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10" w:rsidRPr="003A7C10" w:rsidRDefault="003A7C10" w:rsidP="003A7C10">
      <w:pPr>
        <w:shd w:val="clear" w:color="auto" w:fill="FFFFFF"/>
        <w:spacing w:after="600" w:line="240" w:lineRule="auto"/>
        <w:outlineLvl w:val="0"/>
        <w:rPr>
          <w:rFonts w:ascii="Judson" w:eastAsia="Times New Roman" w:hAnsi="Judson" w:cs="Arial"/>
          <w:b/>
          <w:bCs/>
          <w:color w:val="333333"/>
          <w:kern w:val="36"/>
          <w:sz w:val="69"/>
          <w:szCs w:val="69"/>
        </w:rPr>
      </w:pPr>
      <w:r w:rsidRPr="003A7C10">
        <w:rPr>
          <w:rFonts w:ascii="Judson" w:eastAsia="Times New Roman" w:hAnsi="Judson" w:cs="Arial"/>
          <w:b/>
          <w:bCs/>
          <w:color w:val="333333"/>
          <w:kern w:val="36"/>
          <w:sz w:val="69"/>
          <w:szCs w:val="69"/>
        </w:rPr>
        <w:t xml:space="preserve">Cae ticket de compra de televisores por liquidación de stocks en </w:t>
      </w:r>
      <w:proofErr w:type="spellStart"/>
      <w:r w:rsidRPr="003A7C10">
        <w:rPr>
          <w:rFonts w:ascii="Judson" w:eastAsia="Times New Roman" w:hAnsi="Judson" w:cs="Arial"/>
          <w:b/>
          <w:bCs/>
          <w:color w:val="333333"/>
          <w:kern w:val="36"/>
          <w:sz w:val="69"/>
          <w:szCs w:val="69"/>
        </w:rPr>
        <w:t>retail</w:t>
      </w:r>
      <w:proofErr w:type="spellEnd"/>
    </w:p>
    <w:p w:rsidR="003A7C10" w:rsidRPr="003A7C10" w:rsidRDefault="003A7C10" w:rsidP="003A7C10">
      <w:pPr>
        <w:shd w:val="clear" w:color="auto" w:fill="FFFFFF"/>
        <w:spacing w:after="300" w:line="240" w:lineRule="auto"/>
        <w:outlineLvl w:val="1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>Se vienen liquidando inventarios del 2018, y haciendo promociones agresivas. Se prevé que este año comercialización de televisores caería 13% en valor.</w:t>
      </w:r>
    </w:p>
    <w:bookmarkStart w:id="0" w:name="_GoBack"/>
    <w:bookmarkEnd w:id="0"/>
    <w:p w:rsidR="003A7C10" w:rsidRPr="003A7C10" w:rsidRDefault="003A7C10" w:rsidP="003A7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675" w:lineRule="atLeast"/>
        <w:ind w:left="0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3A7C10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fldChar w:fldCharType="begin"/>
      </w:r>
      <w:r w:rsidRPr="003A7C10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instrText xml:space="preserve"> HYPERLINK "https://gestion.pe/economia/cae-ticket-compra-televisores-liquidacion-stocks-retail-261518" </w:instrText>
      </w:r>
      <w:r w:rsidRPr="003A7C10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fldChar w:fldCharType="separate"/>
      </w:r>
      <w:r w:rsidRPr="003A7C10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CCCCCC"/>
          <w:lang w:val="en-US"/>
        </w:rPr>
        <w:t>+</w:t>
      </w:r>
      <w:r w:rsidRPr="003A7C10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fldChar w:fldCharType="end"/>
      </w:r>
    </w:p>
    <w:p w:rsidR="003A7C10" w:rsidRPr="003A7C10" w:rsidRDefault="003A7C10" w:rsidP="003A7C1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3A7C10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5415280" cy="3028315"/>
            <wp:effectExtent l="0" t="0" r="0" b="635"/>
            <wp:docPr id="1" name="Imagen 1" descr="Ventas de televisores y barra de sonido aumentará hasta 50% por el Mun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tas de televisores y barra de sonido aumentará hasta 50% por el Mund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0" w:rsidRPr="003A7C10" w:rsidRDefault="003A7C10" w:rsidP="003A7C10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333333"/>
          <w:sz w:val="17"/>
          <w:szCs w:val="17"/>
        </w:rPr>
      </w:pPr>
      <w:hyperlink r:id="rId6" w:history="1">
        <w:r w:rsidRPr="003A7C10">
          <w:rPr>
            <w:rFonts w:ascii="Arial" w:eastAsia="Times New Roman" w:hAnsi="Arial" w:cs="Arial"/>
            <w:b/>
            <w:bCs/>
            <w:caps/>
            <w:color w:val="8F071F"/>
            <w:sz w:val="17"/>
            <w:szCs w:val="17"/>
          </w:rPr>
          <w:t>MIRTHA TRIGOSO</w:t>
        </w:r>
      </w:hyperlink>
      <w:r w:rsidRPr="003A7C10">
        <w:rPr>
          <w:rFonts w:ascii="Arial" w:eastAsia="Times New Roman" w:hAnsi="Arial" w:cs="Arial"/>
          <w:caps/>
          <w:color w:val="333333"/>
          <w:sz w:val="17"/>
          <w:szCs w:val="17"/>
        </w:rPr>
        <w:t>  / 17.03.2019 - 05:13 AM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>El ticket promedio de compra de los </w:t>
      </w:r>
      <w:hyperlink r:id="rId7" w:tgtFrame="_blank" w:history="1">
        <w:r w:rsidRPr="003A7C10">
          <w:rPr>
            <w:rFonts w:ascii="Judson" w:eastAsia="Times New Roman" w:hAnsi="Judson" w:cs="Arial"/>
            <w:color w:val="0E6DC1"/>
            <w:sz w:val="30"/>
            <w:szCs w:val="30"/>
          </w:rPr>
          <w:t>televisores</w:t>
        </w:r>
      </w:hyperlink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 en el canal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retail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 viene disminuyendo hasta 9% en lo que va del año versus el cierre del 2018, llegando a los S/ 1,300, según estudio de </w:t>
      </w:r>
      <w:proofErr w:type="spellStart"/>
      <w:r w:rsidRPr="003A7C10">
        <w:rPr>
          <w:rFonts w:ascii="Judson" w:eastAsia="Times New Roman" w:hAnsi="Judson" w:cs="Arial"/>
          <w:b/>
          <w:bCs/>
          <w:color w:val="333333"/>
          <w:sz w:val="30"/>
          <w:szCs w:val="30"/>
        </w:rPr>
        <w:t>GfK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>.</w:t>
      </w:r>
    </w:p>
    <w:p w:rsidR="003A7C10" w:rsidRPr="003A7C10" w:rsidRDefault="003A7C10" w:rsidP="003A7C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history="1">
        <w:proofErr w:type="spellStart"/>
        <w:proofErr w:type="gramStart"/>
        <w:r w:rsidRPr="003A7C10">
          <w:rPr>
            <w:rFonts w:ascii="Arial" w:eastAsia="Times New Roman" w:hAnsi="Arial" w:cs="Arial"/>
            <w:color w:val="666666"/>
            <w:sz w:val="12"/>
            <w:szCs w:val="12"/>
          </w:rPr>
          <w:t>powered</w:t>
        </w:r>
        <w:proofErr w:type="spellEnd"/>
        <w:proofErr w:type="gramEnd"/>
        <w:r w:rsidRPr="003A7C10">
          <w:rPr>
            <w:rFonts w:ascii="Arial" w:eastAsia="Times New Roman" w:hAnsi="Arial" w:cs="Arial"/>
            <w:color w:val="666666"/>
            <w:sz w:val="12"/>
            <w:szCs w:val="12"/>
          </w:rPr>
          <w:t xml:space="preserve"> </w:t>
        </w:r>
        <w:proofErr w:type="spellStart"/>
        <w:r w:rsidRPr="003A7C10">
          <w:rPr>
            <w:rFonts w:ascii="Arial" w:eastAsia="Times New Roman" w:hAnsi="Arial" w:cs="Arial"/>
            <w:color w:val="666666"/>
            <w:sz w:val="12"/>
            <w:szCs w:val="12"/>
          </w:rPr>
          <w:t>by</w:t>
        </w:r>
        <w:proofErr w:type="spellEnd"/>
        <w:r w:rsidRPr="003A7C10">
          <w:rPr>
            <w:rFonts w:ascii="Arial" w:eastAsia="Times New Roman" w:hAnsi="Arial" w:cs="Arial"/>
            <w:color w:val="666666"/>
            <w:sz w:val="12"/>
            <w:szCs w:val="12"/>
          </w:rPr>
          <w:t xml:space="preserve"> </w:t>
        </w:r>
        <w:proofErr w:type="spellStart"/>
        <w:r w:rsidRPr="003A7C10">
          <w:rPr>
            <w:rFonts w:ascii="Arial" w:eastAsia="Times New Roman" w:hAnsi="Arial" w:cs="Arial"/>
            <w:color w:val="666666"/>
            <w:sz w:val="12"/>
            <w:szCs w:val="12"/>
          </w:rPr>
          <w:t>Rubicon</w:t>
        </w:r>
        <w:proofErr w:type="spellEnd"/>
        <w:r w:rsidRPr="003A7C10">
          <w:rPr>
            <w:rFonts w:ascii="Arial" w:eastAsia="Times New Roman" w:hAnsi="Arial" w:cs="Arial"/>
            <w:color w:val="666666"/>
            <w:sz w:val="12"/>
            <w:szCs w:val="12"/>
          </w:rPr>
          <w:t xml:space="preserve"> Project</w:t>
        </w:r>
      </w:hyperlink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¿A qué se debería esta caída? Principalmente, a que las marcas y el canal estarían liquidando los inventarios de televisores del año pasado, así como haciendo promociones agresivas, indicó el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product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 manager de la consultora,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Hoseok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Kang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>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lastRenderedPageBreak/>
        <w:t>“Se vienen liquidando los televisores de tamaños medianos, y grandes a partir de 49 pulgadas. Y también hay bastante oferta de televisores de menor tamaño hasta las 43 pulgadas”, detalló.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b/>
          <w:bCs/>
          <w:color w:val="333333"/>
          <w:sz w:val="30"/>
          <w:szCs w:val="30"/>
        </w:rPr>
        <w:t>Venta anual </w:t>
      </w:r>
      <w:r w:rsidRPr="003A7C10">
        <w:rPr>
          <w:rFonts w:ascii="Judson" w:eastAsia="Times New Roman" w:hAnsi="Judson" w:cs="Arial"/>
          <w:color w:val="333333"/>
          <w:sz w:val="30"/>
          <w:szCs w:val="30"/>
        </w:rPr>
        <w:br/>
        <w:t>¿Cómo se comportará la comercialización de </w:t>
      </w:r>
      <w:hyperlink r:id="rId9" w:tgtFrame="_blank" w:history="1">
        <w:r w:rsidRPr="003A7C10">
          <w:rPr>
            <w:rFonts w:ascii="Judson" w:eastAsia="Times New Roman" w:hAnsi="Judson" w:cs="Arial"/>
            <w:color w:val="0E6DC1"/>
            <w:sz w:val="30"/>
            <w:szCs w:val="30"/>
          </w:rPr>
          <w:t>televisores</w:t>
        </w:r>
      </w:hyperlink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 en el canal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retail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 este año? Este 2019 versus el 2018 la venta de televisores caería en 13%, registrando un monto de S/ 1,700 millones, según proyecta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GfK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>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>“Por la euforia de la participación de Perú en el </w:t>
      </w:r>
      <w:r w:rsidRPr="003A7C10">
        <w:rPr>
          <w:rFonts w:ascii="Judson" w:eastAsia="Times New Roman" w:hAnsi="Judson" w:cs="Arial"/>
          <w:b/>
          <w:bCs/>
          <w:color w:val="333333"/>
          <w:sz w:val="30"/>
          <w:szCs w:val="30"/>
        </w:rPr>
        <w:t>Mundial de Fútbol</w:t>
      </w:r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, la venta de televisores en el canal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retail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 logró crecer 23% en el 2018 y llegó a mover S/ 1,947 millones. Pero este año los resultados en ventas del año pasado son difíciles de superar, ya que la billetera y la capacidad de adquisición del consumidor son una”, mencionó.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>Así, solo en el primer trimestre, que pesa alrededor de 21% de la comercialización anual, la venta de televisores con respecto al mismo periodo del 2018 disminuirá en 10%, estimó.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b/>
          <w:bCs/>
          <w:color w:val="333333"/>
          <w:sz w:val="30"/>
          <w:szCs w:val="30"/>
        </w:rPr>
        <w:t>Segundo trimestre </w:t>
      </w:r>
      <w:r w:rsidRPr="003A7C10">
        <w:rPr>
          <w:rFonts w:ascii="Judson" w:eastAsia="Times New Roman" w:hAnsi="Judson" w:cs="Arial"/>
          <w:color w:val="333333"/>
          <w:sz w:val="30"/>
          <w:szCs w:val="30"/>
        </w:rPr>
        <w:br/>
        <w:t>Asimismo, caería en el segundo trimestre del año en 40%, pese a la realización de la </w:t>
      </w:r>
      <w:r w:rsidRPr="003A7C10">
        <w:rPr>
          <w:rFonts w:ascii="Judson" w:eastAsia="Times New Roman" w:hAnsi="Judson" w:cs="Arial"/>
          <w:b/>
          <w:bCs/>
          <w:color w:val="333333"/>
          <w:sz w:val="30"/>
          <w:szCs w:val="30"/>
        </w:rPr>
        <w:t>Copa América</w:t>
      </w:r>
      <w:r w:rsidRPr="003A7C10">
        <w:rPr>
          <w:rFonts w:ascii="Judson" w:eastAsia="Times New Roman" w:hAnsi="Judson" w:cs="Arial"/>
          <w:color w:val="333333"/>
          <w:sz w:val="30"/>
          <w:szCs w:val="30"/>
        </w:rPr>
        <w:t> el próximo mes de junio.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>“Y es que entre abril y junio del 2018 la venta de televisores en valor creció 90% y en unidades en 80% por iniciarse el evento mundial”, indicó.</w:t>
      </w:r>
    </w:p>
    <w:p w:rsidR="003A7C10" w:rsidRPr="003A7C10" w:rsidRDefault="003A7C10" w:rsidP="003A7C10">
      <w:pPr>
        <w:shd w:val="clear" w:color="auto" w:fill="FFFFFF"/>
        <w:spacing w:after="450" w:line="240" w:lineRule="auto"/>
        <w:rPr>
          <w:rFonts w:ascii="Judson" w:eastAsia="Times New Roman" w:hAnsi="Judson" w:cs="Arial"/>
          <w:color w:val="333333"/>
          <w:sz w:val="30"/>
          <w:szCs w:val="30"/>
        </w:rPr>
      </w:pPr>
      <w:r w:rsidRPr="003A7C10">
        <w:rPr>
          <w:rFonts w:ascii="Judson" w:eastAsia="Times New Roman" w:hAnsi="Judson" w:cs="Arial"/>
          <w:color w:val="333333"/>
          <w:sz w:val="30"/>
          <w:szCs w:val="30"/>
        </w:rPr>
        <w:t xml:space="preserve">En esa línea, sostuvo que si bien la valla de venta para la categoría este año es alta y la caída es inminente, el desafío para las marcas y el canal de venta está en obtener el mejor resultado posible para no cerrar el año con pérdidas o </w:t>
      </w:r>
      <w:proofErr w:type="spellStart"/>
      <w:r w:rsidRPr="003A7C10">
        <w:rPr>
          <w:rFonts w:ascii="Judson" w:eastAsia="Times New Roman" w:hAnsi="Judson" w:cs="Arial"/>
          <w:color w:val="333333"/>
          <w:sz w:val="30"/>
          <w:szCs w:val="30"/>
        </w:rPr>
        <w:t>sobrestock</w:t>
      </w:r>
      <w:proofErr w:type="spellEnd"/>
      <w:r w:rsidRPr="003A7C10">
        <w:rPr>
          <w:rFonts w:ascii="Judson" w:eastAsia="Times New Roman" w:hAnsi="Judson" w:cs="Arial"/>
          <w:color w:val="333333"/>
          <w:sz w:val="30"/>
          <w:szCs w:val="30"/>
        </w:rPr>
        <w:t>, y así empezar el 2020 con buen pie.</w:t>
      </w:r>
    </w:p>
    <w:p w:rsidR="00A60606" w:rsidRDefault="00A60606"/>
    <w:sectPr w:rsidR="00A60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uds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A4804"/>
    <w:multiLevelType w:val="multilevel"/>
    <w:tmpl w:val="2768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10"/>
    <w:rsid w:val="003A7C10"/>
    <w:rsid w:val="00A32727"/>
    <w:rsid w:val="00A60606"/>
    <w:rsid w:val="00C12ADB"/>
    <w:rsid w:val="00FA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6B329-79DE-4E07-BB1F-F70FB912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7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3A7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C1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A7C1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3A7C10"/>
    <w:rPr>
      <w:color w:val="0000FF"/>
      <w:u w:val="single"/>
    </w:rPr>
  </w:style>
  <w:style w:type="character" w:customStyle="1" w:styleId="more">
    <w:name w:val="more"/>
    <w:basedOn w:val="Fuentedeprrafopredeter"/>
    <w:rsid w:val="003A7C10"/>
  </w:style>
  <w:style w:type="character" w:customStyle="1" w:styleId="news-author">
    <w:name w:val="news-author"/>
    <w:basedOn w:val="Fuentedeprrafopredeter"/>
    <w:rsid w:val="003A7C10"/>
  </w:style>
  <w:style w:type="paragraph" w:customStyle="1" w:styleId="parrafo">
    <w:name w:val="parrafo"/>
    <w:basedOn w:val="Normal"/>
    <w:rsid w:val="003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8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9953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iconproject.com/?utm_source=ad%20unit&amp;utm_campaign=out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stion.pe/noticias/televis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stion.pe/autor/mirtha-trigos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stion.pe/noticias/televis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De La Cruz, Marco  Antonio</dc:creator>
  <cp:keywords/>
  <dc:description/>
  <cp:lastModifiedBy>Vega De La Cruz, Marco  Antonio</cp:lastModifiedBy>
  <cp:revision>1</cp:revision>
  <dcterms:created xsi:type="dcterms:W3CDTF">2019-05-21T17:15:00Z</dcterms:created>
  <dcterms:modified xsi:type="dcterms:W3CDTF">2019-05-21T17:18:00Z</dcterms:modified>
</cp:coreProperties>
</file>