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2998" w:rsidRPr="00905D1C" w:rsidRDefault="00802998" w:rsidP="00802998">
      <w:pPr>
        <w:shd w:val="clear" w:color="auto" w:fill="FFFFFF"/>
        <w:spacing w:after="600" w:line="240" w:lineRule="auto"/>
        <w:outlineLvl w:val="0"/>
        <w:rPr>
          <w:rFonts w:ascii="Judson" w:eastAsia="Times New Roman" w:hAnsi="Judson" w:cs="Arial"/>
          <w:bCs/>
          <w:color w:val="333333"/>
          <w:kern w:val="36"/>
          <w:sz w:val="69"/>
          <w:szCs w:val="69"/>
        </w:rPr>
      </w:pPr>
      <w:bookmarkStart w:id="0" w:name="_GoBack"/>
      <w:r w:rsidRPr="00905D1C">
        <w:rPr>
          <w:rFonts w:ascii="Judson" w:eastAsia="Times New Roman" w:hAnsi="Judson" w:cs="Arial"/>
          <w:bCs/>
          <w:color w:val="333333"/>
          <w:kern w:val="36"/>
          <w:sz w:val="69"/>
          <w:szCs w:val="69"/>
        </w:rPr>
        <w:t>Falabella se centrará 'ahora mismo' en potenciar la plataforma Linio en Colombia y Perú</w:t>
      </w:r>
    </w:p>
    <w:bookmarkEnd w:id="0"/>
    <w:p w:rsidR="00802998" w:rsidRPr="00802998" w:rsidRDefault="00802998" w:rsidP="00802998">
      <w:pPr>
        <w:shd w:val="clear" w:color="auto" w:fill="FFFFFF"/>
        <w:spacing w:after="300" w:line="240" w:lineRule="auto"/>
        <w:outlineLvl w:val="1"/>
        <w:rPr>
          <w:rFonts w:ascii="Judson" w:eastAsia="Times New Roman" w:hAnsi="Judson" w:cs="Arial"/>
          <w:color w:val="333333"/>
          <w:sz w:val="30"/>
          <w:szCs w:val="30"/>
        </w:rPr>
      </w:pPr>
      <w:r w:rsidRPr="00802998">
        <w:rPr>
          <w:rFonts w:ascii="Judson" w:eastAsia="Times New Roman" w:hAnsi="Judson" w:cs="Arial"/>
          <w:color w:val="333333"/>
          <w:sz w:val="30"/>
          <w:szCs w:val="30"/>
        </w:rPr>
        <w:t>"Respecto a Linio, no está en nuestros planes en el mediano plazo alcanzar el punto de equilibrio (comenzar a ser rentable). El valor de Linio es que sea parte del ecosistema que estamos construyendo en Falabella", dijo la firma.</w:t>
      </w:r>
    </w:p>
    <w:p w:rsidR="00802998" w:rsidRPr="00802998" w:rsidRDefault="00640193" w:rsidP="00802998">
      <w:pPr>
        <w:numPr>
          <w:ilvl w:val="0"/>
          <w:numId w:val="1"/>
        </w:numPr>
        <w:shd w:val="clear" w:color="auto" w:fill="FFFFFF"/>
        <w:spacing w:before="100" w:beforeAutospacing="1" w:after="100" w:afterAutospacing="1" w:line="675" w:lineRule="atLeast"/>
        <w:ind w:left="0" w:right="30"/>
        <w:rPr>
          <w:rFonts w:ascii="Arial" w:eastAsia="Times New Roman" w:hAnsi="Arial" w:cs="Arial"/>
          <w:color w:val="333333"/>
          <w:sz w:val="18"/>
          <w:szCs w:val="18"/>
          <w:lang w:val="en-US"/>
        </w:rPr>
      </w:pPr>
      <w:hyperlink r:id="rId5" w:history="1">
        <w:r w:rsidR="00802998" w:rsidRPr="00802998">
          <w:rPr>
            <w:rFonts w:ascii="Arial" w:eastAsia="Times New Roman" w:hAnsi="Arial" w:cs="Arial"/>
            <w:color w:val="666666"/>
            <w:sz w:val="18"/>
            <w:szCs w:val="18"/>
            <w:shd w:val="clear" w:color="auto" w:fill="EEEEEE"/>
          </w:rPr>
          <w:t> </w:t>
        </w:r>
        <w:proofErr w:type="spellStart"/>
        <w:r w:rsidR="00802998" w:rsidRPr="00802998">
          <w:rPr>
            <w:rFonts w:ascii="Arial" w:eastAsia="Times New Roman" w:hAnsi="Arial" w:cs="Arial"/>
            <w:color w:val="666666"/>
            <w:sz w:val="18"/>
            <w:szCs w:val="18"/>
            <w:shd w:val="clear" w:color="auto" w:fill="EEEEEE"/>
            <w:lang w:val="en-US"/>
          </w:rPr>
          <w:t>Compartir</w:t>
        </w:r>
        <w:proofErr w:type="spellEnd"/>
      </w:hyperlink>
    </w:p>
    <w:p w:rsidR="00802998" w:rsidRPr="00802998" w:rsidRDefault="00802998" w:rsidP="00802998">
      <w:pPr>
        <w:numPr>
          <w:ilvl w:val="0"/>
          <w:numId w:val="1"/>
        </w:numPr>
        <w:shd w:val="clear" w:color="auto" w:fill="FFFFFF"/>
        <w:spacing w:before="100" w:beforeAutospacing="1" w:after="100" w:afterAutospacing="1" w:line="675" w:lineRule="atLeast"/>
        <w:ind w:left="0"/>
        <w:jc w:val="center"/>
        <w:rPr>
          <w:rFonts w:ascii="Arial" w:eastAsia="Times New Roman" w:hAnsi="Arial" w:cs="Arial"/>
          <w:b/>
          <w:bCs/>
          <w:color w:val="333333"/>
          <w:sz w:val="36"/>
          <w:szCs w:val="36"/>
          <w:lang w:val="en-US"/>
        </w:rPr>
      </w:pPr>
      <w:hyperlink r:id="rId6" w:history="1">
        <w:r w:rsidRPr="00802998">
          <w:rPr>
            <w:rFonts w:ascii="Arial" w:eastAsia="Times New Roman" w:hAnsi="Arial" w:cs="Arial"/>
            <w:b/>
            <w:bCs/>
            <w:color w:val="FFFFFF"/>
            <w:sz w:val="36"/>
            <w:szCs w:val="36"/>
            <w:shd w:val="clear" w:color="auto" w:fill="CCCCCC"/>
            <w:lang w:val="en-US"/>
          </w:rPr>
          <w:t>+</w:t>
        </w:r>
      </w:hyperlink>
    </w:p>
    <w:p w:rsidR="00802998" w:rsidRPr="00802998" w:rsidRDefault="00802998" w:rsidP="00802998">
      <w:pPr>
        <w:shd w:val="clear" w:color="auto" w:fill="FFFFFF"/>
        <w:spacing w:after="0" w:line="240" w:lineRule="auto"/>
        <w:rPr>
          <w:rFonts w:ascii="Arial" w:eastAsia="Times New Roman" w:hAnsi="Arial" w:cs="Arial"/>
          <w:color w:val="333333"/>
          <w:sz w:val="21"/>
          <w:szCs w:val="21"/>
          <w:lang w:val="en-US"/>
        </w:rPr>
      </w:pPr>
      <w:r w:rsidRPr="00802998">
        <w:rPr>
          <w:rFonts w:ascii="Arial" w:eastAsia="Times New Roman" w:hAnsi="Arial" w:cs="Arial"/>
          <w:noProof/>
          <w:color w:val="333333"/>
          <w:sz w:val="21"/>
          <w:szCs w:val="21"/>
          <w:lang w:val="en-US"/>
        </w:rPr>
        <w:drawing>
          <wp:inline distT="0" distB="0" distL="0" distR="0">
            <wp:extent cx="5415280" cy="3028315"/>
            <wp:effectExtent l="0" t="0" r="0" b="635"/>
            <wp:docPr id="1" name="Imagen 1" descr="Grupo Falabe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upo Falabell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5280" cy="3028315"/>
                    </a:xfrm>
                    <a:prstGeom prst="rect">
                      <a:avLst/>
                    </a:prstGeom>
                    <a:noFill/>
                    <a:ln>
                      <a:noFill/>
                    </a:ln>
                  </pic:spPr>
                </pic:pic>
              </a:graphicData>
            </a:graphic>
          </wp:inline>
        </w:drawing>
      </w:r>
    </w:p>
    <w:p w:rsidR="00802998" w:rsidRPr="00802998" w:rsidRDefault="00802998" w:rsidP="00802998">
      <w:pPr>
        <w:shd w:val="clear" w:color="auto" w:fill="FFFFFF"/>
        <w:spacing w:line="240" w:lineRule="auto"/>
        <w:rPr>
          <w:rFonts w:ascii="Arial" w:eastAsia="Times New Roman" w:hAnsi="Arial" w:cs="Arial"/>
          <w:color w:val="666666"/>
          <w:sz w:val="18"/>
          <w:szCs w:val="18"/>
        </w:rPr>
      </w:pPr>
      <w:r w:rsidRPr="00802998">
        <w:rPr>
          <w:rFonts w:ascii="Arial" w:eastAsia="Times New Roman" w:hAnsi="Arial" w:cs="Arial"/>
          <w:color w:val="666666"/>
          <w:sz w:val="18"/>
          <w:szCs w:val="18"/>
        </w:rPr>
        <w:t>(Foto: GEC)</w:t>
      </w:r>
    </w:p>
    <w:p w:rsidR="00802998" w:rsidRPr="00802998" w:rsidRDefault="00640193" w:rsidP="00802998">
      <w:pPr>
        <w:shd w:val="clear" w:color="auto" w:fill="FFFFFF"/>
        <w:spacing w:line="240" w:lineRule="auto"/>
        <w:rPr>
          <w:rFonts w:ascii="Arial" w:eastAsia="Times New Roman" w:hAnsi="Arial" w:cs="Arial"/>
          <w:caps/>
          <w:color w:val="333333"/>
          <w:sz w:val="17"/>
          <w:szCs w:val="17"/>
        </w:rPr>
      </w:pPr>
      <w:hyperlink r:id="rId8" w:history="1">
        <w:r w:rsidR="00802998" w:rsidRPr="00802998">
          <w:rPr>
            <w:rFonts w:ascii="Arial" w:eastAsia="Times New Roman" w:hAnsi="Arial" w:cs="Arial"/>
            <w:b/>
            <w:bCs/>
            <w:caps/>
            <w:color w:val="8F071F"/>
            <w:sz w:val="17"/>
            <w:szCs w:val="17"/>
          </w:rPr>
          <w:t>REDACCIÓN GESTIÓN</w:t>
        </w:r>
      </w:hyperlink>
      <w:r w:rsidR="00802998" w:rsidRPr="00802998">
        <w:rPr>
          <w:rFonts w:ascii="Arial" w:eastAsia="Times New Roman" w:hAnsi="Arial" w:cs="Arial"/>
          <w:caps/>
          <w:color w:val="333333"/>
          <w:sz w:val="17"/>
          <w:szCs w:val="17"/>
        </w:rPr>
        <w:t>  / 19.05.2019 - 12:20 PM</w:t>
      </w:r>
    </w:p>
    <w:p w:rsidR="00802998" w:rsidRPr="00802998" w:rsidRDefault="00802998" w:rsidP="00802998">
      <w:pPr>
        <w:shd w:val="clear" w:color="auto" w:fill="FFFFFF"/>
        <w:spacing w:after="450" w:line="240" w:lineRule="auto"/>
        <w:rPr>
          <w:rFonts w:ascii="Judson" w:eastAsia="Times New Roman" w:hAnsi="Judson" w:cs="Arial"/>
          <w:color w:val="333333"/>
          <w:sz w:val="30"/>
          <w:szCs w:val="30"/>
        </w:rPr>
      </w:pPr>
      <w:r w:rsidRPr="00802998">
        <w:rPr>
          <w:rFonts w:ascii="Judson" w:eastAsia="Times New Roman" w:hAnsi="Judson" w:cs="Arial"/>
          <w:color w:val="333333"/>
          <w:sz w:val="30"/>
          <w:szCs w:val="30"/>
        </w:rPr>
        <w:t xml:space="preserve">El mercado ya está emplazando a Falabella a rendir cuentas por la adquisición de Linio, </w:t>
      </w:r>
      <w:proofErr w:type="spellStart"/>
      <w:r w:rsidRPr="00802998">
        <w:rPr>
          <w:rFonts w:ascii="Judson" w:eastAsia="Times New Roman" w:hAnsi="Judson" w:cs="Arial"/>
          <w:color w:val="333333"/>
          <w:sz w:val="30"/>
          <w:szCs w:val="30"/>
        </w:rPr>
        <w:t>marketplace</w:t>
      </w:r>
      <w:proofErr w:type="spellEnd"/>
      <w:r w:rsidRPr="00802998">
        <w:rPr>
          <w:rFonts w:ascii="Judson" w:eastAsia="Times New Roman" w:hAnsi="Judson" w:cs="Arial"/>
          <w:color w:val="333333"/>
          <w:sz w:val="30"/>
          <w:szCs w:val="30"/>
        </w:rPr>
        <w:t xml:space="preserve"> que opera desde el año pasado con miras a potenciar su estrategia digital. Así, en conferencia en Chile </w:t>
      </w:r>
      <w:r w:rsidRPr="00802998">
        <w:rPr>
          <w:rFonts w:ascii="Judson" w:eastAsia="Times New Roman" w:hAnsi="Judson" w:cs="Arial"/>
          <w:color w:val="333333"/>
          <w:sz w:val="30"/>
          <w:szCs w:val="30"/>
        </w:rPr>
        <w:lastRenderedPageBreak/>
        <w:t>por sus resultados trimestrales, analistas consultaron al holding respecto a cuándo la compañía adquirida comenzaría a ser rentable.</w:t>
      </w:r>
    </w:p>
    <w:p w:rsidR="00802998" w:rsidRPr="00802998" w:rsidRDefault="00802998" w:rsidP="00802998">
      <w:pPr>
        <w:shd w:val="clear" w:color="auto" w:fill="FFFFFF"/>
        <w:spacing w:after="450" w:line="240" w:lineRule="auto"/>
        <w:rPr>
          <w:rFonts w:ascii="Judson" w:eastAsia="Times New Roman" w:hAnsi="Judson" w:cs="Arial"/>
          <w:color w:val="333333"/>
          <w:sz w:val="30"/>
          <w:szCs w:val="30"/>
        </w:rPr>
      </w:pPr>
      <w:r w:rsidRPr="00802998">
        <w:rPr>
          <w:rFonts w:ascii="Judson" w:eastAsia="Times New Roman" w:hAnsi="Judson" w:cs="Arial"/>
          <w:color w:val="333333"/>
          <w:sz w:val="30"/>
          <w:szCs w:val="30"/>
        </w:rPr>
        <w:t>¿</w:t>
      </w:r>
      <w:proofErr w:type="spellStart"/>
      <w:r w:rsidRPr="00802998">
        <w:rPr>
          <w:rFonts w:ascii="Judson" w:eastAsia="Times New Roman" w:hAnsi="Judson" w:cs="Arial"/>
          <w:color w:val="333333"/>
          <w:sz w:val="30"/>
          <w:szCs w:val="30"/>
        </w:rPr>
        <w:t>Que</w:t>
      </w:r>
      <w:proofErr w:type="spellEnd"/>
      <w:r w:rsidRPr="00802998">
        <w:rPr>
          <w:rFonts w:ascii="Judson" w:eastAsia="Times New Roman" w:hAnsi="Judson" w:cs="Arial"/>
          <w:color w:val="333333"/>
          <w:sz w:val="30"/>
          <w:szCs w:val="30"/>
        </w:rPr>
        <w:t xml:space="preserve"> dijo Falabella? "Respecto a Linio, no está en nuestros planes en el mediano plazo alcanzar el punto de equilibrio. Es importante entender que el valor de Linio es que sea parte del ecosistema que estamos construyendo en Falabella", sostuvo la empresa de acuerdo al </w:t>
      </w:r>
      <w:proofErr w:type="spellStart"/>
      <w:r w:rsidRPr="00802998">
        <w:rPr>
          <w:rFonts w:ascii="Judson" w:eastAsia="Times New Roman" w:hAnsi="Judson" w:cs="Arial"/>
          <w:color w:val="333333"/>
          <w:sz w:val="30"/>
          <w:szCs w:val="30"/>
        </w:rPr>
        <w:t>ultimo</w:t>
      </w:r>
      <w:proofErr w:type="spellEnd"/>
      <w:r w:rsidRPr="00802998">
        <w:rPr>
          <w:rFonts w:ascii="Judson" w:eastAsia="Times New Roman" w:hAnsi="Judson" w:cs="Arial"/>
          <w:color w:val="333333"/>
          <w:sz w:val="30"/>
          <w:szCs w:val="30"/>
        </w:rPr>
        <w:t xml:space="preserve"> reporte del diario </w:t>
      </w:r>
      <w:r w:rsidRPr="00802998">
        <w:rPr>
          <w:rFonts w:ascii="Judson" w:eastAsia="Times New Roman" w:hAnsi="Judson" w:cs="Arial"/>
          <w:i/>
          <w:iCs/>
          <w:color w:val="333333"/>
          <w:sz w:val="30"/>
          <w:szCs w:val="30"/>
        </w:rPr>
        <w:t>El Financiero </w:t>
      </w:r>
      <w:r w:rsidRPr="00802998">
        <w:rPr>
          <w:rFonts w:ascii="Judson" w:eastAsia="Times New Roman" w:hAnsi="Judson" w:cs="Arial"/>
          <w:color w:val="333333"/>
          <w:sz w:val="30"/>
          <w:szCs w:val="30"/>
        </w:rPr>
        <w:t>de Chile.</w:t>
      </w:r>
    </w:p>
    <w:p w:rsidR="00802998" w:rsidRPr="00802998" w:rsidRDefault="00802998" w:rsidP="00802998">
      <w:pPr>
        <w:shd w:val="clear" w:color="auto" w:fill="FFFFFF"/>
        <w:spacing w:after="450" w:line="240" w:lineRule="auto"/>
        <w:rPr>
          <w:rFonts w:ascii="Judson" w:eastAsia="Times New Roman" w:hAnsi="Judson" w:cs="Arial"/>
          <w:color w:val="333333"/>
          <w:sz w:val="30"/>
          <w:szCs w:val="30"/>
        </w:rPr>
      </w:pPr>
      <w:r w:rsidRPr="00802998">
        <w:rPr>
          <w:rFonts w:ascii="Judson" w:eastAsia="Times New Roman" w:hAnsi="Judson" w:cs="Arial"/>
          <w:color w:val="333333"/>
          <w:sz w:val="30"/>
          <w:szCs w:val="30"/>
        </w:rPr>
        <w:t>La firma aclaró que desde su adquisición han comenzado a realizar avances en dos flancos: integrar la oferta de productos de su cadena de tiendas departamentales Falabella y mejora del hogar Sodimac a la plataforma.</w:t>
      </w:r>
    </w:p>
    <w:p w:rsidR="00802998" w:rsidRPr="00802998" w:rsidRDefault="00802998" w:rsidP="00802998">
      <w:pPr>
        <w:shd w:val="clear" w:color="auto" w:fill="FFFFFF"/>
        <w:spacing w:after="450" w:line="240" w:lineRule="auto"/>
        <w:rPr>
          <w:rFonts w:ascii="Judson" w:eastAsia="Times New Roman" w:hAnsi="Judson" w:cs="Arial"/>
          <w:color w:val="333333"/>
          <w:sz w:val="30"/>
          <w:szCs w:val="30"/>
        </w:rPr>
      </w:pPr>
      <w:r w:rsidRPr="00802998">
        <w:rPr>
          <w:rFonts w:ascii="Judson" w:eastAsia="Times New Roman" w:hAnsi="Judson" w:cs="Arial"/>
          <w:color w:val="333333"/>
          <w:sz w:val="30"/>
          <w:szCs w:val="30"/>
        </w:rPr>
        <w:t xml:space="preserve">"En el proceso de introducción del catálogo retail de Falabella y Sodimac estamos muy avanzados en el negocio chileno, y estamos a punto de dar por finalizado el catálogo de Falabella. Y probablemente, tengamos varios avances en los próximos meses en Sodimac", dijo Gonzalo Somoza, gerente general corporativo </w:t>
      </w:r>
      <w:proofErr w:type="spellStart"/>
      <w:r w:rsidRPr="00802998">
        <w:rPr>
          <w:rFonts w:ascii="Judson" w:eastAsia="Times New Roman" w:hAnsi="Judson" w:cs="Arial"/>
          <w:color w:val="333333"/>
          <w:sz w:val="30"/>
          <w:szCs w:val="30"/>
        </w:rPr>
        <w:t>de</w:t>
      </w:r>
      <w:r w:rsidRPr="00802998">
        <w:rPr>
          <w:rFonts w:ascii="Judson" w:eastAsia="Times New Roman" w:hAnsi="Judson" w:cs="Arial"/>
          <w:i/>
          <w:iCs/>
          <w:color w:val="333333"/>
          <w:sz w:val="30"/>
          <w:szCs w:val="30"/>
        </w:rPr>
        <w:t>Falabella</w:t>
      </w:r>
      <w:proofErr w:type="spellEnd"/>
      <w:r w:rsidRPr="00802998">
        <w:rPr>
          <w:rFonts w:ascii="Judson" w:eastAsia="Times New Roman" w:hAnsi="Judson" w:cs="Arial"/>
          <w:i/>
          <w:iCs/>
          <w:color w:val="333333"/>
          <w:sz w:val="30"/>
          <w:szCs w:val="30"/>
        </w:rPr>
        <w:t xml:space="preserve"> Retail</w:t>
      </w:r>
      <w:r w:rsidRPr="00802998">
        <w:rPr>
          <w:rFonts w:ascii="Judson" w:eastAsia="Times New Roman" w:hAnsi="Judson" w:cs="Arial"/>
          <w:color w:val="333333"/>
          <w:sz w:val="30"/>
          <w:szCs w:val="30"/>
        </w:rPr>
        <w:t>.</w:t>
      </w:r>
    </w:p>
    <w:p w:rsidR="00802998" w:rsidRPr="00802998" w:rsidRDefault="00802998" w:rsidP="00802998">
      <w:pPr>
        <w:shd w:val="clear" w:color="auto" w:fill="FFFFFF"/>
        <w:spacing w:after="450" w:line="240" w:lineRule="auto"/>
        <w:rPr>
          <w:rFonts w:ascii="Judson" w:eastAsia="Times New Roman" w:hAnsi="Judson" w:cs="Arial"/>
          <w:color w:val="333333"/>
          <w:sz w:val="30"/>
          <w:szCs w:val="30"/>
        </w:rPr>
      </w:pPr>
      <w:r w:rsidRPr="00802998">
        <w:rPr>
          <w:rFonts w:ascii="Judson" w:eastAsia="Times New Roman" w:hAnsi="Judson" w:cs="Arial"/>
          <w:b/>
          <w:bCs/>
          <w:color w:val="333333"/>
          <w:sz w:val="30"/>
          <w:szCs w:val="30"/>
          <w:u w:val="single"/>
        </w:rPr>
        <w:t xml:space="preserve">Añadió que "respecto de ese catálogo para otros países, estamos listos para comenzar a integrar a Colombia y Perú ahora </w:t>
      </w:r>
      <w:proofErr w:type="spellStart"/>
      <w:proofErr w:type="gramStart"/>
      <w:r w:rsidRPr="00802998">
        <w:rPr>
          <w:rFonts w:ascii="Judson" w:eastAsia="Times New Roman" w:hAnsi="Judson" w:cs="Arial"/>
          <w:b/>
          <w:bCs/>
          <w:color w:val="333333"/>
          <w:sz w:val="30"/>
          <w:szCs w:val="30"/>
          <w:u w:val="single"/>
        </w:rPr>
        <w:t>mismo,</w:t>
      </w:r>
      <w:r w:rsidRPr="00802998">
        <w:rPr>
          <w:rFonts w:ascii="Judson" w:eastAsia="Times New Roman" w:hAnsi="Judson" w:cs="Arial"/>
          <w:color w:val="333333"/>
          <w:sz w:val="30"/>
          <w:szCs w:val="30"/>
        </w:rPr>
        <w:t>y</w:t>
      </w:r>
      <w:proofErr w:type="spellEnd"/>
      <w:proofErr w:type="gramEnd"/>
      <w:r w:rsidRPr="00802998">
        <w:rPr>
          <w:rFonts w:ascii="Judson" w:eastAsia="Times New Roman" w:hAnsi="Judson" w:cs="Arial"/>
          <w:color w:val="333333"/>
          <w:sz w:val="30"/>
          <w:szCs w:val="30"/>
        </w:rPr>
        <w:t xml:space="preserve"> esperamos en dos meses desde ahora finalizar esa área. Pero todavía el crecimiento de Linio no viene de la oferta de Sodimac o Falabella, aún no es una parte muy grande".</w:t>
      </w:r>
    </w:p>
    <w:p w:rsidR="00802998" w:rsidRPr="00802998" w:rsidRDefault="00802998" w:rsidP="00802998">
      <w:pPr>
        <w:shd w:val="clear" w:color="auto" w:fill="FFFFFF"/>
        <w:spacing w:after="450" w:line="240" w:lineRule="auto"/>
        <w:rPr>
          <w:rFonts w:ascii="Judson" w:eastAsia="Times New Roman" w:hAnsi="Judson" w:cs="Arial"/>
          <w:color w:val="333333"/>
          <w:sz w:val="30"/>
          <w:szCs w:val="30"/>
        </w:rPr>
      </w:pPr>
      <w:r w:rsidRPr="00802998">
        <w:rPr>
          <w:rFonts w:ascii="Judson" w:eastAsia="Times New Roman" w:hAnsi="Judson" w:cs="Arial"/>
          <w:color w:val="333333"/>
          <w:sz w:val="30"/>
          <w:szCs w:val="30"/>
        </w:rPr>
        <w:t xml:space="preserve">Dijo también que han aumentado el número de </w:t>
      </w:r>
      <w:proofErr w:type="spellStart"/>
      <w:r w:rsidRPr="00802998">
        <w:rPr>
          <w:rFonts w:ascii="Judson" w:eastAsia="Times New Roman" w:hAnsi="Judson" w:cs="Arial"/>
          <w:color w:val="333333"/>
          <w:sz w:val="30"/>
          <w:szCs w:val="30"/>
        </w:rPr>
        <w:t>sellers</w:t>
      </w:r>
      <w:proofErr w:type="spellEnd"/>
      <w:r w:rsidRPr="00802998">
        <w:rPr>
          <w:rFonts w:ascii="Judson" w:eastAsia="Times New Roman" w:hAnsi="Judson" w:cs="Arial"/>
          <w:color w:val="333333"/>
          <w:sz w:val="30"/>
          <w:szCs w:val="30"/>
        </w:rPr>
        <w:t xml:space="preserve"> en la plataforma, no obstante, dijo que su verdadero foco se encuentra en que quienes vender actualmente potencien su oferta de valor. </w:t>
      </w:r>
    </w:p>
    <w:p w:rsidR="00A60606" w:rsidRDefault="00A60606"/>
    <w:sectPr w:rsidR="00A606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Judso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933C4"/>
    <w:multiLevelType w:val="multilevel"/>
    <w:tmpl w:val="5A643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2998"/>
    <w:rsid w:val="00640193"/>
    <w:rsid w:val="00802998"/>
    <w:rsid w:val="00905D1C"/>
    <w:rsid w:val="00A32727"/>
    <w:rsid w:val="00A60606"/>
    <w:rsid w:val="00C12ADB"/>
    <w:rsid w:val="00D41B75"/>
    <w:rsid w:val="00FA11E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63C1F6-3FFF-469F-AD0C-CE7C208F7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80299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Ttulo2">
    <w:name w:val="heading 2"/>
    <w:basedOn w:val="Normal"/>
    <w:link w:val="Ttulo2Car"/>
    <w:uiPriority w:val="9"/>
    <w:qFormat/>
    <w:rsid w:val="00802998"/>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Ttulo3">
    <w:name w:val="heading 3"/>
    <w:basedOn w:val="Normal"/>
    <w:link w:val="Ttulo3Car"/>
    <w:uiPriority w:val="9"/>
    <w:qFormat/>
    <w:rsid w:val="00802998"/>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02998"/>
    <w:rPr>
      <w:rFonts w:ascii="Times New Roman" w:eastAsia="Times New Roman" w:hAnsi="Times New Roman" w:cs="Times New Roman"/>
      <w:b/>
      <w:bCs/>
      <w:kern w:val="36"/>
      <w:sz w:val="48"/>
      <w:szCs w:val="48"/>
      <w:lang w:val="en-US"/>
    </w:rPr>
  </w:style>
  <w:style w:type="character" w:customStyle="1" w:styleId="Ttulo2Car">
    <w:name w:val="Título 2 Car"/>
    <w:basedOn w:val="Fuentedeprrafopredeter"/>
    <w:link w:val="Ttulo2"/>
    <w:uiPriority w:val="9"/>
    <w:rsid w:val="00802998"/>
    <w:rPr>
      <w:rFonts w:ascii="Times New Roman" w:eastAsia="Times New Roman" w:hAnsi="Times New Roman" w:cs="Times New Roman"/>
      <w:b/>
      <w:bCs/>
      <w:sz w:val="36"/>
      <w:szCs w:val="36"/>
      <w:lang w:val="en-US"/>
    </w:rPr>
  </w:style>
  <w:style w:type="character" w:customStyle="1" w:styleId="Ttulo3Car">
    <w:name w:val="Título 3 Car"/>
    <w:basedOn w:val="Fuentedeprrafopredeter"/>
    <w:link w:val="Ttulo3"/>
    <w:uiPriority w:val="9"/>
    <w:rsid w:val="00802998"/>
    <w:rPr>
      <w:rFonts w:ascii="Times New Roman" w:eastAsia="Times New Roman" w:hAnsi="Times New Roman" w:cs="Times New Roman"/>
      <w:b/>
      <w:bCs/>
      <w:sz w:val="27"/>
      <w:szCs w:val="27"/>
      <w:lang w:val="en-US"/>
    </w:rPr>
  </w:style>
  <w:style w:type="character" w:customStyle="1" w:styleId="mod-title">
    <w:name w:val="mod-title"/>
    <w:basedOn w:val="Fuentedeprrafopredeter"/>
    <w:rsid w:val="00802998"/>
  </w:style>
  <w:style w:type="character" w:styleId="Hipervnculo">
    <w:name w:val="Hyperlink"/>
    <w:basedOn w:val="Fuentedeprrafopredeter"/>
    <w:uiPriority w:val="99"/>
    <w:semiHidden/>
    <w:unhideWhenUsed/>
    <w:rsid w:val="00802998"/>
    <w:rPr>
      <w:color w:val="0000FF"/>
      <w:u w:val="single"/>
    </w:rPr>
  </w:style>
  <w:style w:type="character" w:customStyle="1" w:styleId="more">
    <w:name w:val="more"/>
    <w:basedOn w:val="Fuentedeprrafopredeter"/>
    <w:rsid w:val="00802998"/>
  </w:style>
  <w:style w:type="paragraph" w:customStyle="1" w:styleId="foto-description">
    <w:name w:val="foto-description"/>
    <w:basedOn w:val="Normal"/>
    <w:rsid w:val="0080299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ews-author">
    <w:name w:val="news-author"/>
    <w:basedOn w:val="Fuentedeprrafopredeter"/>
    <w:rsid w:val="00802998"/>
  </w:style>
  <w:style w:type="paragraph" w:customStyle="1" w:styleId="parrafo">
    <w:name w:val="parrafo"/>
    <w:basedOn w:val="Normal"/>
    <w:rsid w:val="0080299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086386">
      <w:bodyDiv w:val="1"/>
      <w:marLeft w:val="0"/>
      <w:marRight w:val="0"/>
      <w:marTop w:val="0"/>
      <w:marBottom w:val="0"/>
      <w:divBdr>
        <w:top w:val="none" w:sz="0" w:space="0" w:color="auto"/>
        <w:left w:val="none" w:sz="0" w:space="0" w:color="auto"/>
        <w:bottom w:val="none" w:sz="0" w:space="0" w:color="auto"/>
        <w:right w:val="none" w:sz="0" w:space="0" w:color="auto"/>
      </w:divBdr>
      <w:divsChild>
        <w:div w:id="1684892658">
          <w:marLeft w:val="0"/>
          <w:marRight w:val="0"/>
          <w:marTop w:val="0"/>
          <w:marBottom w:val="0"/>
          <w:divBdr>
            <w:top w:val="none" w:sz="0" w:space="0" w:color="auto"/>
            <w:left w:val="none" w:sz="0" w:space="0" w:color="auto"/>
            <w:bottom w:val="none" w:sz="0" w:space="0" w:color="auto"/>
            <w:right w:val="none" w:sz="0" w:space="0" w:color="auto"/>
          </w:divBdr>
          <w:divsChild>
            <w:div w:id="1023095021">
              <w:marLeft w:val="0"/>
              <w:marRight w:val="0"/>
              <w:marTop w:val="0"/>
              <w:marBottom w:val="0"/>
              <w:divBdr>
                <w:top w:val="none" w:sz="0" w:space="0" w:color="auto"/>
                <w:left w:val="none" w:sz="0" w:space="0" w:color="auto"/>
                <w:bottom w:val="none" w:sz="0" w:space="0" w:color="auto"/>
                <w:right w:val="none" w:sz="0" w:space="0" w:color="auto"/>
              </w:divBdr>
            </w:div>
            <w:div w:id="2051494016">
              <w:marLeft w:val="0"/>
              <w:marRight w:val="0"/>
              <w:marTop w:val="0"/>
              <w:marBottom w:val="300"/>
              <w:divBdr>
                <w:top w:val="none" w:sz="0" w:space="0" w:color="auto"/>
                <w:left w:val="none" w:sz="0" w:space="0" w:color="auto"/>
                <w:bottom w:val="none" w:sz="0" w:space="0" w:color="auto"/>
                <w:right w:val="none" w:sz="0" w:space="0" w:color="auto"/>
              </w:divBdr>
            </w:div>
            <w:div w:id="909997510">
              <w:marLeft w:val="0"/>
              <w:marRight w:val="0"/>
              <w:marTop w:val="0"/>
              <w:marBottom w:val="0"/>
              <w:divBdr>
                <w:top w:val="none" w:sz="0" w:space="0" w:color="auto"/>
                <w:left w:val="none" w:sz="0" w:space="0" w:color="auto"/>
                <w:bottom w:val="none" w:sz="0" w:space="0" w:color="auto"/>
                <w:right w:val="none" w:sz="0" w:space="0" w:color="auto"/>
              </w:divBdr>
              <w:divsChild>
                <w:div w:id="769088460">
                  <w:marLeft w:val="0"/>
                  <w:marRight w:val="0"/>
                  <w:marTop w:val="0"/>
                  <w:marBottom w:val="450"/>
                  <w:divBdr>
                    <w:top w:val="none" w:sz="0" w:space="0" w:color="auto"/>
                    <w:left w:val="none" w:sz="0" w:space="0" w:color="auto"/>
                    <w:bottom w:val="none" w:sz="0" w:space="0" w:color="auto"/>
                    <w:right w:val="none" w:sz="0" w:space="0" w:color="auto"/>
                  </w:divBdr>
                  <w:divsChild>
                    <w:div w:id="306208472">
                      <w:marLeft w:val="0"/>
                      <w:marRight w:val="0"/>
                      <w:marTop w:val="0"/>
                      <w:marBottom w:val="0"/>
                      <w:divBdr>
                        <w:top w:val="none" w:sz="0" w:space="0" w:color="auto"/>
                        <w:left w:val="none" w:sz="0" w:space="0" w:color="auto"/>
                        <w:bottom w:val="none" w:sz="0" w:space="0" w:color="auto"/>
                        <w:right w:val="none" w:sz="0" w:space="0" w:color="auto"/>
                      </w:divBdr>
                      <w:divsChild>
                        <w:div w:id="23287327">
                          <w:marLeft w:val="0"/>
                          <w:marRight w:val="0"/>
                          <w:marTop w:val="0"/>
                          <w:marBottom w:val="0"/>
                          <w:divBdr>
                            <w:top w:val="none" w:sz="0" w:space="0" w:color="auto"/>
                            <w:left w:val="none" w:sz="0" w:space="0" w:color="auto"/>
                            <w:bottom w:val="none" w:sz="0" w:space="0" w:color="auto"/>
                            <w:right w:val="none" w:sz="0" w:space="0" w:color="auto"/>
                          </w:divBdr>
                          <w:divsChild>
                            <w:div w:id="991442698">
                              <w:marLeft w:val="0"/>
                              <w:marRight w:val="0"/>
                              <w:marTop w:val="0"/>
                              <w:marBottom w:val="0"/>
                              <w:divBdr>
                                <w:top w:val="none" w:sz="0" w:space="0" w:color="auto"/>
                                <w:left w:val="none" w:sz="0" w:space="0" w:color="auto"/>
                                <w:bottom w:val="none" w:sz="0" w:space="0" w:color="auto"/>
                                <w:right w:val="none" w:sz="0" w:space="0" w:color="auto"/>
                              </w:divBdr>
                              <w:divsChild>
                                <w:div w:id="1605384274">
                                  <w:marLeft w:val="0"/>
                                  <w:marRight w:val="0"/>
                                  <w:marTop w:val="0"/>
                                  <w:marBottom w:val="0"/>
                                  <w:divBdr>
                                    <w:top w:val="none" w:sz="0" w:space="0" w:color="auto"/>
                                    <w:left w:val="none" w:sz="0" w:space="0" w:color="auto"/>
                                    <w:bottom w:val="none" w:sz="0" w:space="0" w:color="auto"/>
                                    <w:right w:val="none" w:sz="0" w:space="0" w:color="auto"/>
                                  </w:divBdr>
                                  <w:divsChild>
                                    <w:div w:id="176784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8896184">
          <w:marLeft w:val="0"/>
          <w:marRight w:val="0"/>
          <w:marTop w:val="0"/>
          <w:marBottom w:val="0"/>
          <w:divBdr>
            <w:top w:val="none" w:sz="0" w:space="0" w:color="auto"/>
            <w:left w:val="none" w:sz="0" w:space="0" w:color="auto"/>
            <w:bottom w:val="none" w:sz="0" w:space="0" w:color="auto"/>
            <w:right w:val="none" w:sz="0" w:space="0" w:color="auto"/>
          </w:divBdr>
          <w:divsChild>
            <w:div w:id="779908953">
              <w:marLeft w:val="0"/>
              <w:marRight w:val="0"/>
              <w:marTop w:val="0"/>
              <w:marBottom w:val="0"/>
              <w:divBdr>
                <w:top w:val="none" w:sz="0" w:space="0" w:color="auto"/>
                <w:left w:val="none" w:sz="0" w:space="0" w:color="auto"/>
                <w:bottom w:val="none" w:sz="0" w:space="0" w:color="auto"/>
                <w:right w:val="none" w:sz="0" w:space="0" w:color="auto"/>
              </w:divBdr>
              <w:divsChild>
                <w:div w:id="1375495788">
                  <w:marLeft w:val="0"/>
                  <w:marRight w:val="0"/>
                  <w:marTop w:val="0"/>
                  <w:marBottom w:val="375"/>
                  <w:divBdr>
                    <w:top w:val="none" w:sz="0" w:space="0" w:color="auto"/>
                    <w:left w:val="none" w:sz="0" w:space="0" w:color="auto"/>
                    <w:bottom w:val="none" w:sz="0" w:space="0" w:color="auto"/>
                    <w:right w:val="none" w:sz="0" w:space="0" w:color="auto"/>
                  </w:divBdr>
                </w:div>
                <w:div w:id="778648228">
                  <w:marLeft w:val="0"/>
                  <w:marRight w:val="0"/>
                  <w:marTop w:val="0"/>
                  <w:marBottom w:val="0"/>
                  <w:divBdr>
                    <w:top w:val="none" w:sz="0" w:space="0" w:color="auto"/>
                    <w:left w:val="none" w:sz="0" w:space="0" w:color="auto"/>
                    <w:bottom w:val="none" w:sz="0" w:space="0" w:color="auto"/>
                    <w:right w:val="none" w:sz="0" w:space="0" w:color="auto"/>
                  </w:divBdr>
                  <w:divsChild>
                    <w:div w:id="1362585708">
                      <w:marLeft w:val="0"/>
                      <w:marRight w:val="0"/>
                      <w:marTop w:val="0"/>
                      <w:marBottom w:val="0"/>
                      <w:divBdr>
                        <w:top w:val="none" w:sz="0" w:space="0" w:color="auto"/>
                        <w:left w:val="none" w:sz="0" w:space="0" w:color="auto"/>
                        <w:bottom w:val="none" w:sz="0" w:space="0" w:color="auto"/>
                        <w:right w:val="none" w:sz="0" w:space="0" w:color="auto"/>
                      </w:divBdr>
                      <w:divsChild>
                        <w:div w:id="135600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stion.pe/autor/redaccion-gestion"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stion.pe/economia/empresas/falabella-centrara-potenciar-plataforma-linio-colombia-peru-267356" TargetMode="External"/><Relationship Id="rId5" Type="http://schemas.openxmlformats.org/officeDocument/2006/relationships/hyperlink" Target="http://www.linkedin.com/shareArticle?url=https://gestion.pe/economia/empresas/falabella-centrara-potenciar-plataforma-linio-colombia-peru-267356"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372</Words>
  <Characters>2047</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Vega De La Cruz, Marco  Antonio</dc:creator>
  <cp:keywords/>
  <dc:description/>
  <cp:lastModifiedBy>Alexandra Carolina Marcos Quispe</cp:lastModifiedBy>
  <cp:revision>2</cp:revision>
  <dcterms:created xsi:type="dcterms:W3CDTF">2019-05-21T16:22:00Z</dcterms:created>
  <dcterms:modified xsi:type="dcterms:W3CDTF">2019-10-25T13:51:00Z</dcterms:modified>
</cp:coreProperties>
</file>