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>
          <w:rFonts w:ascii="Times New Roman" w:cs="Times New Roman" w:eastAsia="Times New Roman" w:hAnsi="Times New Roman"/>
          <w:b w:val="1"/>
          <w:color w:val="4343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2"/>
          <w:szCs w:val="32"/>
          <w:rtl w:val="0"/>
        </w:rPr>
        <w:t xml:space="preserve">Atividade Prática 01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>
          <w:rFonts w:ascii="Times New Roman" w:cs="Times New Roman" w:eastAsia="Times New Roman" w:hAnsi="Times New Roman"/>
          <w:b w:val="1"/>
          <w:color w:val="4343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2"/>
          <w:szCs w:val="32"/>
          <w:rtl w:val="0"/>
        </w:rPr>
        <w:t xml:space="preserve">Hashing extensível</w:t>
      </w:r>
    </w:p>
    <w:p w:rsidR="00000000" w:rsidDel="00000000" w:rsidP="00000000" w:rsidRDefault="00000000" w:rsidRPr="00000000" w14:paraId="0000000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ind w:left="720" w:hanging="360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bookmarkStart w:colFirst="0" w:colLast="0" w:name="_dq6fd7usgtz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Implementar a técnica de hashing extensível e analisar o seu desempenho em diferentes situações. A atividade deve ser feita individualmente, não sendo permitida a colaboração com outros colegas nem com membros do grupo ao qual você pertence no trabalho.</w:t>
      </w:r>
    </w:p>
    <w:p w:rsidR="00000000" w:rsidDel="00000000" w:rsidP="00000000" w:rsidRDefault="00000000" w:rsidRPr="00000000" w14:paraId="00000006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Nesta atividade,  você deve fazer: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Implementar um tipo abstrato de dados Balde que permita armazenar pseudo-chaves. Utilize o tipo string para representá-las.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Implementar um tipo abstrato de dados Diretório para armazenar o conjunto de baldes. Esse tipo de dados deve possuir operações para inserir, buscar, dividir baldes e duplicar diretório.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A função principal deve solicitar ao usuário o tamanho M a ser usado para os baldes e o número de bits B a ser usado para as pseudo-chaves.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Devem ser realizados dois testes: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Inserções de N pseudo-chaves aleatórias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Inserções de N pseudo-chaves iniciadas com um mesmo padrão de bits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Analise os resultados dos testes com relação ao fator de carga da tabela e à ocupação de memória. Escolha N de forma a permitir uma análise adequada. Compare os resultados obtidos com os dois testes e preencha o relatório da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rFonts w:ascii="Times New Roman" w:cs="Times New Roman" w:eastAsia="Times New Roman" w:hAnsi="Times New Roman"/>
          <w:b w:val="1"/>
          <w:color w:val="434343"/>
          <w:sz w:val="27"/>
          <w:szCs w:val="27"/>
        </w:rPr>
      </w:pPr>
      <w:bookmarkStart w:colFirst="0" w:colLast="0" w:name="_3uhj4fsxxtv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rFonts w:ascii="Times New Roman" w:cs="Times New Roman" w:eastAsia="Times New Roman" w:hAnsi="Times New Roman"/>
          <w:b w:val="1"/>
          <w:color w:val="434343"/>
          <w:sz w:val="27"/>
          <w:szCs w:val="27"/>
        </w:rPr>
      </w:pPr>
      <w:bookmarkStart w:colFirst="0" w:colLast="0" w:name="_pfajd594ub2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7"/>
          <w:szCs w:val="27"/>
          <w:rtl w:val="0"/>
        </w:rPr>
        <w:t xml:space="preserve">Procedimento para entrega: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1. Submissão do código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Via GitHub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2. Submeter seu relatório no Google Classroom  (um template do relatório será disponibilizado para cada aluno)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Data de Entrega: 14/02/2021 até  23:59.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