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</w:pPr>
      <w:r>
        <w:rPr>
          <w:b/>
          <w:bCs/>
          <w:color w:val="0E7C7B"/>
          <w:sz w:val="26"/>
          <w:szCs w:val="26"/>
        </w:rPr>
        <w:t xml:space="preserve">ROTA DA ACESSIBILIDADE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E7C7B" w:sz="24"/>
              <w:bottom w:val="none" w:color="FFFFFF" w:sz="0"/>
              <w:right w:val="none" w:color="FFFFFF" w:sz="0"/>
            </w:tcBorders>
            <w:shd w:fill="EEF3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</w:rPr>
              <w:t xml:space="preserve">PLANO DE CURSOS — CAPACITAÇÃO DO PÚBLICO EXTERNO</w:t>
            </w:r>
          </w:p>
          <w:p>
            <w:pPr>
              <w:spacing w:after="80"/>
            </w:pPr>
            <w:r>
              <w:rPr>
                <w:b/>
                <w:bCs/>
                <w:color w:val="171614"/>
                <w:sz w:val="30"/>
                <w:szCs w:val="30"/>
              </w:rPr>
              <w:t xml:space="preserve">Proposta para aprovação — Versão 1.0</w:t>
            </w:r>
          </w:p>
          <w:p>
            <w:pPr>
              <w:spacing w:after="40"/>
            </w:pPr>
            <w:r>
              <w:rPr>
                <w:i/>
                <w:iCs/>
                <w:sz w:val="22"/>
                <w:szCs w:val="22"/>
              </w:rPr>
              <w:t xml:space="preserve">Duas trilhas formativas para aproximar pessoas com deficiência e empresas do transporte</w:t>
            </w:r>
          </w:p>
        </w:tc>
      </w:tr>
    </w:tbl>
    <w:p>
      <w:pPr>
        <w:spacing w:after="100" w:before="360"/>
      </w:pPr>
      <w:r>
        <w:rPr>
          <w:b/>
          <w:bCs/>
          <w:sz w:val="26"/>
          <w:szCs w:val="26"/>
        </w:rPr>
        <w:t xml:space="preserve">GT 5.4 — Rota da Acessibilidade · Projeto 5.4.3</w:t>
      </w:r>
    </w:p>
    <w:p>
      <w:pPr>
        <w:spacing w:after="100"/>
      </w:pPr>
      <w:r>
        <w:t xml:space="preserve">SEST SENAT / GECORP · Sistema Transporte</w:t>
      </w:r>
    </w:p>
    <w:p>
      <w:pPr>
        <w:spacing w:after="200"/>
      </w:pPr>
      <w:r>
        <w:rPr>
          <w:i/>
          <w:iCs/>
          <w:color w:val="57534C"/>
        </w:rPr>
        <w:t xml:space="preserve">Versão 1.0 (proposta) · Outubro de 2026 · Brasília – DF</w:t>
      </w:r>
    </w:p>
    <w:p>
      <w:pPr>
        <w:spacing w:after="400" w:line="276"/>
        <w:jc w:val="both"/>
      </w:pPr>
      <w:r>
        <w:rPr>
          <w:color w:val="8A8680"/>
          <w:sz w:val="20"/>
          <w:szCs w:val="20"/>
        </w:rPr>
        <w:t xml:space="preserve">Baseia-se na pesquisa nacional do Projeto 5.4.1, no Manual de Boas Práticas de Acessibilidade (v. I, out/2025) e nas propostas do Banco de Talentos (Projeto 5.4.2, v1.0) e do Selo "Empresa Acessível" (Projeto 5.4.6, v2.0).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E7C7B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</w:rPr>
              <w:t xml:space="preserve">O que se decide com este documento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76"/>
              <w:jc w:val="both"/>
            </w:pPr>
            <w:r>
              <w:t xml:space="preserve">Aprovar o Plano de Cursos em duas trilhas — Rumo ao Transporte (pessoas com deficiência) e Empresa Inclusiva (colaboradores das empresas) —, com três cursos (seções 6 e 7).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76"/>
              <w:jc w:val="both"/>
            </w:pPr>
            <w:r>
              <w:t xml:space="preserve">Validar a modalidade híbrida e os requisitos obrigatórios de acessibilidade pedagógica (seção 8).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76"/>
              <w:jc w:val="both"/>
            </w:pPr>
            <w:r>
              <w:t xml:space="preserve">Aprovar os critérios da turma piloto, cuja data será definida posteriormente (seção 10).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76"/>
              <w:jc w:val="both"/>
            </w:pPr>
            <w:r>
              <w:t xml:space="preserve">Autorizar o detalhamento pedagógico com a área educacional e o aproveitamento do portfólio existente (seções 9 e 13).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line="276"/>
              <w:jc w:val="both"/>
            </w:pPr>
            <w:r>
              <w:t xml:space="preserve">Definir a forma de oferta da Trilha 2 às empresas (seção 14).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bCs/>
          <w:color w:val="1F3A5F"/>
          <w:sz w:val="32"/>
          <w:szCs w:val="32"/>
        </w:rPr>
        <w:t xml:space="preserve">Sumário</w:t>
      </w:r>
    </w:p>
    <w:p>
      <w:pPr>
        <w:tabs>
          <w:tab w:val="right" w:pos="9638" w:leader="dot"/>
        </w:tabs>
        <w:spacing w:after="70"/>
        <w:ind w:left="0"/>
      </w:pPr>
      <w:r>
        <w:rPr>
          <w:b/>
          <w:bCs/>
          <w:sz w:val="22"/>
          <w:szCs w:val="22"/>
        </w:rPr>
        <w:t xml:space="preserve">1. Sumário executivo</w:t>
      </w:r>
      <w:r>
        <w:rPr>
          <w:sz w:val="22"/>
          <w:szCs w:val="22"/>
        </w:rPr>
        <w:t xml:space="preserve">	3</w:t>
      </w:r>
    </w:p>
    <w:p>
      <w:pPr>
        <w:tabs>
          <w:tab w:val="right" w:pos="9638" w:leader="dot"/>
        </w:tabs>
        <w:spacing w:after="70"/>
        <w:ind w:left="0"/>
      </w:pPr>
      <w:r>
        <w:rPr>
          <w:b/>
          <w:bCs/>
          <w:sz w:val="22"/>
          <w:szCs w:val="22"/>
        </w:rPr>
        <w:t xml:space="preserve">2. O Plano de Cursos no conjunto dos projetos do GT 5.4</w:t>
      </w:r>
      <w:r>
        <w:rPr>
          <w:sz w:val="22"/>
          <w:szCs w:val="22"/>
        </w:rPr>
        <w:t xml:space="preserve">	3</w:t>
      </w:r>
    </w:p>
    <w:p>
      <w:pPr>
        <w:tabs>
          <w:tab w:val="right" w:pos="9638" w:leader="dot"/>
        </w:tabs>
        <w:spacing w:after="70"/>
        <w:ind w:left="0"/>
      </w:pPr>
      <w:r>
        <w:rPr>
          <w:b/>
          <w:bCs/>
          <w:sz w:val="22"/>
          <w:szCs w:val="22"/>
        </w:rPr>
        <w:t xml:space="preserve">3. O que a pesquisa nacional do Projeto 5.4.1 indica</w:t>
      </w:r>
      <w:r>
        <w:rPr>
          <w:sz w:val="22"/>
          <w:szCs w:val="22"/>
        </w:rPr>
        <w:t xml:space="preserve">	4</w:t>
      </w:r>
    </w:p>
    <w:p>
      <w:pPr>
        <w:tabs>
          <w:tab w:val="right" w:pos="9638" w:leader="dot"/>
        </w:tabs>
        <w:spacing w:after="40"/>
        <w:ind w:left="400"/>
      </w:pPr>
      <w:r>
        <w:rPr>
          <w:b w:val="false"/>
          <w:bCs w:val="false"/>
          <w:sz w:val="21"/>
          <w:szCs w:val="21"/>
        </w:rPr>
        <w:t xml:space="preserve">3.1. Barreiras à contratação</w:t>
      </w:r>
      <w:r>
        <w:rPr>
          <w:sz w:val="21"/>
          <w:szCs w:val="21"/>
        </w:rPr>
        <w:t xml:space="preserve">	4</w:t>
      </w:r>
    </w:p>
    <w:p>
      <w:pPr>
        <w:tabs>
          <w:tab w:val="right" w:pos="9638" w:leader="dot"/>
        </w:tabs>
        <w:spacing w:after="40"/>
        <w:ind w:left="400"/>
      </w:pPr>
      <w:r>
        <w:rPr>
          <w:b w:val="false"/>
          <w:bCs w:val="false"/>
          <w:sz w:val="21"/>
          <w:szCs w:val="21"/>
        </w:rPr>
        <w:t xml:space="preserve">3.2. Funções e competências demandadas</w:t>
      </w:r>
      <w:r>
        <w:rPr>
          <w:sz w:val="21"/>
          <w:szCs w:val="21"/>
        </w:rPr>
        <w:t xml:space="preserve">	4</w:t>
      </w:r>
    </w:p>
    <w:p>
      <w:pPr>
        <w:tabs>
          <w:tab w:val="right" w:pos="9638" w:leader="dot"/>
        </w:tabs>
        <w:spacing w:after="40"/>
        <w:ind w:left="400"/>
      </w:pPr>
      <w:r>
        <w:rPr>
          <w:b w:val="false"/>
          <w:bCs w:val="false"/>
          <w:sz w:val="21"/>
          <w:szCs w:val="21"/>
        </w:rPr>
        <w:t xml:space="preserve">3.3. Do achado ao curso</w:t>
      </w:r>
      <w:r>
        <w:rPr>
          <w:sz w:val="21"/>
          <w:szCs w:val="21"/>
        </w:rPr>
        <w:t xml:space="preserve">	4</w:t>
      </w:r>
    </w:p>
    <w:p>
      <w:pPr>
        <w:tabs>
          <w:tab w:val="right" w:pos="9638" w:leader="dot"/>
        </w:tabs>
        <w:spacing w:after="70"/>
        <w:ind w:left="0"/>
      </w:pPr>
      <w:r>
        <w:rPr>
          <w:b/>
          <w:bCs/>
          <w:sz w:val="22"/>
          <w:szCs w:val="22"/>
        </w:rPr>
        <w:t xml:space="preserve">4. Personas</w:t>
      </w:r>
      <w:r>
        <w:rPr>
          <w:sz w:val="22"/>
          <w:szCs w:val="22"/>
        </w:rPr>
        <w:t xml:space="preserve">	5</w:t>
      </w:r>
    </w:p>
    <w:p>
      <w:pPr>
        <w:tabs>
          <w:tab w:val="right" w:pos="9638" w:leader="dot"/>
        </w:tabs>
        <w:spacing w:after="40"/>
        <w:ind w:left="400"/>
      </w:pPr>
      <w:r>
        <w:rPr>
          <w:b w:val="false"/>
          <w:bCs w:val="false"/>
          <w:sz w:val="21"/>
          <w:szCs w:val="21"/>
        </w:rPr>
        <w:t xml:space="preserve">4.1. Trilha 1 — Rumo ao Transporte</w:t>
      </w:r>
      <w:r>
        <w:rPr>
          <w:sz w:val="21"/>
          <w:szCs w:val="21"/>
        </w:rPr>
        <w:t xml:space="preserve">	5</w:t>
      </w:r>
    </w:p>
    <w:p>
      <w:pPr>
        <w:tabs>
          <w:tab w:val="right" w:pos="9638" w:leader="dot"/>
        </w:tabs>
        <w:spacing w:after="40"/>
        <w:ind w:left="400"/>
      </w:pPr>
      <w:r>
        <w:rPr>
          <w:b w:val="false"/>
          <w:bCs w:val="false"/>
          <w:sz w:val="21"/>
          <w:szCs w:val="21"/>
        </w:rPr>
        <w:t xml:space="preserve">4.2. Trilha 2 — Empresa Inclusiva</w:t>
      </w:r>
      <w:r>
        <w:rPr>
          <w:sz w:val="21"/>
          <w:szCs w:val="21"/>
        </w:rPr>
        <w:t xml:space="preserve">	5</w:t>
      </w:r>
    </w:p>
    <w:p>
      <w:pPr>
        <w:tabs>
          <w:tab w:val="right" w:pos="9638" w:leader="dot"/>
        </w:tabs>
        <w:spacing w:after="70"/>
        <w:ind w:left="0"/>
      </w:pPr>
      <w:r>
        <w:rPr>
          <w:b/>
          <w:bCs/>
          <w:sz w:val="22"/>
          <w:szCs w:val="22"/>
        </w:rPr>
        <w:t xml:space="preserve">5. Matriz de competências</w:t>
      </w:r>
      <w:r>
        <w:rPr>
          <w:sz w:val="22"/>
          <w:szCs w:val="22"/>
        </w:rPr>
        <w:t xml:space="preserve">	6</w:t>
      </w:r>
    </w:p>
    <w:p>
      <w:pPr>
        <w:tabs>
          <w:tab w:val="right" w:pos="9638" w:leader="dot"/>
        </w:tabs>
        <w:spacing w:after="70"/>
        <w:ind w:left="0"/>
      </w:pPr>
      <w:r>
        <w:rPr>
          <w:b/>
          <w:bCs/>
          <w:sz w:val="22"/>
          <w:szCs w:val="22"/>
        </w:rPr>
        <w:t xml:space="preserve">6. Arquitetura das trilhas</w:t>
      </w:r>
      <w:r>
        <w:rPr>
          <w:sz w:val="22"/>
          <w:szCs w:val="22"/>
        </w:rPr>
        <w:t xml:space="preserve">	7</w:t>
      </w:r>
    </w:p>
    <w:p>
      <w:pPr>
        <w:tabs>
          <w:tab w:val="right" w:pos="9638" w:leader="dot"/>
        </w:tabs>
        <w:spacing w:after="70"/>
        <w:ind w:left="0"/>
      </w:pPr>
      <w:r>
        <w:rPr>
          <w:b/>
          <w:bCs/>
          <w:sz w:val="22"/>
          <w:szCs w:val="22"/>
        </w:rPr>
        <w:t xml:space="preserve">7. Catálogo de cursos e ementas resumidas</w:t>
      </w:r>
      <w:r>
        <w:rPr>
          <w:sz w:val="22"/>
          <w:szCs w:val="22"/>
        </w:rPr>
        <w:t xml:space="preserve">	8</w:t>
      </w:r>
    </w:p>
    <w:p>
      <w:pPr>
        <w:tabs>
          <w:tab w:val="right" w:pos="9638" w:leader="dot"/>
        </w:tabs>
        <w:spacing w:after="40"/>
        <w:ind w:left="400"/>
      </w:pPr>
      <w:r>
        <w:rPr>
          <w:b w:val="false"/>
          <w:bCs w:val="false"/>
          <w:sz w:val="21"/>
          <w:szCs w:val="21"/>
        </w:rPr>
        <w:t xml:space="preserve">7.1. Trilha 1 — Rumo ao Transporte</w:t>
      </w:r>
      <w:r>
        <w:rPr>
          <w:sz w:val="21"/>
          <w:szCs w:val="21"/>
        </w:rPr>
        <w:t xml:space="preserve">	8</w:t>
      </w:r>
    </w:p>
    <w:p>
      <w:pPr>
        <w:tabs>
          <w:tab w:val="right" w:pos="9638" w:leader="dot"/>
        </w:tabs>
        <w:spacing w:after="40"/>
        <w:ind w:left="400"/>
      </w:pPr>
      <w:r>
        <w:rPr>
          <w:b w:val="false"/>
          <w:bCs w:val="false"/>
          <w:sz w:val="21"/>
          <w:szCs w:val="21"/>
        </w:rPr>
        <w:t xml:space="preserve">7.2. Trilha 2 — Empresa Inclusiva</w:t>
      </w:r>
      <w:r>
        <w:rPr>
          <w:sz w:val="21"/>
          <w:szCs w:val="21"/>
        </w:rPr>
        <w:t xml:space="preserve">	10</w:t>
      </w:r>
    </w:p>
    <w:p>
      <w:pPr>
        <w:tabs>
          <w:tab w:val="right" w:pos="9638" w:leader="dot"/>
        </w:tabs>
        <w:spacing w:after="70"/>
        <w:ind w:left="0"/>
      </w:pPr>
      <w:r>
        <w:rPr>
          <w:b/>
          <w:bCs/>
          <w:sz w:val="22"/>
          <w:szCs w:val="22"/>
        </w:rPr>
        <w:t xml:space="preserve">8. Modalidade e acessibilidade pedagógica</w:t>
      </w:r>
      <w:r>
        <w:rPr>
          <w:sz w:val="22"/>
          <w:szCs w:val="22"/>
        </w:rPr>
        <w:t xml:space="preserve">	11</w:t>
      </w:r>
    </w:p>
    <w:p>
      <w:pPr>
        <w:tabs>
          <w:tab w:val="right" w:pos="9638" w:leader="dot"/>
        </w:tabs>
        <w:spacing w:after="40"/>
        <w:ind w:left="400"/>
      </w:pPr>
      <w:r>
        <w:rPr>
          <w:b w:val="false"/>
          <w:bCs w:val="false"/>
          <w:sz w:val="21"/>
          <w:szCs w:val="21"/>
        </w:rPr>
        <w:t xml:space="preserve">8.1. Modalidade híbrida</w:t>
      </w:r>
      <w:r>
        <w:rPr>
          <w:sz w:val="21"/>
          <w:szCs w:val="21"/>
        </w:rPr>
        <w:t xml:space="preserve">	11</w:t>
      </w:r>
    </w:p>
    <w:p>
      <w:pPr>
        <w:tabs>
          <w:tab w:val="right" w:pos="9638" w:leader="dot"/>
        </w:tabs>
        <w:spacing w:after="40"/>
        <w:ind w:left="400"/>
      </w:pPr>
      <w:r>
        <w:rPr>
          <w:b w:val="false"/>
          <w:bCs w:val="false"/>
          <w:sz w:val="21"/>
          <w:szCs w:val="21"/>
        </w:rPr>
        <w:t xml:space="preserve">8.2. Requisitos de acessibilidade obrigatórios</w:t>
      </w:r>
      <w:r>
        <w:rPr>
          <w:sz w:val="21"/>
          <w:szCs w:val="21"/>
        </w:rPr>
        <w:t xml:space="preserve">	11</w:t>
      </w:r>
    </w:p>
    <w:p>
      <w:pPr>
        <w:tabs>
          <w:tab w:val="right" w:pos="9638" w:leader="dot"/>
        </w:tabs>
        <w:spacing w:after="70"/>
        <w:ind w:left="0"/>
      </w:pPr>
      <w:r>
        <w:rPr>
          <w:b/>
          <w:bCs/>
          <w:sz w:val="22"/>
          <w:szCs w:val="22"/>
        </w:rPr>
        <w:t xml:space="preserve">9. Aproveitamento do portfólio existente</w:t>
      </w:r>
      <w:r>
        <w:rPr>
          <w:sz w:val="22"/>
          <w:szCs w:val="22"/>
        </w:rPr>
        <w:t xml:space="preserve">	12</w:t>
      </w:r>
    </w:p>
    <w:p>
      <w:pPr>
        <w:tabs>
          <w:tab w:val="right" w:pos="9638" w:leader="dot"/>
        </w:tabs>
        <w:spacing w:after="70"/>
        <w:ind w:left="0"/>
      </w:pPr>
      <w:r>
        <w:rPr>
          <w:b/>
          <w:bCs/>
          <w:sz w:val="22"/>
          <w:szCs w:val="22"/>
        </w:rPr>
        <w:t xml:space="preserve">10. Turma piloto</w:t>
      </w:r>
      <w:r>
        <w:rPr>
          <w:sz w:val="22"/>
          <w:szCs w:val="22"/>
        </w:rPr>
        <w:t xml:space="preserve">	13</w:t>
      </w:r>
    </w:p>
    <w:p>
      <w:pPr>
        <w:tabs>
          <w:tab w:val="right" w:pos="9638" w:leader="dot"/>
        </w:tabs>
        <w:spacing w:after="40"/>
        <w:ind w:left="400"/>
      </w:pPr>
      <w:r>
        <w:rPr>
          <w:b w:val="false"/>
          <w:bCs w:val="false"/>
          <w:sz w:val="21"/>
          <w:szCs w:val="21"/>
        </w:rPr>
        <w:t xml:space="preserve">10.1. Critérios de seleção</w:t>
      </w:r>
      <w:r>
        <w:rPr>
          <w:sz w:val="21"/>
          <w:szCs w:val="21"/>
        </w:rPr>
        <w:t xml:space="preserve">	13</w:t>
      </w:r>
    </w:p>
    <w:p>
      <w:pPr>
        <w:tabs>
          <w:tab w:val="right" w:pos="9638" w:leader="dot"/>
        </w:tabs>
        <w:spacing w:after="40"/>
        <w:ind w:left="400"/>
      </w:pPr>
      <w:r>
        <w:rPr>
          <w:b w:val="false"/>
          <w:bCs w:val="false"/>
          <w:sz w:val="21"/>
          <w:szCs w:val="21"/>
        </w:rPr>
        <w:t xml:space="preserve">10.2. Avaliação do piloto</w:t>
      </w:r>
      <w:r>
        <w:rPr>
          <w:sz w:val="21"/>
          <w:szCs w:val="21"/>
        </w:rPr>
        <w:t xml:space="preserve">	13</w:t>
      </w:r>
    </w:p>
    <w:p>
      <w:pPr>
        <w:tabs>
          <w:tab w:val="right" w:pos="9638" w:leader="dot"/>
        </w:tabs>
        <w:spacing w:after="70"/>
        <w:ind w:left="0"/>
      </w:pPr>
      <w:r>
        <w:rPr>
          <w:b/>
          <w:bCs/>
          <w:sz w:val="22"/>
          <w:szCs w:val="22"/>
        </w:rPr>
        <w:t xml:space="preserve">11. Indicadores e metas</w:t>
      </w:r>
      <w:r>
        <w:rPr>
          <w:sz w:val="22"/>
          <w:szCs w:val="22"/>
        </w:rPr>
        <w:t xml:space="preserve">	13</w:t>
      </w:r>
    </w:p>
    <w:p>
      <w:pPr>
        <w:tabs>
          <w:tab w:val="right" w:pos="9638" w:leader="dot"/>
        </w:tabs>
        <w:spacing w:after="70"/>
        <w:ind w:left="0"/>
      </w:pPr>
      <w:r>
        <w:rPr>
          <w:b/>
          <w:bCs/>
          <w:sz w:val="22"/>
          <w:szCs w:val="22"/>
        </w:rPr>
        <w:t xml:space="preserve">12. Riscos e mitigações</w:t>
      </w:r>
      <w:r>
        <w:rPr>
          <w:sz w:val="22"/>
          <w:szCs w:val="22"/>
        </w:rPr>
        <w:t xml:space="preserve">	14</w:t>
      </w:r>
    </w:p>
    <w:p>
      <w:pPr>
        <w:tabs>
          <w:tab w:val="right" w:pos="9638" w:leader="dot"/>
        </w:tabs>
        <w:spacing w:after="70"/>
        <w:ind w:left="0"/>
      </w:pPr>
      <w:r>
        <w:rPr>
          <w:b/>
          <w:bCs/>
          <w:sz w:val="22"/>
          <w:szCs w:val="22"/>
        </w:rPr>
        <w:t xml:space="preserve">13. Etapas de implantação</w:t>
      </w:r>
      <w:r>
        <w:rPr>
          <w:sz w:val="22"/>
          <w:szCs w:val="22"/>
        </w:rPr>
        <w:t xml:space="preserve">	14</w:t>
      </w:r>
    </w:p>
    <w:p>
      <w:pPr>
        <w:tabs>
          <w:tab w:val="right" w:pos="9638" w:leader="dot"/>
        </w:tabs>
        <w:spacing w:after="70"/>
        <w:ind w:left="0"/>
      </w:pPr>
      <w:r>
        <w:rPr>
          <w:b/>
          <w:bCs/>
          <w:sz w:val="22"/>
          <w:szCs w:val="22"/>
        </w:rPr>
        <w:t xml:space="preserve">14. Pontos para deliberação da coordenação</w:t>
      </w:r>
      <w:r>
        <w:rPr>
          <w:sz w:val="22"/>
          <w:szCs w:val="22"/>
        </w:rPr>
        <w:t xml:space="preserve">	15</w:t>
      </w:r>
    </w:p>
    <w:p>
      <w:pPr>
        <w:tabs>
          <w:tab w:val="right" w:pos="9638" w:leader="dot"/>
        </w:tabs>
        <w:spacing w:after="70"/>
        <w:ind w:left="0"/>
      </w:pPr>
      <w:r>
        <w:rPr>
          <w:b/>
          <w:bCs/>
          <w:sz w:val="22"/>
          <w:szCs w:val="22"/>
        </w:rPr>
        <w:t xml:space="preserve">Referências</w:t>
      </w:r>
      <w:r>
        <w:rPr>
          <w:sz w:val="22"/>
          <w:szCs w:val="22"/>
        </w:rPr>
        <w:t xml:space="preserve">	15</w:t>
      </w:r>
    </w:p>
    <w:p>
      <w:r>
        <w:br w:type="page"/>
      </w:r>
    </w:p>
    <w:p>
      <w:pPr>
        <w:pStyle w:val="Heading1"/>
        <w:keepNext/>
        <w:spacing w:after="160" w:before="360"/>
      </w:pPr>
      <w:r>
        <w:t xml:space="preserve">1. Sumário executivo</w:t>
      </w:r>
    </w:p>
    <w:p>
      <w:pPr>
        <w:spacing w:after="120" w:line="288"/>
        <w:ind w:firstLine="709"/>
        <w:jc w:val="both"/>
      </w:pPr>
      <w:r>
        <w:t xml:space="preserve">Esta proposta apresenta o Plano de Cursos para a capacitação do público externo do GT 5.4 — Rota da Acessibilidade (Projeto 5.4.3). O plano organiza a oferta formativa do SEST SENAT em </w:t>
      </w:r>
      <w:r>
        <w:rPr>
          <w:b/>
          <w:bCs/>
        </w:rPr>
        <w:t xml:space="preserve">duas trilhas complementares</w:t>
      </w:r>
      <w:r>
        <w:t xml:space="preserve">: uma voltada às pessoas com deficiência que buscam trabalho no setor de transporte e outra voltada aos colaboradores das empresas que vão recrutá-las, recebê-las e atendê-las.</w:t>
      </w:r>
    </w:p>
    <w:p>
      <w:pPr>
        <w:spacing w:after="120" w:line="288"/>
        <w:ind w:firstLine="709"/>
        <w:jc w:val="both"/>
      </w:pPr>
      <w:r>
        <w:t xml:space="preserve">A escolha das duas trilhas decorre diretamente da pesquisa nacional do Projeto 5.4.1, realizada com 175 empresas. Do lado da oferta, 83,4% das empresas apontam "candidatos sem perfil para as funções" como principal barreira, e 65,1% relatam falta de candidatos qualificados na região. Do lado da demanda, 34,9% citam a necessidade de adaptações, 25,1% enfrentam rotatividade das pessoas contratadas e 81,7% apoiam cursos de acessibilidade para seus colaboradores. Formar apenas o candidato, sem preparar a empresa, transfere o problema da contratação para a permanência; preparar apenas a empresa, sem formar o candidato, mantém a vaga aberta.</w:t>
      </w:r>
    </w:p>
    <w:p>
      <w:pPr>
        <w:spacing w:after="120" w:line="288"/>
        <w:ind w:firstLine="709"/>
        <w:jc w:val="both"/>
      </w:pPr>
      <w:r>
        <w:t xml:space="preserve">O plano propõe </w:t>
      </w:r>
      <w:r>
        <w:rPr>
          <w:b/>
          <w:bCs/>
        </w:rPr>
        <w:t xml:space="preserve">três cursos</w:t>
      </w:r>
      <w:r>
        <w:t xml:space="preserve">, número que corresponde à meta do indicador IND-04 do painel do GT: o Curso 1 (Formação Inicial para o Trabalho no Transporte, 108 horas, modular) compõe a Trilha 1 — Rumo ao Transporte; os Cursos 2 (Acessibilidade Atitudinal e Atendimento Inclusivo, 12 horas) e 3 (Recrutamento, Seleção e Gestão Inclusiva, 20 horas) compõem a Trilha 2 — Empresa Inclusiva. A modalidade é híbrida, com base em educação a distância (EaD) e encontros presenciais nas Unidades Operacionais, e com requisitos de acessibilidade pedagógica obrigatórios desde o desenho.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E7C7B" w:sz="24"/>
              <w:bottom w:val="none" w:color="FFFFFF" w:sz="0"/>
              <w:right w:val="none" w:color="FFFFFF" w:sz="0"/>
            </w:tcBorders>
            <w:shd w:fill="EEF3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</w:rPr>
              <w:t xml:space="preserve">Proposta em uma frase</w:t>
            </w:r>
          </w:p>
          <w:p>
            <w:pPr>
              <w:spacing w:after="60" w:line="276"/>
            </w:pPr>
            <w:r>
              <w:t xml:space="preserve">Formar a pessoa com deficiência para uma função real do transporte e preparar a empresa para recrutá-la, recebê-la e mantê-la — fechando, em um mesmo plano, as duas pontas que a pesquisa nacional mostrou estarem desconectadas.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t xml:space="preserve">2. O Plano de Cursos no conjunto dos projetos do GT 5.4</w:t>
      </w:r>
    </w:p>
    <w:p>
      <w:pPr>
        <w:spacing w:after="120" w:line="288"/>
        <w:ind w:firstLine="709"/>
        <w:jc w:val="both"/>
      </w:pPr>
      <w:r>
        <w:t xml:space="preserve">O Plano de Cursos é o elo formativo do eixo "Apoio às empresas do transporte". Ele qualifica os candidatos que serão encaminhados pelo Banco de Talentos, prepara as empresas que buscarão o Selo "Empresa Acessível" e oferece um serviço concreto para a carteira de grandes contribuintes.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Projeto do GT 5.4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Relação com o Plano de Cursos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5.4.1 Pesquisa com empresas do transporte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Fornece a base diagnóstica: barreiras, funções demandadas e competências prioritárias que definem o conteúdo das trilhas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5.4.2 Banco de Talentos PcD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Destino natural dos concluintes da Trilha 1; a pré-qualificação do Banco pode encaminhar candidatos aos percursos do Curso 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5.4.3 Plano de Cursos – público externo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Este documento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5.4.4 Plano de incentivo – transporte acessível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Curso 2 apoia a linha de frente das empresas que aderirem ao plano de incentivo, com foco no atendimento ao passageiro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5.4.5 Acompanhamento das ofertas para grandes contribuintes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Trilha 2 é uma oferta concreta para a carteira Key Account; as grandes contribuintes são candidatas prioritárias ao piloto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5.4.6 Selo "Empresa Acessível"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conclusão dos Cursos 2 e 3 pelos colaboradores pode ser considerada evidência de capacitação na matriz de avaliação do Selo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5.4.7 Feira de Empregabilidade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Canal de divulgação das trilhas e de captação de participantes, tanto candidatos quanto empresas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5.4.8 Monitoramento e indicadores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plano alimenta os indicadores IND-04 (cursos disponibilizados), IND-05 (profissionais capacitados) e, indiretamente, IND-03 (PcD empregadas)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t xml:space="preserve">3. O que a pesquisa nacional do Projeto 5.4.1 indica</w:t>
      </w:r>
    </w:p>
    <w:p>
      <w:pPr>
        <w:spacing w:after="120" w:line="288"/>
        <w:ind w:firstLine="709"/>
        <w:jc w:val="both"/>
      </w:pPr>
      <w:r>
        <w:t xml:space="preserve">A pesquisa diagnóstica ouviu 175 empresas de transporte e logística nas cinco regiões do País, com predominância do transporte de cargas (52,6%) e de empresas de médio porte, com 100 a 500 colaboradores (43,4%) — justamente a faixa sujeita à Lei de Cotas. Três blocos de resultados orientam o desenho do plano.</w:t>
      </w:r>
    </w:p>
    <w:p>
      <w:pPr>
        <w:pStyle w:val="Heading2"/>
        <w:keepNext/>
        <w:spacing w:after="120" w:before="240"/>
      </w:pPr>
      <w:r>
        <w:t xml:space="preserve">3.1. Barreiras à contratação</w:t>
      </w:r>
    </w:p>
    <w:p>
      <w:pPr>
        <w:spacing w:after="120" w:line="288"/>
        <w:ind w:firstLine="709"/>
        <w:jc w:val="both"/>
      </w:pPr>
      <w:r>
        <w:t xml:space="preserve">O problema central declarado é de oferta qualificada, e não de disposição das empresas: 94,2% delas estão dispostas ou abertas a participar de ações conjuntas de capacitação coordenadas pelo SEST SENAT. Nos campos abertos, diversas empresas relataram ainda que candidatos deixam de aceitar empregos formais por receio de perder o benefício assistencial — uma barreira que o plano trata como conteúdo formativo, e não apenas como obstáculo externo.</w:t>
      </w:r>
    </w:p>
    <w:p>
      <w:pPr>
        <w:pStyle w:val="Heading2"/>
        <w:keepNext/>
        <w:spacing w:after="120" w:before="240"/>
      </w:pPr>
      <w:r>
        <w:t xml:space="preserve">3.2. Funções e competências demandadas</w:t>
      </w:r>
    </w:p>
    <w:p>
      <w:pPr>
        <w:spacing w:after="120" w:line="288"/>
        <w:ind w:firstLine="709"/>
        <w:jc w:val="both"/>
      </w:pPr>
      <w:r>
        <w:t xml:space="preserve">As áreas com maior demanda de contratação de pessoas com deficiência são administrativo e financeiro (79 citações), operação e motorista (61), logística e almoxarifado (46), atendimento ao cliente (40) e manutenção de veículos (32). A demanda em operação e motorista deve ser lida com cautela, pois a condução de veículos comerciais impõe restrições regulatórias; parte das citações refere-se, provavelmente, a funções de apoio à operação. As competências mais valorizadas são informática básica (116 citações), habilidades socioemocionais (91) e atendimento ao público (77), seguidas de logística e gestão de estoque (66).</w:t>
      </w:r>
    </w:p>
    <w:p>
      <w:pPr>
        <w:pStyle w:val="Heading2"/>
        <w:keepNext/>
        <w:spacing w:after="120" w:before="240"/>
      </w:pPr>
      <w:r>
        <w:t xml:space="preserve">3.3. Do achado ao curso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5138"/>
      </w:tblGrid>
      <w:tr>
        <w:trPr>
          <w:cantSplit/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Achado da pesquisa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 no Plano de Cursos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83,4% não encontram candidatos com perfil para as funções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 1 com percursos por função elegível, desenhados a partir das áreas mais demandadas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Informática, socioemocionais e atendimento lideram as competências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Núcleo comum do Curso 1 concentrado nessas três competências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Administrativo, logística e operação concentram a demanda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Três percursos: Assistente Administrativo, Auxiliar de Logística e Almoxarifado e Apoio à Operação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Candidatos recusam vagas por receio de perder o benefício assistencial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Módulo de direitos com orientação sobre o BPC e o auxílio-inclusão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25,1% enfrentam rotatividade das pessoas contratadas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 3 com conteúdo de acolhimento, adaptação razoável e retenção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34,9% citam a necessidade de adaptações de acessibilidade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Cursos 2 e 3 com foco em acessibilidade atitudinal e comunicacional, que dependem pouco de investimento físico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81,7% apoiam cursos de acessibilidade para colaboradores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Trilha 2 completa, com cursos curtos e segmentados por público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42,3% já foram fiscalizadas ou notificadas pelo MTE</w:t>
            </w:r>
          </w:p>
        </w:tc>
        <w:tc>
          <w:tcPr>
            <w:tcW w:type="dxa" w:w="5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 3 com módulo de Lei de Cotas, fiscalização e evidência de esforço de recrutamento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t xml:space="preserve">4. Personas</w:t>
      </w:r>
    </w:p>
    <w:p>
      <w:pPr>
        <w:spacing w:after="120" w:line="288"/>
        <w:ind w:firstLine="709"/>
        <w:jc w:val="both"/>
      </w:pPr>
      <w:r>
        <w:t xml:space="preserve">As personas a seguir são fictícias e representam perfis típicos dos dois públicos. Servem para orientar a linguagem, os exemplos, os recursos de acessibilidade e a carga de cada curso. Não esgotam a diversidade das pessoas com deficiência: os requisitos de acessibilidade da seção 8 valem para todos os tipos de deficiência.</w:t>
      </w:r>
    </w:p>
    <w:p>
      <w:pPr>
        <w:pStyle w:val="Heading2"/>
        <w:keepNext/>
        <w:spacing w:after="120" w:before="240"/>
      </w:pPr>
      <w:r>
        <w:t xml:space="preserve">4.1. Trilha 1 — Rumo ao Transporte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819"/>
        <w:gridCol w:w="3819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 e necessidades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Lucas, 21 anos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— primeiro emprego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Jovem surdo, usuário de Libras como primeira língua, ensino médio completo. Usa bem o celular, mas tem pouca familiaridade com computador e com ambientes corporativos.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Busca uma vaga administrativa. Precisa de conteúdo em Libras, legendas, material escrito em linguagem simples e de preparação para entrevistas com intérprete.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Roberto, 44 anos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— reinserção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Ex-motorista de caminhão, com deficiência física adquirida em acidente e em reabilitação profissional pelo INSS. Conhece a operação do transporte, mas não pode voltar a dirigir veículos pesados.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Quer continuar no setor em função de apoio à operação (despacho, monitoramento de frota). Precisa atualizar competências digitais e entender seus direitos ao retornar ao trabalho.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Ana, 26 anos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— apoio estruturado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Jovem autista, acompanhada pela família e por uma instituição de apoio. É organizada e atenta a detalhes, mas tem dificuldade com mudanças de rotina e com ambientes muito ruidosos.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Interessa-se por almoxarifado e controle de estoque. Precisa de rotina previsível, instruções passo a passo, versões em leitura fácil e de um ambiente de prática com baixa estimulação sensorial.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4.2. Trilha 2 — Empresa Inclusiva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819"/>
        <w:gridCol w:w="3819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Objetivo e necessidades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Sérgio, 38 anos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— linha de frente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Motorista de ônibus urbano há 12 anos. Atende diariamente passageiros com deficiência e sente insegurança sobre como agir, o que dizer e como usar os equipamentos de acessibilidade.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Precisa de orientações práticas, curtas e aplicáveis ao dia a dia, compatíveis com a escala de trabalho. Curso 2.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Patrícia, 35 anos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— Recursos Humanos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Analista de RH de uma transportadora de cargas com 300 colaboradores. A empresa precisa de nove pessoas com deficiência para cumprir a cota, tem quatro e já foi notificada pelo MTE.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Quer saber onde e como recrutar, como conduzir uma seleção acessível e como reduzir a rotatividade. Curso 3.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Carlos, 47 anos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— liderança operacional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Supervisor de armazém que vai receber o primeiro colaborador com deficiência da equipe. Teme não saber orientar o trabalho nem lidar com a reação dos colegas.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Precisa de segurança para acolher, adaptar tarefas e conduzir a equipe. Curso 3 (módulos de acolhimento e gestão) e Curso 2.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t xml:space="preserve">5. Matriz de competências</w:t>
      </w:r>
    </w:p>
    <w:p>
      <w:pPr>
        <w:spacing w:after="120" w:line="288"/>
        <w:ind w:firstLine="709"/>
        <w:jc w:val="both"/>
      </w:pPr>
      <w:r>
        <w:t xml:space="preserve">A matriz relaciona as competências a desenvolver, o tipo de competência — conhecimento (C), habilidade (H) ou atitude (A) —, as personas a que se destinam e o curso ou módulo em que são trabalhadas. Ela será refinada na etapa de detalhamento pedagógico.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00"/>
        <w:gridCol w:w="900"/>
        <w:gridCol w:w="2100"/>
        <w:gridCol w:w="2938"/>
      </w:tblGrid>
      <w:tr>
        <w:trPr>
          <w:cantSplit/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Curso / módulo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Comunicação, trabalho em equipe e postura profissional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H, 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Lucas, Roberto, Ana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 1 — Módulo 1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Uso do computador, internet, e-mail e editor de textos e planilhas, com tecnologias assistivas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C, 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Lucas, Roberto, Ana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 1 — Módulo 2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Atendimento ao público e ao cliente no contexto do transporte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C, 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Lucas, Roberto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 1 — Módulo 3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Direitos da pessoa com deficiência no trabalho, BPC e auxílio-inclusão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Lucas, Roberto, Ana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 1 — Módulo 4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Rotinas administrativas do transporte (documentos fiscais, faturamento, arquivo)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C, 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Lucas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 1 — Percurso Administrativo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Recebimento, conferência, armazenagem e controle de estoque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C, 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Ana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 1 — Percurso Logística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Monitoramento de frota, despacho e comunicação operacional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C, 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Roberto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 1 — Percurso Apoio à Operação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Preparação para processos seletivos e autoapresentação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H, 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Lucas, Roberto, Ana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 1 — Fechamento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Conceitos de deficiência, acessibilidade e capacitismo; linguagem adequada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C, 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Sérgio, Patrícia, Carlos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 2 — Unidades 1 e 2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Atendimento e condução segura de passageiros com deficiência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C, 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Sérgio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 2 — Unidade 3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Recrutamento e seleção inclusivos; descrição de vagas sem barreiras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C, H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Patrícia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 3 — Módulos 2 e 3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Adaptação razoável, acolhimento e retenção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C, H, 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Patrícia, Carlos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 3 — Módulo 4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Lei de Cotas, fiscalização e evidências de esforço de recrutamento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Patrícia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 3 — Módulo 1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t xml:space="preserve">6. Arquitetura das trilhas</w:t>
      </w:r>
    </w:p>
    <w:p>
      <w:pPr>
        <w:spacing w:after="120" w:line="288"/>
        <w:ind w:firstLine="709"/>
        <w:jc w:val="both"/>
      </w:pPr>
      <w:r>
        <w:t xml:space="preserve">As duas trilhas correm em paralelo e convergem no mesmo resultado: a contratação e a permanência de pessoas com deficiência nas empresas do setor. A Trilha 1 termina no Banco de Talentos, que encaminha o candidato qualificado; a Trilha 2 gera evidências de capacitação para o Selo "Empresa Acessível" e prepara o ambiente que vai receber esse candidato.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381375"/>
            <wp:effectExtent t="0" r="0" b="0" l="0"/>
            <wp:docPr id="1" name="diagrama" descr="Diagrama: a Trilha 1 (núcleo comum, percurso por função e fechamento) leva ao Banco de Talentos; a Trilha 2 (Cursos 2 e 3) leva ao Selo Empresa Acessível; ambos convergem em contratação e permanência." title="Arquitetura das tril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7534C"/>
          <w:sz w:val="19"/>
          <w:szCs w:val="19"/>
        </w:rPr>
        <w:t xml:space="preserve">Figura 1 — Arquitetura das duas trilhas do Plano de Cursos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1600"/>
        <w:gridCol w:w="1900"/>
        <w:gridCol w:w="1500"/>
        <w:gridCol w:w="1938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Curso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Trilha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Público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Carga horária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Modalidade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1. Formação Inicial para o Trabalho no Transporte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Rumo ao Transporte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Pessoas com deficiência a partir de 16 anos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108 h (60 + 40 + 8)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Híbrida: cerca de 70% EaD e 30% presencial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2. Acessibilidade Atitudinal e Atendimento Inclusivo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Empresa Inclusiva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Linha de frente das empresas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12 h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Híbrida: 8 h EaD e 4 h de oficina presencial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3. Recrutamento, Seleção e Gestão Inclusiva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Empresa Inclusiva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RH, lideranças e gestores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20 h</w:t>
            </w:r>
          </w:p>
        </w:tc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Híbrida: 14 h EaD e 6 h presenciais ou síncronas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E7C7B" w:sz="24"/>
              <w:bottom w:val="none" w:color="FFFFFF" w:sz="0"/>
              <w:right w:val="none" w:color="FFFFFF" w:sz="0"/>
            </w:tcBorders>
            <w:shd w:fill="EEF3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</w:rPr>
              <w:t xml:space="preserve">Sobre as cargas horárias</w:t>
            </w:r>
          </w:p>
          <w:p>
            <w:pPr>
              <w:spacing w:after="60" w:line="276"/>
            </w:pPr>
            <w:r>
              <w:t xml:space="preserve">As cargas horárias são indicativas e foram dimensionadas pelo volume de conteúdo de cada módulo, pela rotina de trabalho dos públicos da Trilha 2 e pela necessidade de tempo ampliado de aprendizagem para parte do público da Trilha 1. Serão validadas na etapa de detalhamento pedagógico.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7. Catálogo de cursos e ementas resumidas</w:t>
      </w:r>
    </w:p>
    <w:p>
      <w:pPr>
        <w:pStyle w:val="Heading2"/>
        <w:keepNext/>
        <w:spacing w:after="120" w:before="240"/>
      </w:pPr>
      <w:r>
        <w:t xml:space="preserve">7.1. Trilha 1 — Rumo ao Transporte</w:t>
      </w:r>
    </w:p>
    <w:p>
      <w:pPr>
        <w:spacing w:after="120" w:line="288"/>
        <w:ind w:firstLine="709"/>
        <w:jc w:val="both"/>
      </w:pPr>
      <w:r>
        <w:t xml:space="preserve">O Curso 1 é modular: todos os participantes cursam o núcleo comum e escolhem um percurso por função, conforme seu interesse, suas competências e as vagas disponíveis na região. O fechamento prepara para a seleção e encaminha o concluinte ao Banco de Talentos.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E7C7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Curso 1 — Formação Inicial para o Trabalho no Transporte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Objetivo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20"/>
                <w:szCs w:val="20"/>
              </w:rPr>
              <w:t xml:space="preserve">Desenvolver competências básicas e específicas para que pessoas com deficiência ocupem funções elegíveis nas empresas de transporte e logística.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Público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20"/>
                <w:szCs w:val="20"/>
              </w:rPr>
              <w:t xml:space="preserve">Pessoas com deficiência a partir de 16 anos, com ensino fundamental completo ou em curso, interessadas em trabalhar no setor. A participação de pessoas reabilitadas pelo INSS também é prevista.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Pré-requisitos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20"/>
                <w:szCs w:val="20"/>
              </w:rPr>
              <w:t xml:space="preserve">Não há exigência de conhecimento prévio de informática. Inscrição pelo Banco de Talentos ou nas Unidades Operacionais.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Carga horária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20"/>
                <w:szCs w:val="20"/>
              </w:rPr>
              <w:t xml:space="preserve">108 horas: núcleo comum (60 h), percurso por função (40 h) e fechamento (8 h).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Modalidade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20"/>
                <w:szCs w:val="20"/>
              </w:rPr>
              <w:t xml:space="preserve">Híbrida, com cerca de 70% em EaD e 30% em encontros presenciais na Unidade Operacional, destinados à prática, ao acompanhamento e à simulação de entrevista.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Certificação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20"/>
                <w:szCs w:val="20"/>
              </w:rPr>
              <w:t xml:space="preserve">Certificado do SEST SENAT por módulo e de conclusão do curso. O concluinte tem o perfil marcado como qualificado no Banco de Talentos.</w:t>
            </w:r>
          </w:p>
        </w:tc>
      </w:tr>
    </w:tbl>
    <w:p>
      <w:pPr>
        <w:spacing w:after="120"/>
      </w:pPr>
    </w:p>
    <w:p>
      <w:pPr>
        <w:keepNext/>
        <w:spacing w:after="100" w:line="276"/>
      </w:pPr>
      <w:r>
        <w:rPr>
          <w:b/>
          <w:bCs/>
        </w:rPr>
        <w:t xml:space="preserve">Núcleo comum (60 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238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Ementa resumida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Módulo 1 — Mundo do trabalho e competências socioemocionais (16 h)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setor de transporte e suas funções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Comunicação e trabalho em equipe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Postura profissional, pontualidade e organização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Resolução de problemas e recebimento de feedback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Autoconhecimento e projeto profissional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Módulo 2 — Informática básica e tecnologias assistivas (24 h)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Computador, sistema operacional e arquivos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Internet, e-mail e segurança digital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Editor de textos e planilha eletrônica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Leitores de tela, ampliadores e outros recursos assistivos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Uso do celular como ferramenta de trabalho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Módulo 3 — Atendimento ao público no transporte (12 h)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Princípios do atendimento ao cliente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Atendimento presencial, telefônico e digital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Situações difíceis e reclamações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 passageiro e o cliente do transporte de cargas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Módulo 4 — Direitos, inclusão e caminhos para o emprego (8 h)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Lei Brasileira de Inclusão e Lei de Cotas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Adaptação razoável: o que é e como solicitar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BPC e auxílio-inclusão: o que muda ao começar a trabalhar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Onde estão as vagas: Banco de Talentos e Emprega Transporte</w:t>
            </w:r>
          </w:p>
        </w:tc>
      </w:tr>
    </w:tbl>
    <w:p>
      <w:pPr>
        <w:spacing w:after="120"/>
      </w:pPr>
    </w:p>
    <w:p>
      <w:pPr>
        <w:keepNext/>
        <w:spacing w:after="100" w:line="276"/>
      </w:pPr>
      <w:r>
        <w:rPr>
          <w:b/>
          <w:bCs/>
        </w:rPr>
        <w:t xml:space="preserve">Percursos por função (40 h, um à escolha)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238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Percurso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Ementa resumida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Assistente Administrativo no Transporte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Rotinas administrativas de uma empresa de transporte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Documentos do transporte: noções de CT-e, MDF-e e nota fiscal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Faturamento, contas a pagar e a receber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Arquivo físico e digital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Planilhas aplicadas ao controle administrativo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Auxiliar de Logística e Almoxarifado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Fluxo logístico: recebimento, armazenagem e expedição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Conferência de mercadorias e documentos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Controle de estoque e inventário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Organização do almoxarifado e endereçamento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Segurança no armazém e ergonomia do posto adaptado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Apoio à Operação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 operação de transporte de passageiros e de cargas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Despacho, escalas e controle de viagens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Noções de monitoramento e rastreamento de frota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Comunicação operacional e registro de ocorrências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Bilheteria e atendimento em terminais</w:t>
            </w:r>
          </w:p>
        </w:tc>
      </w:tr>
    </w:tbl>
    <w:p>
      <w:pPr>
        <w:spacing w:after="120"/>
      </w:pPr>
    </w:p>
    <w:p>
      <w:pPr>
        <w:spacing w:after="100" w:line="276"/>
        <w:jc w:val="both"/>
      </w:pPr>
      <w:r>
        <w:rPr>
          <w:b/>
          <w:bCs/>
        </w:rPr>
        <w:t xml:space="preserve">Fechamento (8 h)</w:t>
      </w:r>
      <w:r>
        <w:t xml:space="preserve"> — elaboração do currículo, simulação de entrevista com os recursos de acessibilidade necessários, autoapresentação e cadastro ou atualização do perfil no Banco de Talentos.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0E7C7B" w:sz="24"/>
              <w:bottom w:val="none" w:color="FFFFFF" w:sz="0"/>
              <w:right w:val="none" w:color="FFFFFF" w:sz="0"/>
            </w:tcBorders>
            <w:shd w:fill="EEF3F8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F3A5F"/>
              </w:rPr>
              <w:t xml:space="preserve">Por que não há percurso de motorista</w:t>
            </w:r>
          </w:p>
          <w:p>
            <w:pPr>
              <w:spacing w:after="60" w:line="276"/>
            </w:pPr>
            <w:r>
              <w:t xml:space="preserve">A condução de veículos comerciais exige habilitação nas categorias C, D ou E e aptidão física e mental conforme o Código de Trânsito Brasileiro e as resoluções do CONTRAN, o que impõe restrições para diversos tipos de deficiência. O plano concentra-se nas funções de maior elegibilidade. Candidatos aptos à habilitação, inclusive com veículo adaptado, podem ser encaminhados aos cursos regulados já oferecidos pelo SEST SENAT.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7.2. Trilha 2 — Empresa Inclusiva</w:t>
      </w:r>
    </w:p>
    <w:p>
      <w:pPr>
        <w:spacing w:after="120" w:line="288"/>
        <w:ind w:firstLine="709"/>
        <w:jc w:val="both"/>
      </w:pPr>
      <w:r>
        <w:t xml:space="preserve">Os cursos da Trilha 2 são curtos e segmentados por público, para caber na rotina de trabalho e permitir que a empresa capacite equipes inteiras. A forma de oferta às empresas será definida pela coordenação.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E7C7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Curso 2 — Acessibilidade Atitudinal e Atendimento Inclusivo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Objetivo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20"/>
                <w:szCs w:val="20"/>
              </w:rPr>
              <w:t xml:space="preserve">Preparar os profissionais de linha de frente para atender, conduzir e conviver com pessoas com deficiência de forma respeitosa, segura e sem capacitismo.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Público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20"/>
                <w:szCs w:val="20"/>
              </w:rPr>
              <w:t xml:space="preserve">Motoristas, cobradores, atendentes de guichê e de terminal, equipes de SAC e demais profissionais em contato direto com o público.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Carga horária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20"/>
                <w:szCs w:val="20"/>
              </w:rPr>
              <w:t xml:space="preserve">12 horas.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Modalidade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20"/>
                <w:szCs w:val="20"/>
              </w:rPr>
              <w:t xml:space="preserve">Híbrida: 8 horas em EaD e 4 horas de oficina presencial com vivências práticas.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Base de conteúdo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20"/>
                <w:szCs w:val="20"/>
              </w:rPr>
              <w:t xml:space="preserve">Manual de Boas Práticas de Acessibilidade do Sistema Transporte (versão I, outubro de 2025).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Ementa resumida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sz w:val="20"/>
                <w:szCs w:val="20"/>
              </w:rPr>
              <w:t xml:space="preserve">Unidade 1 — Quem é a pessoa com deficiência; tipos de deficiência e deficiências invisíveis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sz w:val="20"/>
                <w:szCs w:val="20"/>
              </w:rPr>
              <w:t xml:space="preserve">Unidade 2 — Capacitismo, linguagem adequada e o que evitar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sz w:val="20"/>
                <w:szCs w:val="20"/>
              </w:rPr>
              <w:t xml:space="preserve">Unidade 3 — Atendimento e condução de passageiros por tipo de deficiência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sz w:val="20"/>
                <w:szCs w:val="20"/>
              </w:rPr>
              <w:t xml:space="preserve">Unidade 4 — Símbolos de acessibilidade, cordão de girassol e equipamentos do veículo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sz w:val="20"/>
                <w:szCs w:val="20"/>
              </w:rPr>
              <w:t xml:space="preserve">Unidade 5 — Oficina presencial: vivências e estudos de caso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Certificação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20"/>
                <w:szCs w:val="20"/>
              </w:rPr>
              <w:t xml:space="preserve">Certificado do SEST SENAT.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338"/>
      </w:tblGrid>
      <w:tr>
        <w:trPr>
          <w:cantSplit/>
        </w:trPr>
        <w:tc>
          <w:tcPr>
            <w:tcW w:type="dxa" w:w="9638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E7C7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Curso 3 — Recrutamento, Seleção e Gestão Inclusiva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Objetivo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20"/>
                <w:szCs w:val="20"/>
              </w:rPr>
              <w:t xml:space="preserve">Capacitar profissionais de RH e lideranças para recrutar, selecionar, acolher e reter pessoas com deficiência, em conformidade com a legislação.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Público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20"/>
                <w:szCs w:val="20"/>
              </w:rPr>
              <w:t xml:space="preserve">Profissionais de Recursos Humanos, gestores, supervisores e líderes de equipe das empresas de transporte e logística.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Carga horária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20"/>
                <w:szCs w:val="20"/>
              </w:rPr>
              <w:t xml:space="preserve">20 horas.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Modalidade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20"/>
                <w:szCs w:val="20"/>
              </w:rPr>
              <w:t xml:space="preserve">Híbrida: 14 horas em EaD e 6 horas em encontros presenciais ou síncronos on-line, com estudos de caso.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Ementa resumida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sz w:val="20"/>
                <w:szCs w:val="20"/>
              </w:rPr>
              <w:t xml:space="preserve">Módulo 1 — Lei de Cotas, fiscalização e evidências de esforço de recrutamento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sz w:val="20"/>
                <w:szCs w:val="20"/>
              </w:rPr>
              <w:t xml:space="preserve">Módulo 2 — Mapeamento de funções elegíveis e descrição de vagas sem barreiras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sz w:val="20"/>
                <w:szCs w:val="20"/>
              </w:rPr>
              <w:t xml:space="preserve">Módulo 3 — Recrutamento e seleção acessíveis: canais, entrevistas e testes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sz w:val="20"/>
                <w:szCs w:val="20"/>
              </w:rPr>
              <w:t xml:space="preserve">Módulo 4 — Adaptação razoável, acolhimento e integração à equipe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sz w:val="20"/>
                <w:szCs w:val="20"/>
              </w:rPr>
              <w:t xml:space="preserve">Módulo 5 — Retenção, desenvolvimento e acompanhamento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4"/>
            </w:pPr>
            <w:r>
              <w:rPr>
                <w:sz w:val="20"/>
                <w:szCs w:val="20"/>
              </w:rPr>
              <w:t xml:space="preserve">Módulo 6 — Uso do Banco de Talentos e dos serviços do SEST SENAT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Certificação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64"/>
            </w:pPr>
            <w:r>
              <w:rPr>
                <w:sz w:val="20"/>
                <w:szCs w:val="20"/>
              </w:rPr>
              <w:t xml:space="preserve">Certificado do SEST SENAT.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t xml:space="preserve">8. Modalidade e acessibilidade pedagógica</w:t>
      </w:r>
    </w:p>
    <w:p>
      <w:pPr>
        <w:pStyle w:val="Heading2"/>
        <w:keepNext/>
        <w:spacing w:after="120" w:before="240"/>
      </w:pPr>
      <w:r>
        <w:t xml:space="preserve">8.1. Modalidade híbrida</w:t>
      </w:r>
    </w:p>
    <w:p>
      <w:pPr>
        <w:spacing w:after="120" w:line="288"/>
        <w:ind w:firstLine="709"/>
        <w:jc w:val="both"/>
      </w:pPr>
      <w:r>
        <w:t xml:space="preserve">A educação a distância é a base do plano porque garante alcance nacional e flexibilidade de horário — condição importante tanto para trabalhadores em escala quanto para pessoas com deficiência que enfrentam barreiras de deslocamento. Os encontros presenciais nas Unidades Operacionais concentram o que a EaD não substitui: prática supervisionada, simulação de entrevista, vivências e o vínculo com a equipe da Unidade, que acompanha o participante até o encaminhamento.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4500"/>
        <w:gridCol w:w="2738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 no plano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EaD assíncrona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Conteúdo teórico, exercícios e avaliações, no ritmo do participante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Plataforma de EaD do SEST SENAT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Encontros síncronos on-line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Tira-dúvidas, estudos de caso e alternativa ao presencial quando houver barreira de deslocamento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Plataforma de videoconferência acessível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Encontros presenciais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Prática, vivências, simulação de entrevista e acompanhamento individual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Unidades Operacionais do SEST SENAT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8.2. Requisitos de acessibilidade obrigatórios</w:t>
      </w:r>
    </w:p>
    <w:p>
      <w:pPr>
        <w:spacing w:after="120" w:line="288"/>
        <w:ind w:firstLine="709"/>
        <w:jc w:val="both"/>
      </w:pPr>
      <w:r>
        <w:t xml:space="preserve">A acessibilidade é requisito de desenho, e não adaptação posterior. Nenhum curso deve ser disponibilizado sem atender aos itens abaixo.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Aplicação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Libras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Janela de Libras em todos os vídeos e intérprete nos encontros presenciais e síncronos quando houver participante surdo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Legendas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Legendagem em todos os vídeos e transcrição dos áudios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Audiodescrição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Audiodescrição de imagens, gráficos e vídeos relevantes para a aprendizagem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Acessibilidade digital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Plataforma e materiais compatíveis com leitores de tela e navegação por teclado, conforme WCAG 2.2 nível AA e eMAG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Linguagem simples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Textos em linguagem simples em todos os cursos e versões em leitura fácil para o público com deficiência intelectual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Tempo e formato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Tempo ampliado para atividades e avaliações e formatos alternativos de avaliação, quando necessário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Espaço físico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Salas acessíveis nas Unidades Operacionais e, quando necessário, ambiente com baixa estimulação sensorial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Linguagem e atitude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Terminologia e atendimento conforme o Manual de Boas Práticas de Acessibilidade, com instrutores capacitados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t xml:space="preserve">9. Aproveitamento do portfólio existente</w:t>
      </w:r>
    </w:p>
    <w:p>
      <w:pPr>
        <w:spacing w:after="120" w:line="288"/>
        <w:ind w:firstLine="709"/>
        <w:jc w:val="both"/>
      </w:pPr>
      <w:r>
        <w:t xml:space="preserve">A pesquisa indica que as três competências mais citadas pelas empresas já integram o portfólio de capacitação do SEST SENAT. O plano, portanto, não parte do zero: adapta o que existe e cria apenas o que é específico do público ou do setor.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1900"/>
        <w:gridCol w:w="4438"/>
      </w:tblGrid>
      <w:tr>
        <w:trPr>
          <w:cantSplit/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Encaminhamento proposto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Informática básica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Existe no portfólio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Adaptar para acessibilidade e incluir tecnologias assistivas (Curso 1 — Módulo 2)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Atendimento ao cliente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Existe no portfólio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Adaptar ao público com deficiência e ao contexto do transporte (Curso 1 — Módulo 3)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Habilidades socioemocionais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Existe no portfólio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Adaptar linguagem e exemplos (Curso 1 — Módulo 1)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Cursos de acessibilidade em EaD produzidos por consultoria para o Sistema Transporte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Em disponibilização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Avaliar o aproveitamento como base dos Cursos 2 e 3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Palestras de acessibilidade atitudinal nas Unidades Operacionais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Em andamento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Integrar à oficina presencial do Curso 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Manual de Boas Práticas de Acessibilidade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Publicado (out/2025)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 de conteúdo do Curso 2 e referência transversal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Percursos por função e Módulo 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existem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Criar, com apoio das áreas técnicas e das empresas do piloto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 3 (RH e lideranças)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existe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Criar, com apoio de instituições representativas de pessoas com deficiência</w:t>
            </w:r>
          </w:p>
        </w:tc>
      </w:tr>
    </w:tbl>
    <w:p>
      <w:pPr>
        <w:spacing w:after="120"/>
      </w:pPr>
    </w:p>
    <w:p>
      <w:pPr>
        <w:spacing w:after="120" w:line="288"/>
        <w:ind w:firstLine="709"/>
        <w:jc w:val="both"/>
      </w:pPr>
      <w:r>
        <w:t xml:space="preserve">Instituições como o Comitê Paralímpico Brasileiro, a FENAPAES e associações de pessoas com síndrome de Down, já em aproximação com o Comitê de Acessibilidade, podem contribuir com conteúdos, validação e indicação de participantes.</w:t>
      </w:r>
    </w:p>
    <w:p>
      <w:pPr>
        <w:pStyle w:val="Heading1"/>
        <w:keepNext/>
        <w:spacing w:after="160" w:before="360"/>
      </w:pPr>
      <w:r>
        <w:t xml:space="preserve">10. Turma piloto</w:t>
      </w:r>
    </w:p>
    <w:p>
      <w:pPr>
        <w:spacing w:after="120" w:line="288"/>
        <w:ind w:firstLine="709"/>
        <w:jc w:val="both"/>
      </w:pPr>
      <w:r>
        <w:t xml:space="preserve">Antes da oferta em escala, o plano prevê uma turma piloto para validar conteúdo, carga horária, modalidade e requisitos de acessibilidade. A data de realização será definida pela coordenação após a aprovação desta proposta e a conclusão do detalhamento pedagógico.</w:t>
      </w:r>
    </w:p>
    <w:p>
      <w:pPr>
        <w:pStyle w:val="Heading2"/>
        <w:keepNext/>
        <w:spacing w:after="120" w:before="240"/>
      </w:pPr>
      <w:r>
        <w:t xml:space="preserve">10.1. Critérios de seleção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Território:</w:t>
      </w:r>
      <w:r>
        <w:t xml:space="preserve"> uma ou duas Unidades Operacionais em regiões com alta concentração de empresas com demanda forte na pesquisa e com instalações acessíveis.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Empresas:</w:t>
      </w:r>
      <w:r>
        <w:t xml:space="preserve"> prioridade para as 87 empresas que declararam demanda forte por três ou mais serviços na pesquisa e para a carteira de grandes contribuintes (Projeto 5.4.5).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Escopo:</w:t>
      </w:r>
      <w:r>
        <w:t xml:space="preserve"> o núcleo comum e ao menos um percurso do Curso 1, além dos Cursos 2 e 3 completos.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Participantes da Trilha 1:</w:t>
      </w:r>
      <w:r>
        <w:t xml:space="preserve"> captados pelo Banco de Talentos, pelas instituições parceiras e pelas Unidades, com diversidade de tipos de deficiência.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b/>
          <w:bCs/>
        </w:rPr>
        <w:t xml:space="preserve">Participantes da Trilha 2:</w:t>
      </w:r>
      <w:r>
        <w:t xml:space="preserve"> colaboradores das empresas do piloto, preferencialmente das mesmas empresas que poderão contratar os concluintes da Trilha 1.</w:t>
      </w:r>
    </w:p>
    <w:p>
      <w:pPr>
        <w:pStyle w:val="Heading2"/>
        <w:keepNext/>
        <w:spacing w:after="120" w:before="240"/>
      </w:pPr>
      <w:r>
        <w:t xml:space="preserve">10.2. Avaliação do piloto</w:t>
      </w:r>
    </w:p>
    <w:p>
      <w:pPr>
        <w:spacing w:after="120" w:line="288"/>
        <w:ind w:firstLine="709"/>
        <w:jc w:val="both"/>
      </w:pPr>
      <w:r>
        <w:t xml:space="preserve">A avaliação considera quatro níveis: reação (satisfação e percepção de acessibilidade), aprendizagem (desempenho nas atividades), aplicação (uso no trabalho, verificado com as empresas) e resultado (encaminhamentos, contratações e permanência). O relatório do piloto orienta os ajustes antes da oferta em escala.</w:t>
      </w:r>
    </w:p>
    <w:p>
      <w:pPr>
        <w:pStyle w:val="Heading1"/>
        <w:keepNext/>
        <w:spacing w:after="160" w:before="360"/>
      </w:pPr>
      <w:r>
        <w:t xml:space="preserve">11. Indicadores e metas</w:t>
      </w:r>
    </w:p>
    <w:p>
      <w:pPr>
        <w:spacing w:after="120" w:line="288"/>
        <w:ind w:firstLine="709"/>
        <w:jc w:val="both"/>
      </w:pPr>
      <w:r>
        <w:t xml:space="preserve">Os indicadores integram o painel do Projeto 5.4.8. As metas do piloto são propostas iniciais, a validar pela coordenação.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4000"/>
        <w:gridCol w:w="2638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 proposta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IND-04 Cursos disponibilizados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Cursos desenvolvidos e disponibilizados ao público externo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3 cursos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IND-05 Profissionais capacitados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Participantes que concluíram os cursos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100 concluintes no ciclo inicial, somando as duas trilhas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Taxa de conclusão — Trilha 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Concluintes sobre matriculados no Curso 1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Taxa de conclusão — Trilha 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Concluintes sobre matriculados nos Cursos 2 e 3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Satisfação e acessibilidade percebida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Avaliação de reação, incluindo a percepção de acessibilidade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Média igual ou superior a 4 em escala de 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Concluintes da Trilha 1 no Banco de Talentos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Concluintes com perfil qualificado no Banco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Empregabilidade — Trilha 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Concluintes contratados em até seis meses (contribui para o IND-03)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Empresas participantes da Trilha 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Empresas com colaboradores capacitados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10 no piloto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t xml:space="preserve">12. Riscos e mitigações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5838"/>
      </w:tblGrid>
      <w:tr>
        <w:trPr>
          <w:cantSplit/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Mitigação prevista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Evasão na Trilha 1, especialmente na parte em EaD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Acompanhamento pela Unidade, encontros presenciais periódicos, tutoria e certificação por módulo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Receio do candidato de perder o benefício assistencial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Módulo 4 dedicado ao tema, com orientação sobre o BPC e o auxílio-inclusão e apoio das instituições parceiras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Plataforma de EaD com barreiras de acessibilidade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Auditoria de acessibilidade antes do piloto e testes com usuários com deficiência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Capacidade das Unidades e falta de instrutores capacitados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Piloto em poucas Unidades, formação prévia dos instrutores e uso do Manual de Boas Práticas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Barreiras de deslocamento até a Unidade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Encontros síncronos on-line como alternativa e articulação com o Projeto 5.4.4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Baixa adesão das empresas à Trilha 2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Oferta à carteira de grandes contribuintes, vínculo com o Selo e cursos curtos compatíveis com a escala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Formação desconectada das vagas reais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Percursos definidos a partir da pesquisa e encaminhamento dos concluintes pelo Banco de Talentos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t xml:space="preserve">13. Etapas de implantação</w:t>
      </w:r>
    </w:p>
    <w:p>
      <w:pPr>
        <w:spacing w:after="120" w:line="288"/>
        <w:ind w:firstLine="709"/>
        <w:jc w:val="both"/>
      </w:pPr>
      <w:r>
        <w:t xml:space="preserve">As etapas estão apresentadas em sequência, sem datas. O cronograma será pactuado com a coordenação após a aprovação desta proposta.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700"/>
        <w:gridCol w:w="2738"/>
      </w:tblGrid>
      <w:tr>
        <w:trPr>
          <w:cantSplit/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Atividades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1. Aprovação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Deliberação da coordenação sobre esta proposta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Plano aprovado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2. Detalhamento pedagógico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Validação das cargas horárias, ementas completas, planos de aula e critérios de avaliação, com a área educacional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Projeto pedagógico dos três cursos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3. Produção e adaptação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Adaptação dos conteúdos existentes, criação dos novos e produção dos recursos de acessibilidade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Cursos prontos na plataforma de EaD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4. Preparação do piloto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Escolha das Unidades e empresas, formação dos instrutores e captação de participantes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Turmas formadas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5. Turma piloto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Execução dos cursos com acompanhamento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Turma piloto concluída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6. Avaliação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Avaliação nos quatro níveis e ajustes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Relatório do piloto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sz w:val="20"/>
                <w:szCs w:val="20"/>
              </w:rPr>
              <w:t xml:space="preserve">7. Oferta em escala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Ampliação para as demais Unidades e empresas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 w:val="false"/>
                <w:bCs w:val="false"/>
                <w:sz w:val="20"/>
                <w:szCs w:val="20"/>
              </w:rPr>
              <w:t xml:space="preserve">Oferta regular das duas trilhas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t xml:space="preserve">14. Pontos para deliberação da coordenação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Aprovação do Plano de Cursos em duas trilhas — Rumo ao Transporte e Empresa Inclusiva — com os três cursos propostos.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Validação da modalidade híbrida e dos requisitos de acessibilidade pedagógica obrigatórios.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Definição da forma de oferta da Trilha 2 às empresas.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Aprovação dos critérios da turma piloto e definição posterior de sua data de realização.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Autorização para o detalhamento pedagógico com a área educacional e para o aproveitamento dos cursos de acessibilidade já produzidos.</w:t>
      </w:r>
    </w:p>
    <w:p>
      <w:pPr>
        <w:pStyle w:val="ListParagraph"/>
        <w:numPr>
          <w:ilvl w:val="0"/>
          <w:numId w:val="5"/>
        </w:numPr>
        <w:spacing w:after="80" w:line="276"/>
        <w:jc w:val="both"/>
      </w:pPr>
      <w:r>
        <w:t xml:space="preserve">Indicação do responsável pelo Projeto 5.4.3 e dos interlocutores nas Unidades Operacionais do piloto.</w:t>
      </w:r>
    </w:p>
    <w:p>
      <w:pPr>
        <w:spacing w:after="200" w:before="300"/>
        <w:jc w:val="center"/>
      </w:pPr>
      <w:r>
        <w:rPr>
          <w:i/>
          <w:iCs/>
          <w:color w:val="0E7C7B"/>
        </w:rPr>
        <w:t xml:space="preserve">Rota da Acessibilidade — formar quem quer trabalhar e preparar quem vai contratar.</w:t>
      </w:r>
    </w:p>
    <w:p>
      <w:pPr>
        <w:pStyle w:val="Heading1"/>
        <w:keepNext/>
        <w:spacing w:after="160" w:before="360"/>
      </w:pPr>
      <w:r>
        <w:t xml:space="preserve">Referências</w:t>
      </w:r>
    </w:p>
    <w:p>
      <w:pPr>
        <w:spacing w:after="160"/>
      </w:pPr>
      <w:r>
        <w:rPr>
          <w:i/>
          <w:iCs/>
          <w:color w:val="57534C"/>
          <w:sz w:val="20"/>
          <w:szCs w:val="20"/>
        </w:rPr>
        <w:t xml:space="preserve">Elaboradas conforme a ABNT NBR 6023:2018.</w:t>
      </w:r>
    </w:p>
    <w:p>
      <w:pPr>
        <w:spacing w:after="140" w:line="264"/>
      </w:pPr>
      <w:r>
        <w:rPr>
          <w:sz w:val="20"/>
          <w:szCs w:val="20"/>
        </w:rPr>
        <w:t xml:space="preserve">BRASIL. Lei n.º 8.213, de 24 de julho de 1991. Dispõe sobre os Planos de Benefícios da Previdência Social e dá outras providências. </w:t>
      </w:r>
      <w:r>
        <w:rPr>
          <w:b/>
          <w:bCs/>
          <w:sz w:val="20"/>
          <w:szCs w:val="20"/>
        </w:rPr>
        <w:t xml:space="preserve">Diário Oficial da União</w:t>
      </w:r>
      <w:r>
        <w:rPr>
          <w:sz w:val="20"/>
          <w:szCs w:val="20"/>
        </w:rPr>
        <w:t xml:space="preserve">: seção 1, Brasília, DF, 25 jul. 1991.</w:t>
      </w:r>
    </w:p>
    <w:p>
      <w:pPr>
        <w:spacing w:after="140" w:line="264"/>
      </w:pPr>
      <w:r>
        <w:rPr>
          <w:sz w:val="20"/>
          <w:szCs w:val="20"/>
        </w:rPr>
        <w:t xml:space="preserve">BRASIL. Lei n.º 8.742, de 7 de dezembro de 1993. Dispõe sobre a organização da Assistência Social e dá outras providências. </w:t>
      </w:r>
      <w:r>
        <w:rPr>
          <w:b/>
          <w:bCs/>
          <w:sz w:val="20"/>
          <w:szCs w:val="20"/>
        </w:rPr>
        <w:t xml:space="preserve">Diário Oficial da União</w:t>
      </w:r>
      <w:r>
        <w:rPr>
          <w:sz w:val="20"/>
          <w:szCs w:val="20"/>
        </w:rPr>
        <w:t xml:space="preserve">: seção 1, Brasília, DF, 8 dez. 1993.</w:t>
      </w:r>
    </w:p>
    <w:p>
      <w:pPr>
        <w:spacing w:after="140" w:line="264"/>
      </w:pPr>
      <w:r>
        <w:rPr>
          <w:sz w:val="20"/>
          <w:szCs w:val="20"/>
        </w:rPr>
        <w:t xml:space="preserve">BRASIL. Lei n.º 9.503, de 23 de setembro de 1997. Institui o Código de Trânsito Brasileiro. </w:t>
      </w:r>
      <w:r>
        <w:rPr>
          <w:b/>
          <w:bCs/>
          <w:sz w:val="20"/>
          <w:szCs w:val="20"/>
        </w:rPr>
        <w:t xml:space="preserve">Diário Oficial da União</w:t>
      </w:r>
      <w:r>
        <w:rPr>
          <w:sz w:val="20"/>
          <w:szCs w:val="20"/>
        </w:rPr>
        <w:t xml:space="preserve">: seção 1, Brasília, DF, 24 set. 1997.</w:t>
      </w:r>
    </w:p>
    <w:p>
      <w:pPr>
        <w:spacing w:after="140" w:line="264"/>
      </w:pPr>
      <w:r>
        <w:rPr>
          <w:sz w:val="20"/>
          <w:szCs w:val="20"/>
        </w:rPr>
        <w:t xml:space="preserve">BRASIL. Lei n.º 10.436, de 24 de abril de 2002. Dispõe sobre a Língua Brasileira de Sinais – Libras e dá outras providências. </w:t>
      </w:r>
      <w:r>
        <w:rPr>
          <w:b/>
          <w:bCs/>
          <w:sz w:val="20"/>
          <w:szCs w:val="20"/>
        </w:rPr>
        <w:t xml:space="preserve">Diário Oficial da União</w:t>
      </w:r>
      <w:r>
        <w:rPr>
          <w:sz w:val="20"/>
          <w:szCs w:val="20"/>
        </w:rPr>
        <w:t xml:space="preserve">: seção 1, Brasília, DF, 25 abr. 2002.</w:t>
      </w:r>
    </w:p>
    <w:p>
      <w:pPr>
        <w:spacing w:after="140" w:line="264"/>
      </w:pPr>
      <w:r>
        <w:rPr>
          <w:sz w:val="20"/>
          <w:szCs w:val="20"/>
        </w:rPr>
        <w:t xml:space="preserve">BRASIL. Lei n.º 13.146, de 6 de julho de 2015. Institui a Lei Brasileira de Inclusão da Pessoa com Deficiência (Estatuto da Pessoa com Deficiência). </w:t>
      </w:r>
      <w:r>
        <w:rPr>
          <w:b/>
          <w:bCs/>
          <w:sz w:val="20"/>
          <w:szCs w:val="20"/>
        </w:rPr>
        <w:t xml:space="preserve">Diário Oficial da União</w:t>
      </w:r>
      <w:r>
        <w:rPr>
          <w:sz w:val="20"/>
          <w:szCs w:val="20"/>
        </w:rPr>
        <w:t xml:space="preserve">: seção 1, Brasília, DF, 7 jul. 2015.</w:t>
      </w:r>
    </w:p>
    <w:p>
      <w:pPr>
        <w:spacing w:after="140" w:line="264"/>
      </w:pPr>
      <w:r>
        <w:rPr>
          <w:sz w:val="20"/>
          <w:szCs w:val="20"/>
        </w:rPr>
        <w:t xml:space="preserve">BRASIL. Lei n.º 14.176, de 22 de junho de 2021. Altera a Lei n.º 8.742, de 7 de dezembro de 1993, e institui o auxílio-inclusão. </w:t>
      </w:r>
      <w:r>
        <w:rPr>
          <w:b/>
          <w:bCs/>
          <w:sz w:val="20"/>
          <w:szCs w:val="20"/>
        </w:rPr>
        <w:t xml:space="preserve">Diário Oficial da União</w:t>
      </w:r>
      <w:r>
        <w:rPr>
          <w:sz w:val="20"/>
          <w:szCs w:val="20"/>
        </w:rPr>
        <w:t xml:space="preserve">: seção 1, Brasília, DF, 23 jun. 2021.</w:t>
      </w:r>
    </w:p>
    <w:p>
      <w:pPr>
        <w:spacing w:after="140" w:line="264"/>
      </w:pPr>
      <w:r>
        <w:rPr>
          <w:sz w:val="20"/>
          <w:szCs w:val="20"/>
        </w:rPr>
        <w:t xml:space="preserve">BRASIL. Secretaria de Governo Digital. </w:t>
      </w:r>
      <w:r>
        <w:rPr>
          <w:b/>
          <w:bCs/>
          <w:sz w:val="20"/>
          <w:szCs w:val="20"/>
        </w:rPr>
        <w:t xml:space="preserve">eMAG</w:t>
      </w:r>
      <w:r>
        <w:rPr>
          <w:sz w:val="20"/>
          <w:szCs w:val="20"/>
        </w:rPr>
        <w:t xml:space="preserve">: Modelo de Acessibilidade em Governo Eletrônico. Versão 3.1. Brasília, DF, 2014.</w:t>
      </w:r>
    </w:p>
    <w:p>
      <w:pPr>
        <w:spacing w:after="140" w:line="264"/>
      </w:pPr>
      <w:r>
        <w:rPr>
          <w:sz w:val="20"/>
          <w:szCs w:val="20"/>
        </w:rPr>
        <w:t xml:space="preserve">SEST SENAT. GECORP. Grupo de Trabalho 5.4 — Rota da Acessibilidade. </w:t>
      </w:r>
      <w:r>
        <w:rPr>
          <w:b/>
          <w:bCs/>
          <w:sz w:val="20"/>
          <w:szCs w:val="20"/>
        </w:rPr>
        <w:t xml:space="preserve">Relatório de resultados</w:t>
      </w:r>
      <w:r>
        <w:rPr>
          <w:sz w:val="20"/>
          <w:szCs w:val="20"/>
        </w:rPr>
        <w:t xml:space="preserve">: pesquisa diagnóstica sobre inclusão de pessoas com deficiência no setor de transporte — Projeto 5.4.1. Versão 1.0. Brasília, DF: SEST SENAT, 2026. Documento interno.</w:t>
      </w:r>
    </w:p>
    <w:p>
      <w:pPr>
        <w:spacing w:after="140" w:line="264"/>
      </w:pPr>
      <w:r>
        <w:rPr>
          <w:sz w:val="20"/>
          <w:szCs w:val="20"/>
        </w:rPr>
        <w:t xml:space="preserve">SEST SENAT. GECORP. Grupo de Trabalho 5.4 — Rota da Acessibilidade. </w:t>
      </w:r>
      <w:r>
        <w:rPr>
          <w:b/>
          <w:bCs/>
          <w:sz w:val="20"/>
          <w:szCs w:val="20"/>
        </w:rPr>
        <w:t xml:space="preserve">Banco de Talentos de Pessoas com Deficiência do Setor Transportador</w:t>
      </w:r>
      <w:r>
        <w:rPr>
          <w:sz w:val="20"/>
          <w:szCs w:val="20"/>
        </w:rPr>
        <w:t xml:space="preserve">: proposta conceitual — versão 1.0. Brasília, DF: SEST SENAT, set. 2026. Documento interno.</w:t>
      </w:r>
    </w:p>
    <w:p>
      <w:pPr>
        <w:spacing w:after="140" w:line="264"/>
      </w:pPr>
      <w:r>
        <w:rPr>
          <w:sz w:val="20"/>
          <w:szCs w:val="20"/>
        </w:rPr>
        <w:t xml:space="preserve">SEST SENAT. GECORP. Grupo de Trabalho 5.4 — Rota da Acessibilidade. </w:t>
      </w:r>
      <w:r>
        <w:rPr>
          <w:b/>
          <w:bCs/>
          <w:sz w:val="20"/>
          <w:szCs w:val="20"/>
        </w:rPr>
        <w:t xml:space="preserve">Selo "Empresa Acessível"</w:t>
      </w:r>
      <w:r>
        <w:rPr>
          <w:sz w:val="20"/>
          <w:szCs w:val="20"/>
        </w:rPr>
        <w:t xml:space="preserve">: proposta conceitual atualizada — versão 2.0. Brasília, DF: SEST SENAT, set. 2026. Documento interno.</w:t>
      </w:r>
    </w:p>
    <w:p>
      <w:pPr>
        <w:spacing w:after="140" w:line="264"/>
      </w:pPr>
      <w:r>
        <w:rPr>
          <w:sz w:val="20"/>
          <w:szCs w:val="20"/>
        </w:rPr>
        <w:t xml:space="preserve">SEST SENAT. GECORP. Grupo de Trabalho 5.4 — Rota da Acessibilidade. </w:t>
      </w:r>
      <w:r>
        <w:rPr>
          <w:b/>
          <w:bCs/>
          <w:sz w:val="20"/>
          <w:szCs w:val="20"/>
        </w:rPr>
        <w:t xml:space="preserve">Plano de Projeto Consolidado 2026</w:t>
      </w:r>
      <w:r>
        <w:rPr>
          <w:sz w:val="20"/>
          <w:szCs w:val="20"/>
        </w:rPr>
        <w:t xml:space="preserve">. Versão 1.0. Brasília, DF: SEST SENAT, mar. 2026. Documento interno.</w:t>
      </w:r>
    </w:p>
    <w:p>
      <w:pPr>
        <w:spacing w:after="140" w:line="264"/>
      </w:pPr>
      <w:r>
        <w:rPr>
          <w:sz w:val="20"/>
          <w:szCs w:val="20"/>
        </w:rPr>
        <w:t xml:space="preserve">SISTEMA TRANSPORTE. Comitê de Acessibilidade. </w:t>
      </w:r>
      <w:r>
        <w:rPr>
          <w:b/>
          <w:bCs/>
          <w:sz w:val="20"/>
          <w:szCs w:val="20"/>
        </w:rPr>
        <w:t xml:space="preserve">Manual de boas práticas de acessibilidade</w:t>
      </w:r>
      <w:r>
        <w:rPr>
          <w:sz w:val="20"/>
          <w:szCs w:val="20"/>
        </w:rPr>
        <w:t xml:space="preserve">: transporte para todos. Versão I. Brasília, DF: CNT; SEST SENAT; ITL, out. 2025.</w:t>
      </w:r>
    </w:p>
    <w:p>
      <w:pPr>
        <w:spacing w:after="140" w:line="264"/>
      </w:pPr>
      <w:r>
        <w:rPr>
          <w:sz w:val="20"/>
          <w:szCs w:val="20"/>
        </w:rPr>
        <w:t xml:space="preserve">SISTEMA TRANSPORTE. </w:t>
      </w:r>
      <w:r>
        <w:rPr>
          <w:b/>
          <w:bCs/>
          <w:sz w:val="20"/>
          <w:szCs w:val="20"/>
        </w:rPr>
        <w:t xml:space="preserve">Política de Acessibilidade do Sistema Transporte</w:t>
      </w:r>
      <w:r>
        <w:rPr>
          <w:sz w:val="20"/>
          <w:szCs w:val="20"/>
        </w:rPr>
        <w:t xml:space="preserve">. Brasília, DF: CNT; SEST SENAT; ITL, 3 set. 2024.</w:t>
      </w:r>
    </w:p>
    <w:p>
      <w:pPr>
        <w:spacing w:after="140" w:line="264"/>
      </w:pPr>
      <w:r>
        <w:rPr>
          <w:sz w:val="20"/>
          <w:szCs w:val="20"/>
        </w:rPr>
        <w:t xml:space="preserve">WORLD WIDE WEB CONSORTIUM. </w:t>
      </w:r>
      <w:r>
        <w:rPr>
          <w:b/>
          <w:bCs/>
          <w:sz w:val="20"/>
          <w:szCs w:val="20"/>
        </w:rPr>
        <w:t xml:space="preserve">Web Content Accessibility Guidelines (WCAG) 2.2</w:t>
      </w:r>
      <w:r>
        <w:rPr>
          <w:sz w:val="20"/>
          <w:szCs w:val="20"/>
        </w:rPr>
        <w:t xml:space="preserve">. W3C Recommendation, 5 Oct. 2023. Disponível em: https://www.w3.org/TR/WCAG22/. Acesso em: 16 out. 2026.</w:t>
      </w:r>
    </w:p>
    <w:p>
      <w:pPr>
        <w:spacing w:after="60" w:before="400"/>
      </w:pPr>
      <w:r>
        <w:t xml:space="preserve">Elaborado por </w:t>
      </w:r>
      <w:r>
        <w:rPr>
          <w:b/>
          <w:bCs/>
        </w:rPr>
        <w:t xml:space="preserve">Alexandre Magno Galieta de Oliveira</w:t>
      </w:r>
      <w:r>
        <w:t xml:space="preserve"> — Assistente Técnico Comercial</w:t>
      </w:r>
    </w:p>
    <w:p>
      <w:r>
        <w:rPr>
          <w:color w:val="57534C"/>
        </w:rPr>
        <w:t xml:space="preserve">GECORP · SEST SENAT · Brasília – DF, outubro de 2026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134" w:header="567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680"/>
        <w:sz w:val="16"/>
        <w:szCs w:val="16"/>
      </w:rPr>
      <w:t xml:space="preserve">SEST SENAT / GECORP · Outubro de 2026 · Página </w:t>
    </w:r>
    <w:r>
      <w:rPr>
        <w:color w:val="8A86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spacing w:before="60"/>
    </w:pPr>
    <w:r>
      <w:rPr>
        <w:rFonts w:ascii="Arial" w:cs="Arial" w:eastAsia="Arial" w:hAnsi="Arial"/>
        <w:sz w:val="15"/>
        <w:szCs w:val="15"/>
      </w:rPr>
      <w:t xml:space="preserve">Este documento foi classificado como informação interna e não deve ser compartilhado com pessoas de fora da Organização.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680"/>
        <w:sz w:val="16"/>
        <w:szCs w:val="16"/>
      </w:rPr>
      <w:t xml:space="preserve">GT 5.4 — Rota da Acessibilidade · Plano de Cursos — Capacitação do Público Externo · Proposta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4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E7C7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footnotes" Target="footnote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endnotes" Target="endnotes.xml"/><Relationship Id="rId9" Type="http://schemas.openxmlformats.org/officeDocument/2006/relationships/image" Target="media/3ac853826ec0e34e2a830deb809ce8d09d99ec4a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13822DA6F2484F80E7F4D8402BD871" ma:contentTypeVersion="16" ma:contentTypeDescription="Crie um novo documento." ma:contentTypeScope="" ma:versionID="bee62ce39ad31ab79a149606523e770d">
  <xsd:schema xmlns:xsd="http://www.w3.org/2001/XMLSchema" xmlns:xs="http://www.w3.org/2001/XMLSchema" xmlns:p="http://schemas.microsoft.com/office/2006/metadata/properties" xmlns:ns2="db716b05-5bb3-4130-957b-48b402ecd96c" xmlns:ns3="0efbba75-c97a-4bc7-925b-a545df791bf7" targetNamespace="http://schemas.microsoft.com/office/2006/metadata/properties" ma:root="true" ma:fieldsID="7faa111417db6553c9419245140b835d" ns2:_="" ns3:_="">
    <xsd:import namespace="db716b05-5bb3-4130-957b-48b402ecd96c"/>
    <xsd:import namespace="0efbba75-c97a-4bc7-925b-a545df791b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716b05-5bb3-4130-957b-48b402ecd9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a1f86888-6c40-4c78-a99b-3380cfdf08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bba75-c97a-4bc7-925b-a545df791bf7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55486177-61e2-42b5-8299-5da02690a7b9}" ma:internalName="TaxCatchAll" ma:showField="CatchAllData" ma:web="0efbba75-c97a-4bc7-925b-a545df791b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716b05-5bb3-4130-957b-48b402ecd96c">
      <Terms xmlns="http://schemas.microsoft.com/office/infopath/2007/PartnerControls"/>
    </lcf76f155ced4ddcb4097134ff3c332f>
    <TaxCatchAll xmlns="0efbba75-c97a-4bc7-925b-a545df791bf7" xsi:nil="true"/>
  </documentManagement>
</p:properties>
</file>

<file path=customXml/itemProps1.xml><?xml version="1.0" encoding="utf-8"?>
<ds:datastoreItem xmlns:ds="http://schemas.openxmlformats.org/officeDocument/2006/customXml" ds:itemID="{D65FD5F4-A43C-46DF-B5CE-39352DF7FABB}"/>
</file>

<file path=customXml/itemProps2.xml><?xml version="1.0" encoding="utf-8"?>
<ds:datastoreItem xmlns:ds="http://schemas.openxmlformats.org/officeDocument/2006/customXml" ds:itemID="{95988720-DE12-4B05-94BE-8DF527D8405B}"/>
</file>

<file path=customXml/itemProps3.xml><?xml version="1.0" encoding="utf-8"?>
<ds:datastoreItem xmlns:ds="http://schemas.openxmlformats.org/officeDocument/2006/customXml" ds:itemID="{19BFDFDF-C517-45EF-AE1D-CAA1AFA9E531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Cursos — Capacitação do Público Externo (Projeto 5.4.3)</dc:title>
  <dc:creator>Alexandre Magno Galieta de Oliveira</dc:creator>
  <dc:description>GT 5.4 — Rota da Acessibilidade · Proposta v1.0</dc:description>
  <cp:lastModifiedBy>Un-named</cp:lastModifiedBy>
  <cp:revision>1</cp:revision>
  <dcterms:created xsi:type="dcterms:W3CDTF">2026-10-16T12:11:17Z</dcterms:created>
  <dcterms:modified xsi:type="dcterms:W3CDTF">2026-10-16T12:11:17Z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0x0101000A13822DA6F2484F80E7F4D8402BD871</vt:lpwstr>
  </property>
</Properties>
</file>