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F3C690" w14:textId="57F4FA5F" w:rsidR="00294313" w:rsidRDefault="00EF3F8A">
      <w:pPr>
        <w:pStyle w:val="Titre"/>
        <w:jc w:val="center"/>
        <w:rPr>
          <w:rFonts w:ascii="Inter" w:eastAsia="Inter" w:hAnsi="Inter" w:cs="Inter"/>
        </w:rPr>
      </w:pPr>
      <w:r>
        <w:rPr>
          <w:rFonts w:ascii="Inter" w:eastAsia="Inter" w:hAnsi="Inter" w:cs="Inter"/>
          <w:b/>
          <w:sz w:val="50"/>
          <w:szCs w:val="50"/>
        </w:rPr>
        <w:t xml:space="preserve">Note </w:t>
      </w:r>
      <w:r w:rsidR="008F3CCC">
        <w:rPr>
          <w:rFonts w:ascii="Inter" w:eastAsia="Inter" w:hAnsi="Inter" w:cs="Inter"/>
          <w:b/>
          <w:sz w:val="50"/>
          <w:szCs w:val="50"/>
        </w:rPr>
        <w:t>méthodologique</w:t>
      </w:r>
    </w:p>
    <w:p w14:paraId="02157089" w14:textId="77777777" w:rsidR="00294313" w:rsidRDefault="00000000">
      <w:pPr>
        <w:pStyle w:val="Titre2"/>
        <w:rPr>
          <w:rFonts w:ascii="Inter" w:eastAsia="Inter" w:hAnsi="Inter" w:cs="Inter"/>
          <w:b/>
        </w:rPr>
      </w:pPr>
      <w:bookmarkStart w:id="0" w:name="_p0ctbo5gy1xb" w:colFirst="0" w:colLast="0"/>
      <w:bookmarkEnd w:id="0"/>
      <w:r>
        <w:rPr>
          <w:rFonts w:ascii="Inter" w:eastAsia="Inter" w:hAnsi="Inter" w:cs="Inter"/>
          <w:b/>
        </w:rPr>
        <w:t>Dataset retenu</w:t>
      </w:r>
    </w:p>
    <w:p w14:paraId="0B8AF2BE" w14:textId="21468598" w:rsidR="00294313" w:rsidRDefault="00F915F4">
      <w:pPr>
        <w:rPr>
          <w:rFonts w:ascii="Inter" w:eastAsia="Inter" w:hAnsi="Inter" w:cs="Inter"/>
          <w:iCs/>
        </w:rPr>
      </w:pPr>
      <w:r w:rsidRPr="00F915F4">
        <w:rPr>
          <w:rFonts w:ascii="Inter" w:eastAsia="Inter" w:hAnsi="Inter" w:cs="Inter"/>
          <w:iCs/>
        </w:rPr>
        <w:t>Le dataset utilisé pour ce projet est celui du projet 6, il s’agit de la description des produits d’un site d’e-commerce</w:t>
      </w:r>
      <w:r w:rsidR="00EC5F73">
        <w:rPr>
          <w:rFonts w:ascii="Inter" w:eastAsia="Inter" w:hAnsi="Inter" w:cs="Inter"/>
          <w:iCs/>
        </w:rPr>
        <w:t>. Il comprend 7 catégories de produit, reparties dans des classes égales. Il est donc possible d’utiliser l’accuracy comme métriques.</w:t>
      </w:r>
    </w:p>
    <w:p w14:paraId="2762B594" w14:textId="47E5ECA7" w:rsidR="00EC5F73" w:rsidRPr="00F915F4" w:rsidRDefault="00EC5F73">
      <w:pPr>
        <w:rPr>
          <w:rFonts w:ascii="Inter" w:eastAsia="Inter" w:hAnsi="Inter" w:cs="Inter"/>
          <w:b/>
          <w:iCs/>
        </w:rPr>
      </w:pPr>
      <w:r>
        <w:rPr>
          <w:rFonts w:ascii="Inter" w:eastAsia="Inter" w:hAnsi="Inter" w:cs="Inter"/>
          <w:iCs/>
        </w:rPr>
        <w:t>En se basant sur le nombre de catégories, le score de base d’un modèle faisant des prédictions au hasard sera de 1/7, soit 0.143</w:t>
      </w:r>
    </w:p>
    <w:p w14:paraId="6C8F14A0" w14:textId="77777777" w:rsidR="00294313" w:rsidRDefault="00000000">
      <w:pPr>
        <w:pStyle w:val="Titre2"/>
        <w:rPr>
          <w:rFonts w:ascii="Inter" w:eastAsia="Inter" w:hAnsi="Inter" w:cs="Inter"/>
          <w:b/>
        </w:rPr>
      </w:pPr>
      <w:bookmarkStart w:id="1" w:name="_30j0zll" w:colFirst="0" w:colLast="0"/>
      <w:bookmarkEnd w:id="1"/>
      <w:r>
        <w:rPr>
          <w:rFonts w:ascii="Inter" w:eastAsia="Inter" w:hAnsi="Inter" w:cs="Inter"/>
          <w:b/>
        </w:rPr>
        <w:t>Modèle envisagé</w:t>
      </w:r>
    </w:p>
    <w:p w14:paraId="3DDB7C8B" w14:textId="5CF81AFC" w:rsidR="00294313" w:rsidRPr="00F915F4" w:rsidRDefault="00F915F4">
      <w:pPr>
        <w:rPr>
          <w:rFonts w:ascii="Inter" w:eastAsia="Inter" w:hAnsi="Inter" w:cs="Inter"/>
          <w:iCs/>
        </w:rPr>
      </w:pPr>
      <w:r w:rsidRPr="00F915F4">
        <w:rPr>
          <w:rFonts w:ascii="Inter" w:eastAsia="Inter" w:hAnsi="Inter" w:cs="Inter"/>
          <w:iCs/>
        </w:rPr>
        <w:t>Recemment, les LLMs ont demontrés de très fortes capacités de compréhension de texte, en particulier grâce au très large nombre de texte utilisé pour l’entrainement de ces modèles.</w:t>
      </w:r>
    </w:p>
    <w:p w14:paraId="1371509C" w14:textId="23C7BA2C" w:rsidR="00F915F4" w:rsidRDefault="00F915F4">
      <w:pPr>
        <w:rPr>
          <w:rFonts w:ascii="Inter" w:eastAsia="Inter" w:hAnsi="Inter" w:cs="Inter"/>
          <w:iCs/>
        </w:rPr>
      </w:pPr>
      <w:r w:rsidRPr="00F915F4">
        <w:rPr>
          <w:rFonts w:ascii="Inter" w:eastAsia="Inter" w:hAnsi="Inter" w:cs="Inter"/>
          <w:iCs/>
        </w:rPr>
        <w:t>Nous allons essayer d’appliquer Mistral7B sur ces données pour créer une classification des catégories de notre site d’e-commerce.</w:t>
      </w:r>
    </w:p>
    <w:p w14:paraId="2A8F994E" w14:textId="482821D0" w:rsidR="00EF3F8A" w:rsidRPr="00F915F4" w:rsidRDefault="00EF3F8A">
      <w:pPr>
        <w:rPr>
          <w:rFonts w:ascii="Inter" w:eastAsia="Inter" w:hAnsi="Inter" w:cs="Inter"/>
          <w:iCs/>
          <w:sz w:val="18"/>
          <w:szCs w:val="18"/>
        </w:rPr>
      </w:pPr>
      <w:r>
        <w:rPr>
          <w:rFonts w:ascii="Inter" w:eastAsia="Inter" w:hAnsi="Inter" w:cs="Inter"/>
          <w:iCs/>
        </w:rPr>
        <w:t>Afin de comparer les performances de notre modèle, nous allons comparer l’accuracy et le temps nécessaire pour effectuer l</w:t>
      </w:r>
      <w:r w:rsidR="00F7495F">
        <w:rPr>
          <w:rFonts w:ascii="Inter" w:eastAsia="Inter" w:hAnsi="Inter" w:cs="Inter"/>
          <w:iCs/>
        </w:rPr>
        <w:t>es</w:t>
      </w:r>
      <w:r>
        <w:rPr>
          <w:rFonts w:ascii="Inter" w:eastAsia="Inter" w:hAnsi="Inter" w:cs="Inter"/>
          <w:iCs/>
        </w:rPr>
        <w:t xml:space="preserve"> prédictions avec un modèle BERT pour les embeddings et un réseau de neurones profond entrainé sur ces embeddings pour prédire les catégories.</w:t>
      </w:r>
    </w:p>
    <w:p w14:paraId="2845B205" w14:textId="77777777" w:rsidR="00294313" w:rsidRDefault="00000000">
      <w:pPr>
        <w:pStyle w:val="Titre2"/>
        <w:rPr>
          <w:rFonts w:ascii="Inter" w:eastAsia="Inter" w:hAnsi="Inter" w:cs="Inter"/>
          <w:b/>
        </w:rPr>
      </w:pPr>
      <w:bookmarkStart w:id="2" w:name="_2et92p0" w:colFirst="0" w:colLast="0"/>
      <w:bookmarkEnd w:id="2"/>
      <w:r>
        <w:rPr>
          <w:rFonts w:ascii="Inter" w:eastAsia="Inter" w:hAnsi="Inter" w:cs="Inter"/>
          <w:b/>
        </w:rPr>
        <w:t>Références bibliographiques</w:t>
      </w:r>
    </w:p>
    <w:p w14:paraId="154570C0" w14:textId="0EE12AC4" w:rsidR="00AA67F8" w:rsidRDefault="00AA67F8" w:rsidP="00AA67F8">
      <w:pPr>
        <w:pStyle w:val="Paragraphedeliste"/>
        <w:numPr>
          <w:ilvl w:val="0"/>
          <w:numId w:val="3"/>
        </w:numPr>
        <w:shd w:val="clear" w:color="auto" w:fill="FFFFFF"/>
        <w:spacing w:before="240" w:after="240"/>
        <w:rPr>
          <w:lang w:val="en-US"/>
        </w:rPr>
      </w:pPr>
      <w:hyperlink r:id="rId7" w:history="1">
        <w:r w:rsidRPr="00AA67F8">
          <w:rPr>
            <w:rStyle w:val="Lienhypertexte"/>
            <w:lang w:val="en-US"/>
          </w:rPr>
          <w:t>Zero-shot Topical Text Classification with LLMs - an Experimental Study</w:t>
        </w:r>
      </w:hyperlink>
      <w:r w:rsidRPr="00AA67F8">
        <w:rPr>
          <w:lang w:val="en-US"/>
        </w:rPr>
        <w:t> (Gretz et al., Findings 2023)</w:t>
      </w:r>
    </w:p>
    <w:p w14:paraId="093CCA35" w14:textId="30FB4DFC" w:rsidR="00AA67F8" w:rsidRDefault="002F6A2E" w:rsidP="00AA67F8">
      <w:pPr>
        <w:pStyle w:val="Paragraphedeliste"/>
        <w:numPr>
          <w:ilvl w:val="0"/>
          <w:numId w:val="3"/>
        </w:numPr>
        <w:shd w:val="clear" w:color="auto" w:fill="FFFFFF"/>
        <w:spacing w:before="240" w:after="240"/>
        <w:rPr>
          <w:lang w:val="en-US"/>
        </w:rPr>
      </w:pPr>
      <w:hyperlink r:id="rId8" w:history="1">
        <w:r w:rsidRPr="002F6A2E">
          <w:rPr>
            <w:rStyle w:val="Lienhypertexte"/>
            <w:lang w:val="en-US"/>
          </w:rPr>
          <w:t>Pushing the limit of LLMs for text classification</w:t>
        </w:r>
      </w:hyperlink>
      <w:r>
        <w:rPr>
          <w:lang w:val="en-US"/>
        </w:rPr>
        <w:t xml:space="preserve"> (Zhang et al., 2025)</w:t>
      </w:r>
    </w:p>
    <w:p w14:paraId="6FB028BD" w14:textId="5078E387" w:rsidR="002F6A2E" w:rsidRPr="00AA67F8" w:rsidRDefault="002F6A2E" w:rsidP="00AA67F8">
      <w:pPr>
        <w:pStyle w:val="Paragraphedeliste"/>
        <w:numPr>
          <w:ilvl w:val="0"/>
          <w:numId w:val="3"/>
        </w:numPr>
        <w:shd w:val="clear" w:color="auto" w:fill="FFFFFF"/>
        <w:spacing w:before="240" w:after="240"/>
        <w:rPr>
          <w:lang w:val="en-US"/>
        </w:rPr>
      </w:pPr>
      <w:hyperlink r:id="rId9" w:history="1">
        <w:r w:rsidRPr="002F6A2E">
          <w:rPr>
            <w:rStyle w:val="Lienhypertexte"/>
            <w:lang w:val="en-US"/>
          </w:rPr>
          <w:t>LLMs classification performance is overclaimed</w:t>
        </w:r>
      </w:hyperlink>
      <w:r>
        <w:rPr>
          <w:lang w:val="en-US"/>
        </w:rPr>
        <w:t xml:space="preserve"> (Xu et al., 2024)</w:t>
      </w:r>
    </w:p>
    <w:p w14:paraId="773E8BAD" w14:textId="77777777" w:rsidR="00294313" w:rsidRDefault="00000000">
      <w:pPr>
        <w:pStyle w:val="Titre2"/>
        <w:rPr>
          <w:rFonts w:ascii="Inter" w:eastAsia="Inter" w:hAnsi="Inter" w:cs="Inter"/>
          <w:b/>
        </w:rPr>
      </w:pPr>
      <w:bookmarkStart w:id="3" w:name="_1t3h5sf" w:colFirst="0" w:colLast="0"/>
      <w:bookmarkEnd w:id="3"/>
      <w:r>
        <w:rPr>
          <w:rFonts w:ascii="Inter" w:eastAsia="Inter" w:hAnsi="Inter" w:cs="Inter"/>
          <w:b/>
        </w:rPr>
        <w:t>Explication de votre démarche de test du nouvel algorithme (votre preuve de concept)</w:t>
      </w:r>
    </w:p>
    <w:p w14:paraId="358162D6" w14:textId="4AEB0641" w:rsidR="00294313" w:rsidRPr="00F915F4" w:rsidRDefault="00F915F4">
      <w:pPr>
        <w:shd w:val="clear" w:color="auto" w:fill="FFFFFF"/>
        <w:spacing w:before="240" w:after="240"/>
        <w:rPr>
          <w:rFonts w:ascii="Inter" w:eastAsia="Inter" w:hAnsi="Inter" w:cs="Inter"/>
          <w:iCs/>
          <w:highlight w:val="white"/>
        </w:rPr>
      </w:pPr>
      <w:r w:rsidRPr="00F915F4">
        <w:rPr>
          <w:rFonts w:ascii="Inter" w:eastAsia="Inter" w:hAnsi="Inter" w:cs="Inter"/>
          <w:iCs/>
          <w:highlight w:val="white"/>
        </w:rPr>
        <w:t>Pour savoir si Mistral7B est performant pour cette tâche, nous allons comparer les résultats à plusieurs modèles utilisés pour le p</w:t>
      </w:r>
      <w:r w:rsidR="00F006A9">
        <w:rPr>
          <w:rFonts w:ascii="Inter" w:eastAsia="Inter" w:hAnsi="Inter" w:cs="Inter"/>
          <w:iCs/>
          <w:highlight w:val="white"/>
        </w:rPr>
        <w:t xml:space="preserve">rojet </w:t>
      </w:r>
      <w:r w:rsidRPr="00F915F4">
        <w:rPr>
          <w:rFonts w:ascii="Inter" w:eastAsia="Inter" w:hAnsi="Inter" w:cs="Inter"/>
          <w:iCs/>
          <w:highlight w:val="white"/>
        </w:rPr>
        <w:t>6. Comme nous n’avions fait qu’une étude de faisabilité, il faudra aussi ajouter un classificateur pour catégorifier les embeddings obtenues avec BERT. Ensuite nous comparerons les résultats de ces modèles avec Mistral7B avec et sans pré</w:t>
      </w:r>
      <w:r w:rsidR="00F006A9">
        <w:rPr>
          <w:rFonts w:ascii="Inter" w:eastAsia="Inter" w:hAnsi="Inter" w:cs="Inter"/>
          <w:iCs/>
          <w:highlight w:val="white"/>
        </w:rPr>
        <w:t>-en</w:t>
      </w:r>
      <w:r w:rsidRPr="00F915F4">
        <w:rPr>
          <w:rFonts w:ascii="Inter" w:eastAsia="Inter" w:hAnsi="Inter" w:cs="Inter"/>
          <w:iCs/>
          <w:highlight w:val="white"/>
        </w:rPr>
        <w:t>trainement des données en utilisant des métriques comme l’accuracy et le temps utilisé pour la prédiction des données.</w:t>
      </w:r>
    </w:p>
    <w:p w14:paraId="148212FC" w14:textId="209DC355" w:rsidR="00F915F4" w:rsidRDefault="00F915F4">
      <w:pPr>
        <w:shd w:val="clear" w:color="auto" w:fill="FFFFFF"/>
        <w:spacing w:before="240" w:after="240"/>
        <w:rPr>
          <w:rFonts w:ascii="Inter" w:eastAsia="Inter" w:hAnsi="Inter" w:cs="Inter"/>
          <w:iCs/>
          <w:highlight w:val="white"/>
        </w:rPr>
      </w:pPr>
      <w:r w:rsidRPr="00F915F4">
        <w:rPr>
          <w:rFonts w:ascii="Inter" w:eastAsia="Inter" w:hAnsi="Inter" w:cs="Inter"/>
          <w:iCs/>
          <w:highlight w:val="white"/>
        </w:rPr>
        <w:lastRenderedPageBreak/>
        <w:t xml:space="preserve">Le </w:t>
      </w:r>
      <w:r w:rsidR="00BA6894" w:rsidRPr="00F915F4">
        <w:rPr>
          <w:rFonts w:ascii="Inter" w:eastAsia="Inter" w:hAnsi="Inter" w:cs="Inter"/>
          <w:iCs/>
          <w:highlight w:val="white"/>
        </w:rPr>
        <w:t>but</w:t>
      </w:r>
      <w:r w:rsidRPr="00F915F4">
        <w:rPr>
          <w:rFonts w:ascii="Inter" w:eastAsia="Inter" w:hAnsi="Inter" w:cs="Inter"/>
          <w:iCs/>
          <w:highlight w:val="white"/>
        </w:rPr>
        <w:t xml:space="preserve"> est de savoir si le gain de performance vaut le temps de prédiction potentiellement plus long lorsque l’on utilise un LLM pour classifier du texte.</w:t>
      </w:r>
    </w:p>
    <w:p w14:paraId="143905F6" w14:textId="77777777" w:rsidR="00EF3F8A" w:rsidRDefault="00EF3F8A">
      <w:pPr>
        <w:shd w:val="clear" w:color="auto" w:fill="FFFFFF"/>
        <w:spacing w:before="240" w:after="240"/>
        <w:rPr>
          <w:rFonts w:ascii="Inter" w:eastAsia="Inter" w:hAnsi="Inter" w:cs="Inter"/>
          <w:iCs/>
          <w:highlight w:val="white"/>
        </w:rPr>
      </w:pPr>
    </w:p>
    <w:p w14:paraId="0F48E783" w14:textId="05EAC411" w:rsidR="00EF3F8A" w:rsidRDefault="00EF3F8A">
      <w:pPr>
        <w:shd w:val="clear" w:color="auto" w:fill="FFFFFF"/>
        <w:spacing w:before="240" w:after="240"/>
        <w:rPr>
          <w:rFonts w:ascii="Inter" w:eastAsia="Inter" w:hAnsi="Inter" w:cs="Inter"/>
          <w:iCs/>
          <w:highlight w:val="white"/>
        </w:rPr>
      </w:pPr>
      <w:r>
        <w:rPr>
          <w:rFonts w:ascii="Inter" w:eastAsia="Inter" w:hAnsi="Inter" w:cs="Inter"/>
          <w:iCs/>
          <w:highlight w:val="white"/>
        </w:rPr>
        <w:t>Dans nos tests, l’accuracy du modèle de base</w:t>
      </w:r>
      <w:r w:rsidR="00F006A9">
        <w:rPr>
          <w:rFonts w:ascii="Inter" w:eastAsia="Inter" w:hAnsi="Inter" w:cs="Inter"/>
          <w:iCs/>
          <w:highlight w:val="white"/>
        </w:rPr>
        <w:t xml:space="preserve"> (BERT)</w:t>
      </w:r>
      <w:r>
        <w:rPr>
          <w:rFonts w:ascii="Inter" w:eastAsia="Inter" w:hAnsi="Inter" w:cs="Inter"/>
          <w:iCs/>
          <w:highlight w:val="white"/>
        </w:rPr>
        <w:t xml:space="preserve"> est de 0.88 pour un temps total de moins d’une minute pour effectuer les embeddings, entrainer le réseau de neurones, puis effectuer les prédictions.</w:t>
      </w:r>
    </w:p>
    <w:p w14:paraId="636A623B" w14:textId="62B61720" w:rsidR="00EF3F8A" w:rsidRDefault="00EF3F8A">
      <w:pPr>
        <w:shd w:val="clear" w:color="auto" w:fill="FFFFFF"/>
        <w:spacing w:before="240" w:after="240"/>
        <w:rPr>
          <w:rFonts w:ascii="Inter" w:eastAsia="Inter" w:hAnsi="Inter" w:cs="Inter"/>
          <w:iCs/>
          <w:highlight w:val="white"/>
        </w:rPr>
      </w:pPr>
      <w:r>
        <w:rPr>
          <w:rFonts w:ascii="Inter" w:eastAsia="Inter" w:hAnsi="Inter" w:cs="Inter"/>
          <w:iCs/>
          <w:highlight w:val="white"/>
        </w:rPr>
        <w:t xml:space="preserve">Notre classificateur basé sur Mistral 7B n’a quant à lui </w:t>
      </w:r>
      <w:r w:rsidR="00F006A9">
        <w:rPr>
          <w:rFonts w:ascii="Inter" w:eastAsia="Inter" w:hAnsi="Inter" w:cs="Inter"/>
          <w:iCs/>
          <w:highlight w:val="white"/>
        </w:rPr>
        <w:t>qu’</w:t>
      </w:r>
      <w:r>
        <w:rPr>
          <w:rFonts w:ascii="Inter" w:eastAsia="Inter" w:hAnsi="Inter" w:cs="Inter"/>
          <w:iCs/>
          <w:highlight w:val="white"/>
        </w:rPr>
        <w:t>une accuracy de 0.73, bien plus pas que le modèle de référence</w:t>
      </w:r>
      <w:r w:rsidR="00F006A9">
        <w:rPr>
          <w:rFonts w:ascii="Inter" w:eastAsia="Inter" w:hAnsi="Inter" w:cs="Inter"/>
          <w:iCs/>
          <w:highlight w:val="white"/>
        </w:rPr>
        <w:t xml:space="preserve"> aussi bien en zero-shot learning qu’en few-shot learning</w:t>
      </w:r>
      <w:r>
        <w:rPr>
          <w:rFonts w:ascii="Inter" w:eastAsia="Inter" w:hAnsi="Inter" w:cs="Inter"/>
          <w:iCs/>
          <w:highlight w:val="white"/>
        </w:rPr>
        <w:t>. Par ailleurs, le temps nécessaire pour effectuer les prédictions sur le jeu de test est de plus de 10 minutes.</w:t>
      </w:r>
    </w:p>
    <w:p w14:paraId="533A56AB" w14:textId="4CFDF205" w:rsidR="00EF3F8A" w:rsidRDefault="00EF3F8A">
      <w:pPr>
        <w:shd w:val="clear" w:color="auto" w:fill="FFFFFF"/>
        <w:spacing w:before="240" w:after="240"/>
        <w:rPr>
          <w:rFonts w:ascii="Inter" w:eastAsia="Inter" w:hAnsi="Inter" w:cs="Inter"/>
          <w:iCs/>
          <w:highlight w:val="white"/>
        </w:rPr>
      </w:pPr>
      <w:r>
        <w:rPr>
          <w:rFonts w:ascii="Inter" w:eastAsia="Inter" w:hAnsi="Inter" w:cs="Inter"/>
          <w:iCs/>
          <w:highlight w:val="white"/>
        </w:rPr>
        <w:t xml:space="preserve">Le modèle </w:t>
      </w:r>
      <w:r w:rsidR="00BA6894">
        <w:rPr>
          <w:rFonts w:ascii="Inter" w:eastAsia="Inter" w:hAnsi="Inter" w:cs="Inter"/>
          <w:iCs/>
          <w:highlight w:val="white"/>
        </w:rPr>
        <w:t>a</w:t>
      </w:r>
      <w:r>
        <w:rPr>
          <w:rFonts w:ascii="Inter" w:eastAsia="Inter" w:hAnsi="Inter" w:cs="Inter"/>
          <w:iCs/>
          <w:highlight w:val="white"/>
        </w:rPr>
        <w:t xml:space="preserve"> donc une accuracy plus faible et un temps de prédiction plus long. Il n’est donc pas efficace d’utiliser un LLM dans notre cas.</w:t>
      </w:r>
    </w:p>
    <w:p w14:paraId="6A11D939" w14:textId="346F2967" w:rsidR="00A0518D" w:rsidRPr="00F915F4" w:rsidRDefault="00A0518D">
      <w:pPr>
        <w:shd w:val="clear" w:color="auto" w:fill="FFFFFF"/>
        <w:spacing w:before="240" w:after="240"/>
        <w:rPr>
          <w:rFonts w:ascii="Inter" w:eastAsia="Inter" w:hAnsi="Inter" w:cs="Inter"/>
          <w:iCs/>
          <w:highlight w:val="white"/>
        </w:rPr>
      </w:pPr>
      <w:r>
        <w:rPr>
          <w:rFonts w:ascii="Inter" w:eastAsia="Inter" w:hAnsi="Inter" w:cs="Inter"/>
          <w:iCs/>
          <w:highlight w:val="white"/>
        </w:rPr>
        <w:t>En utilisant des LLMs plus récents, nous pourrions augmenter l’accuracy. Par ailleurs, il est possible de traiter plus de données en passant par l’API des modèles, qui nécessite un coût par token.</w:t>
      </w:r>
    </w:p>
    <w:p w14:paraId="48161B87" w14:textId="77777777" w:rsidR="00294313" w:rsidRDefault="00294313">
      <w:pPr>
        <w:shd w:val="clear" w:color="auto" w:fill="FFFFFF"/>
        <w:spacing w:before="240" w:after="240"/>
        <w:rPr>
          <w:rFonts w:ascii="Inter" w:eastAsia="Inter" w:hAnsi="Inter" w:cs="Inter"/>
          <w:i/>
          <w:color w:val="B7B7B7"/>
          <w:highlight w:val="white"/>
        </w:rPr>
      </w:pPr>
    </w:p>
    <w:sectPr w:rsidR="00294313">
      <w:head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DFB402" w14:textId="77777777" w:rsidR="00ED3796" w:rsidRDefault="00ED3796">
      <w:pPr>
        <w:spacing w:line="240" w:lineRule="auto"/>
      </w:pPr>
      <w:r>
        <w:separator/>
      </w:r>
    </w:p>
  </w:endnote>
  <w:endnote w:type="continuationSeparator" w:id="0">
    <w:p w14:paraId="46CA1829" w14:textId="77777777" w:rsidR="00ED3796" w:rsidRDefault="00ED37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Inter">
    <w:charset w:val="00"/>
    <w:family w:val="auto"/>
    <w:pitch w:val="default"/>
    <w:embedRegular r:id="rId1" w:fontKey="{F5C2F4DF-440E-431B-AF5E-D5242E4686AE}"/>
    <w:embedBold r:id="rId2" w:fontKey="{93B327A8-0677-4100-85AB-1A18DAF8C482}"/>
    <w:embedItalic r:id="rId3" w:fontKey="{B27007A0-CAE4-4637-A2C1-C757BE83A173}"/>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4" w:fontKey="{98D85BDF-E714-4101-AD73-EF51FC3B9B2F}"/>
  </w:font>
  <w:font w:name="Cambria">
    <w:panose1 w:val="02040503050406030204"/>
    <w:charset w:val="00"/>
    <w:family w:val="roman"/>
    <w:pitch w:val="variable"/>
    <w:sig w:usb0="E00006FF" w:usb1="420024FF" w:usb2="02000000" w:usb3="00000000" w:csb0="0000019F" w:csb1="00000000"/>
    <w:embedRegular r:id="rId5" w:fontKey="{43D072EF-222B-454E-B838-936CCE46D69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DB4CE7" w14:textId="77777777" w:rsidR="00ED3796" w:rsidRDefault="00ED3796">
      <w:pPr>
        <w:spacing w:line="240" w:lineRule="auto"/>
      </w:pPr>
      <w:r>
        <w:separator/>
      </w:r>
    </w:p>
  </w:footnote>
  <w:footnote w:type="continuationSeparator" w:id="0">
    <w:p w14:paraId="3304062E" w14:textId="77777777" w:rsidR="00ED3796" w:rsidRDefault="00ED37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BD81F1" w14:textId="77777777" w:rsidR="00294313" w:rsidRDefault="00000000">
    <w:pPr>
      <w:shd w:val="clear" w:color="auto" w:fill="FFFFFF"/>
      <w:ind w:right="240"/>
    </w:pPr>
    <w:r>
      <w:rPr>
        <w:rFonts w:ascii="Inter" w:eastAsia="Inter" w:hAnsi="Inter" w:cs="Inter"/>
        <w:noProof/>
        <w:color w:val="271A38"/>
        <w:sz w:val="24"/>
        <w:szCs w:val="24"/>
        <w:highlight w:val="white"/>
      </w:rPr>
      <w:drawing>
        <wp:inline distT="114300" distB="114300" distL="114300" distR="114300" wp14:anchorId="024BBD38" wp14:editId="2EA6C2D8">
          <wp:extent cx="5731200" cy="1130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31200" cy="11303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C436CF"/>
    <w:multiLevelType w:val="multilevel"/>
    <w:tmpl w:val="D690DED6"/>
    <w:lvl w:ilvl="0">
      <w:start w:val="1"/>
      <w:numFmt w:val="bullet"/>
      <w:lvlText w:val="●"/>
      <w:lvlJc w:val="left"/>
      <w:pPr>
        <w:ind w:left="720" w:hanging="360"/>
      </w:pPr>
      <w:rPr>
        <w:rFonts w:ascii="Inter" w:eastAsia="Inter" w:hAnsi="Inter" w:cs="Inter"/>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7684C2D"/>
    <w:multiLevelType w:val="hybridMultilevel"/>
    <w:tmpl w:val="32706C62"/>
    <w:lvl w:ilvl="0" w:tplc="81FE6118">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9631A9F"/>
    <w:multiLevelType w:val="hybridMultilevel"/>
    <w:tmpl w:val="38569052"/>
    <w:lvl w:ilvl="0" w:tplc="ACB87BE4">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10086981">
    <w:abstractNumId w:val="0"/>
  </w:num>
  <w:num w:numId="2" w16cid:durableId="1881433423">
    <w:abstractNumId w:val="2"/>
  </w:num>
  <w:num w:numId="3" w16cid:durableId="16643158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313"/>
    <w:rsid w:val="00294313"/>
    <w:rsid w:val="002F6A2E"/>
    <w:rsid w:val="00327E39"/>
    <w:rsid w:val="00871341"/>
    <w:rsid w:val="008C7DB5"/>
    <w:rsid w:val="008F3CCC"/>
    <w:rsid w:val="00937627"/>
    <w:rsid w:val="009958AA"/>
    <w:rsid w:val="00A0518D"/>
    <w:rsid w:val="00AA67F8"/>
    <w:rsid w:val="00AD1A0E"/>
    <w:rsid w:val="00B32C9B"/>
    <w:rsid w:val="00BA6894"/>
    <w:rsid w:val="00C16277"/>
    <w:rsid w:val="00DB7C40"/>
    <w:rsid w:val="00EC5F73"/>
    <w:rsid w:val="00ED3796"/>
    <w:rsid w:val="00EF3F8A"/>
    <w:rsid w:val="00F006A9"/>
    <w:rsid w:val="00F7495F"/>
    <w:rsid w:val="00F915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83DCF"/>
  <w15:docId w15:val="{ABADD017-E0CD-4BD9-9D03-C01ECA006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AA67F8"/>
    <w:pPr>
      <w:ind w:left="720"/>
      <w:contextualSpacing/>
    </w:pPr>
  </w:style>
  <w:style w:type="character" w:styleId="Lienhypertexte">
    <w:name w:val="Hyperlink"/>
    <w:basedOn w:val="Policepardfaut"/>
    <w:uiPriority w:val="99"/>
    <w:unhideWhenUsed/>
    <w:rsid w:val="00AA67F8"/>
    <w:rPr>
      <w:color w:val="0000FF" w:themeColor="hyperlink"/>
      <w:u w:val="single"/>
    </w:rPr>
  </w:style>
  <w:style w:type="character" w:styleId="Mentionnonrsolue">
    <w:name w:val="Unresolved Mention"/>
    <w:basedOn w:val="Policepardfaut"/>
    <w:uiPriority w:val="99"/>
    <w:semiHidden/>
    <w:unhideWhenUsed/>
    <w:rsid w:val="00AA67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1196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l.acm.org/doi/abs/10.1145/3701716.3715528" TargetMode="External"/><Relationship Id="rId3" Type="http://schemas.openxmlformats.org/officeDocument/2006/relationships/settings" Target="settings.xml"/><Relationship Id="rId7" Type="http://schemas.openxmlformats.org/officeDocument/2006/relationships/hyperlink" Target="https://aclanthology.org/2023.findings-emnlp.647/"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arxiv.org/abs/2406.16203"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2</Pages>
  <Words>465</Words>
  <Characters>2562</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Alexandre Petit</cp:lastModifiedBy>
  <cp:revision>11</cp:revision>
  <dcterms:created xsi:type="dcterms:W3CDTF">2025-04-15T12:10:00Z</dcterms:created>
  <dcterms:modified xsi:type="dcterms:W3CDTF">2025-06-14T08:16:00Z</dcterms:modified>
</cp:coreProperties>
</file>