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0BDD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outlineLvl w:val="0"/>
        <w:rPr>
          <w:rFonts w:ascii="Times New Roman" w:eastAsia="宋体" w:hAnsi="Times New Roman" w:cs="Times New Roman"/>
          <w:b/>
          <w:bCs/>
          <w:kern w:val="36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b/>
          <w:bCs/>
          <w:kern w:val="36"/>
          <w:sz w:val="24"/>
          <w14:ligatures w14:val="none"/>
        </w:rPr>
        <w:t>Part 2 – Realistic Scenario</w:t>
      </w:r>
    </w:p>
    <w:p w14:paraId="3FF0E571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Method</w:t>
      </w:r>
    </w:p>
    <w:p w14:paraId="179EF6D2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Building on the ideal model, the realistic scenario introduces additional constraints on facility expansion and site selection.</w:t>
      </w:r>
    </w:p>
    <w:p w14:paraId="486F96CD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First, expansion of existing facilities is limited to at most 20% of their current capacity:</w:t>
      </w:r>
    </w:p>
    <w:p w14:paraId="7BF91F5E" w14:textId="77777777" w:rsidR="00087DAD" w:rsidRPr="00087DAD" w:rsidRDefault="00087DAD" w:rsidP="00087DAD">
      <w:pPr>
        <w:widowControl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1f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2f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3f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  <w14:ligatures w14:val="none"/>
            </w:rPr>
            <m:t>≤0.2⋅</m:t>
          </m:r>
          <m:sSub>
            <m:sSubPr>
              <m:ctrlP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f</m:t>
              </m:r>
            </m:sub>
          </m:sSub>
          <m:r>
            <w:rPr>
              <w:rFonts w:ascii="Times New Roman" w:eastAsia="宋体" w:hAnsi="Times New Roman" w:cs="Times New Roman"/>
              <w:kern w:val="0"/>
              <w:sz w:val="24"/>
              <w14:ligatures w14:val="none"/>
            </w:rPr>
            <w:br/>
          </m:r>
        </m:oMath>
      </m:oMathPara>
    </w:p>
    <w:p w14:paraId="1F3564BE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where expansion is modeled using three piecewise segments (0–10%, 10–15%, and 15–20%), each associated with increasing marginal costs.</w:t>
      </w:r>
    </w:p>
    <w:p w14:paraId="5E668FC8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Second, new facilities can only be constructed at predefined candidate locations. Let </w:t>
      </w:r>
      <m:oMath>
        <m:sSub>
          <m:sSubPr>
            <m:ctrlPr>
              <w:rPr>
                <w:rFonts w:ascii="Cambria Math" w:eastAsia="宋体" w:hAnsi="Cambria Math" w:cs="Times New Roman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kern w:val="0"/>
                <w:sz w:val="24"/>
                <w14:ligatures w14:val="none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14:ligatures w14:val="none"/>
              </w:rPr>
              <m:t>l,s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14:ligatures w14:val="none"/>
          </w:rPr>
          <m:t>∈{0,1}</m:t>
        </m:r>
      </m:oMath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indicate whether a facility of size </w:t>
      </w:r>
      <m:oMath>
        <m:r>
          <w:rPr>
            <w:rFonts w:ascii="Cambria Math" w:eastAsia="宋体" w:hAnsi="Cambria Math" w:cs="Times New Roman"/>
            <w:kern w:val="0"/>
            <w:sz w:val="24"/>
            <w14:ligatures w14:val="none"/>
          </w:rPr>
          <m:t>s</m:t>
        </m:r>
      </m:oMath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is built at location </w:t>
      </w:r>
      <m:oMath>
        <m:r>
          <w:rPr>
            <w:rFonts w:ascii="Cambria Math" w:eastAsia="宋体" w:hAnsi="Cambria Math" w:cs="Times New Roman"/>
            <w:kern w:val="0"/>
            <w:sz w:val="24"/>
            <w14:ligatures w14:val="none"/>
          </w:rPr>
          <m:t>l</m:t>
        </m:r>
      </m:oMath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, subject to:</w:t>
      </w:r>
    </w:p>
    <w:p w14:paraId="1FA6E5CB" w14:textId="77777777" w:rsidR="00087DAD" w:rsidRPr="00087DAD" w:rsidRDefault="00087DAD" w:rsidP="00087DAD">
      <w:pPr>
        <w:widowControl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s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14:ligatures w14:val="none"/>
                    </w:rPr>
                    <m:t>l,s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kern w:val="0"/>
              <w:sz w:val="24"/>
              <w14:ligatures w14:val="none"/>
            </w:rPr>
            <m:t>≤1</m:t>
          </m:r>
          <m:r>
            <m:rPr>
              <m:sty m:val="p"/>
            </m:rPr>
            <w:rPr>
              <w:rFonts w:ascii="Cambria Math" w:eastAsia="宋体" w:hAnsi="Cambria Math" w:cs="Times New Roman"/>
              <w:kern w:val="0"/>
              <w:sz w:val="24"/>
              <w14:ligatures w14:val="none"/>
            </w:rPr>
            <m:t>∀</m:t>
          </m:r>
          <m:r>
            <w:rPr>
              <w:rFonts w:ascii="Cambria Math" w:eastAsia="宋体" w:hAnsi="Cambria Math" w:cs="Times New Roman"/>
              <w:kern w:val="0"/>
              <w:sz w:val="24"/>
              <w14:ligatures w14:val="none"/>
            </w:rPr>
            <m:t>l</m:t>
          </m:r>
          <m:r>
            <w:rPr>
              <w:rFonts w:ascii="Times New Roman" w:eastAsia="宋体" w:hAnsi="Times New Roman" w:cs="Times New Roman"/>
              <w:i/>
              <w:kern w:val="0"/>
              <w:sz w:val="24"/>
              <w14:ligatures w14:val="none"/>
            </w:rPr>
            <w:br/>
          </m:r>
        </m:oMath>
      </m:oMathPara>
    </w:p>
    <w:p w14:paraId="60CA5311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To prevent excessive clustering, a minimum distance constraint of 0.06 miles is enforced between candidate locations within the same zipcode:</w:t>
      </w:r>
    </w:p>
    <w:p w14:paraId="4CE1A777" w14:textId="77777777" w:rsidR="00087DAD" w:rsidRPr="00087DAD" w:rsidRDefault="00087DAD" w:rsidP="00087DAD">
      <w:pPr>
        <w:widowControl/>
        <w:spacing w:after="0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s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14:ligatures w14:val="none"/>
                    </w:rPr>
                    <m:t>l,s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kern w:val="0"/>
              <w:sz w:val="24"/>
              <w14:ligatures w14:val="none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kern w:val="0"/>
                  <w:sz w:val="24"/>
                  <w14:ligatures w14:val="none"/>
                </w:rPr>
                <m:t>s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14:ligatures w14:val="none"/>
                    </w:rPr>
                    <m:t>m,s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kern w:val="0"/>
              <w:sz w:val="24"/>
              <w14:ligatures w14:val="none"/>
            </w:rPr>
            <m:t>≤1</m:t>
          </m:r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14:ligatures w14:val="none"/>
            </w:rPr>
            <m:t xml:space="preserve">if </m:t>
          </m:r>
          <m:r>
            <w:rPr>
              <w:rFonts w:ascii="Cambria Math" w:eastAsia="宋体" w:hAnsi="Cambria Math" w:cs="Times New Roman"/>
              <w:kern w:val="0"/>
              <w:sz w:val="24"/>
              <w14:ligatures w14:val="none"/>
            </w:rPr>
            <m:t>d(l,m)&lt;0.06</m:t>
          </m:r>
          <m:r>
            <w:rPr>
              <w:rFonts w:ascii="Times New Roman" w:eastAsia="宋体" w:hAnsi="Times New Roman" w:cs="Times New Roman"/>
              <w:i/>
              <w:kern w:val="0"/>
              <w:sz w:val="24"/>
              <w14:ligatures w14:val="none"/>
            </w:rPr>
            <w:br/>
          </m:r>
        </m:oMath>
      </m:oMathPara>
    </w:p>
    <w:p w14:paraId="07E2567A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Candidate locations that are too close to existing facilities are excluded from selection, while existing facilities themselves are treated as fixed.</w:t>
      </w:r>
    </w:p>
    <w:p w14:paraId="0346B442" w14:textId="67B9745F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All demand satisfaction constraints remain unchanged from the ideal model. The objective is to minimize total cost, including expansion costs, construction costs, and additional equipment costs for under-5 capacity.</w:t>
      </w:r>
    </w:p>
    <w:p w14:paraId="4A7E0438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Results</w:t>
      </w:r>
    </w:p>
    <w:p w14:paraId="5F74B3AF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The realistic model successfully identifies a feasible solution that eliminates all childcare deserts while satisfying both total capacity and under-5 requirements across all </w:t>
      </w: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311 zipcodes</w:t>
      </w: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</w:p>
    <w:p w14:paraId="1B1E1B2A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 xml:space="preserve">The total cost of the solution is approximately </w:t>
      </w: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$192.35 million</w:t>
      </w: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, consisting of:</w:t>
      </w:r>
    </w:p>
    <w:p w14:paraId="6D04E4E2" w14:textId="77777777" w:rsidR="00087DAD" w:rsidRPr="00087DAD" w:rsidRDefault="00087DAD" w:rsidP="00087DA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Expansion cost: </w:t>
      </w: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$8.93 million</w:t>
      </w: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</w:p>
    <w:p w14:paraId="6FCDAF01" w14:textId="77777777" w:rsidR="00087DAD" w:rsidRPr="00087DAD" w:rsidRDefault="00087DAD" w:rsidP="00087DA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New facility construction cost: </w:t>
      </w: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$155.66 million</w:t>
      </w: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</w:p>
    <w:p w14:paraId="40BFB1C6" w14:textId="77777777" w:rsidR="00087DAD" w:rsidRPr="00087DAD" w:rsidRDefault="00087DAD" w:rsidP="00087DA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Under-5 equipment cost: </w:t>
      </w: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$27.77 million</w:t>
      </w: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</w:p>
    <w:p w14:paraId="33F427F7" w14:textId="63B9DABB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To achieve full coverage, the model expands </w:t>
      </w: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1,106 existing facilities</w:t>
      </w: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, adding approximately </w:t>
      </w: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24,259 new slots</w:t>
      </w: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, and constructs </w:t>
      </w: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1,417 new facilities</w:t>
      </w: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, contributing about </w:t>
      </w: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522,200 total new slots</w:t>
      </w: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, including </w:t>
      </w: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253,464 slots for children under age 5</w:t>
      </w: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.</w:t>
      </w:r>
    </w:p>
    <w:p w14:paraId="38ADF83C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Insights</w:t>
      </w:r>
    </w:p>
    <w:p w14:paraId="0518F6E8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Compared to the ideal scenario, the realistic model relies much more heavily on new facility construction rather than expansion. This is driven by the strict 20% expansion limit and increasing marginal expansion costs, which make large-scale expansion less efficient.</w:t>
      </w:r>
    </w:p>
    <w:p w14:paraId="29C4E558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The minimum-distance constraint further restricts feasible candidate locations, reducing siting flexibility and requiring a more distributed placement of new facilities. As a result, some zipcodes require significantly higher investment due to spatial constraints and limited nearby options.</w:t>
      </w:r>
    </w:p>
    <w:p w14:paraId="019F2A41" w14:textId="77777777" w:rsidR="00087DAD" w:rsidRPr="00087DAD" w:rsidRDefault="00087DAD" w:rsidP="00087DAD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087DAD">
        <w:rPr>
          <w:rFonts w:ascii="Times New Roman" w:eastAsia="宋体" w:hAnsi="Times New Roman" w:cs="Times New Roman"/>
          <w:kern w:val="0"/>
          <w:sz w:val="24"/>
          <w14:ligatures w14:val="none"/>
        </w:rPr>
        <w:t>Overall, the realistic model highlights the substantial cost of operational and geographic constraints in urban planning. While the ideal model provides a lower bound on required investment, the realistic model offers a more practical estimate of the resources needed to achieve full childcare coverage.</w:t>
      </w:r>
    </w:p>
    <w:p w14:paraId="3F68BBEF" w14:textId="77777777" w:rsidR="00087DAD" w:rsidRPr="00087DAD" w:rsidRDefault="00087DAD">
      <w:pPr>
        <w:rPr>
          <w:rFonts w:ascii="Times New Roman" w:hAnsi="Times New Roman" w:cs="Times New Roman"/>
          <w:sz w:val="24"/>
        </w:rPr>
      </w:pPr>
    </w:p>
    <w:sectPr w:rsidR="00087DAD" w:rsidRPr="00087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006B"/>
    <w:multiLevelType w:val="multilevel"/>
    <w:tmpl w:val="49B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0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AD"/>
    <w:rsid w:val="00087DAD"/>
    <w:rsid w:val="003F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D66D"/>
  <w15:chartTrackingRefBased/>
  <w15:docId w15:val="{BCD23C69-AD8D-2044-87EF-504297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D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D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D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D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D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D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D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D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D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87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D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D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D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D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D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D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D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D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D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D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D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D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7DAD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87DA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87D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Zipeng Liu</dc:creator>
  <cp:keywords/>
  <dc:description/>
  <cp:lastModifiedBy>Zipeng Liu</cp:lastModifiedBy>
  <cp:revision>1</cp:revision>
  <dcterms:created xsi:type="dcterms:W3CDTF">2026-03-22T19:45:00Z</dcterms:created>
  <dcterms:modified xsi:type="dcterms:W3CDTF">2026-03-22T19:46:00Z</dcterms:modified>
</cp:coreProperties>
</file>