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x9616d5368e" w:id="0"/>
      <w:bookmarkEnd w:id="0"/>
      <w:r w:rsidDel="00000000" w:rsidR="00000000" w:rsidRPr="00000000">
        <w:rPr>
          <w:rtl w:val="0"/>
        </w:rPr>
        <w:t xml:space="preserve">Initiation au développement WEB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n8qx786dz5hu" w:id="1"/>
      <w:bookmarkEnd w:id="1"/>
      <w:r w:rsidDel="00000000" w:rsidR="00000000" w:rsidRPr="00000000">
        <w:rPr>
          <w:rtl w:val="0"/>
        </w:rPr>
        <w:t xml:space="preserve">Introduction à VSCode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Utiliser un IDE pour le HTML : autocomplétion, coloration syntaxique et indentation ⇒ VSCode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Tutoriel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https://docs.microsoft.com/fr-fr/learn/modules/develop-web-apps-with-vs-code/1-introduction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IW_IHTML_001_VSCODE -  Initiation à VSCode</w:t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7" Type="http://schemas.openxmlformats.org/officeDocument/2006/relationships/hyperlink" Target="https://docs.microsoft.com/fr-fr/learn/modules/develop-web-apps-with-vs-code/1-introduction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