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2007" w14:textId="77777777" w:rsidR="00523AB1" w:rsidRPr="001B15AF" w:rsidRDefault="00026C8D">
      <w:pPr>
        <w:spacing w:after="600"/>
        <w:rPr>
          <w:rFonts w:cs="Arial"/>
          <w:szCs w:val="20"/>
          <w:lang w:val="pt-BR"/>
        </w:rPr>
      </w:pPr>
      <w:r w:rsidRPr="001B15AF">
        <w:rPr>
          <w:rFonts w:cs="Arial"/>
          <w:b/>
          <w:color w:val="1F2937"/>
          <w:szCs w:val="20"/>
          <w:lang w:val="pt-BR"/>
        </w:rPr>
        <w:t>WRE | Pessoas e Incentivos</w:t>
      </w:r>
    </w:p>
    <w:p w14:paraId="3B4D918C" w14:textId="77777777" w:rsidR="00523AB1" w:rsidRPr="0052633C" w:rsidRDefault="00026C8D">
      <w:pPr>
        <w:rPr>
          <w:rFonts w:cs="Arial"/>
          <w:sz w:val="36"/>
          <w:szCs w:val="36"/>
          <w:lang w:val="pt-BR"/>
        </w:rPr>
      </w:pPr>
      <w:r w:rsidRPr="0052633C">
        <w:rPr>
          <w:rFonts w:cs="Arial"/>
          <w:b/>
          <w:color w:val="111827"/>
          <w:sz w:val="36"/>
          <w:szCs w:val="36"/>
          <w:lang w:val="pt-BR"/>
        </w:rPr>
        <w:t>Relatório de Revisão Técnica Independente</w:t>
      </w:r>
    </w:p>
    <w:p w14:paraId="29D57C01" w14:textId="77777777" w:rsidR="00523AB1" w:rsidRPr="0052633C" w:rsidRDefault="00026C8D">
      <w:pPr>
        <w:rPr>
          <w:rFonts w:cs="Arial"/>
          <w:sz w:val="36"/>
          <w:szCs w:val="36"/>
          <w:lang w:val="pt-BR"/>
        </w:rPr>
      </w:pPr>
      <w:r w:rsidRPr="0052633C">
        <w:rPr>
          <w:rFonts w:cs="Arial"/>
          <w:color w:val="4B5563"/>
          <w:sz w:val="36"/>
          <w:szCs w:val="36"/>
          <w:lang w:val="pt-BR"/>
        </w:rPr>
        <w:t xml:space="preserve">Modelo de </w:t>
      </w:r>
      <w:proofErr w:type="spellStart"/>
      <w:r w:rsidRPr="0052633C">
        <w:rPr>
          <w:rFonts w:cs="Arial"/>
          <w:color w:val="4B5563"/>
          <w:sz w:val="36"/>
          <w:szCs w:val="36"/>
          <w:lang w:val="pt-BR"/>
        </w:rPr>
        <w:t>Partnership</w:t>
      </w:r>
      <w:proofErr w:type="spellEnd"/>
      <w:r w:rsidRPr="0052633C">
        <w:rPr>
          <w:rFonts w:cs="Arial"/>
          <w:color w:val="4B5563"/>
          <w:sz w:val="36"/>
          <w:szCs w:val="36"/>
          <w:lang w:val="pt-BR"/>
        </w:rPr>
        <w:t>, Governança e Modelo Econômico</w:t>
      </w:r>
    </w:p>
    <w:p w14:paraId="7E030B86" w14:textId="77777777" w:rsidR="00523AB1" w:rsidRPr="001B15AF" w:rsidRDefault="00026C8D">
      <w:pPr>
        <w:spacing w:before="280"/>
        <w:rPr>
          <w:rFonts w:cs="Arial"/>
          <w:szCs w:val="20"/>
        </w:rPr>
      </w:pPr>
      <w:r w:rsidRPr="001B15AF">
        <w:rPr>
          <w:rFonts w:cs="Arial"/>
          <w:b/>
          <w:color w:val="1F2937"/>
          <w:szCs w:val="20"/>
        </w:rPr>
        <w:t xml:space="preserve">Dupont Spiller Fadanelli </w:t>
      </w:r>
      <w:proofErr w:type="spellStart"/>
      <w:r w:rsidRPr="001B15AF">
        <w:rPr>
          <w:rFonts w:cs="Arial"/>
          <w:b/>
          <w:color w:val="1F2937"/>
          <w:szCs w:val="20"/>
        </w:rPr>
        <w:t>Advogados</w:t>
      </w:r>
      <w:proofErr w:type="spellEnd"/>
      <w:r w:rsidRPr="001B15AF">
        <w:rPr>
          <w:rFonts w:cs="Arial"/>
          <w:b/>
          <w:color w:val="1F2937"/>
          <w:szCs w:val="20"/>
        </w:rPr>
        <w:t xml:space="preserve"> | DSF</w:t>
      </w:r>
    </w:p>
    <w:tbl>
      <w:tblPr>
        <w:tblW w:w="0" w:type="auto"/>
        <w:jc w:val="center"/>
        <w:tblLook w:val="04A0" w:firstRow="1" w:lastRow="0" w:firstColumn="1" w:lastColumn="0" w:noHBand="0" w:noVBand="1"/>
      </w:tblPr>
      <w:tblGrid>
        <w:gridCol w:w="9972"/>
      </w:tblGrid>
      <w:tr w:rsidR="00523AB1" w:rsidRPr="003051EE" w14:paraId="0EF526AA" w14:textId="77777777">
        <w:trPr>
          <w:jc w:val="center"/>
        </w:trPr>
        <w:tc>
          <w:tcPr>
            <w:tcW w:w="9972" w:type="dxa"/>
            <w:tcBorders>
              <w:top w:val="single" w:sz="6" w:space="0" w:color="CBD5E1"/>
              <w:left w:val="single" w:sz="6" w:space="0" w:color="CBD5E1"/>
              <w:bottom w:val="single" w:sz="6" w:space="0" w:color="CBD5E1"/>
              <w:right w:val="single" w:sz="6" w:space="0" w:color="CBD5E1"/>
            </w:tcBorders>
            <w:shd w:val="clear" w:color="auto" w:fill="F3F4F6"/>
          </w:tcPr>
          <w:p w14:paraId="55DE19BA" w14:textId="77777777" w:rsidR="00523AB1" w:rsidRPr="001B15AF" w:rsidRDefault="00026C8D">
            <w:pPr>
              <w:spacing w:after="60"/>
              <w:rPr>
                <w:rFonts w:cs="Arial"/>
                <w:szCs w:val="20"/>
                <w:lang w:val="pt-BR"/>
              </w:rPr>
            </w:pPr>
            <w:r w:rsidRPr="001B15AF">
              <w:rPr>
                <w:rFonts w:cs="Arial"/>
                <w:b/>
                <w:color w:val="111827"/>
                <w:szCs w:val="20"/>
                <w:lang w:val="pt-BR"/>
              </w:rPr>
              <w:t>Etapa 1 - Revisão Técnica Independente</w:t>
            </w:r>
          </w:p>
          <w:p w14:paraId="448DCCC3" w14:textId="77777777" w:rsidR="00523AB1" w:rsidRPr="001B15AF" w:rsidRDefault="00026C8D">
            <w:pPr>
              <w:spacing w:after="40"/>
              <w:rPr>
                <w:rFonts w:cs="Arial"/>
                <w:szCs w:val="20"/>
                <w:lang w:val="pt-BR"/>
              </w:rPr>
            </w:pPr>
            <w:r w:rsidRPr="001B15AF">
              <w:rPr>
                <w:rFonts w:cs="Arial"/>
                <w:color w:val="1F2937"/>
                <w:szCs w:val="20"/>
                <w:lang w:val="pt-BR"/>
              </w:rPr>
              <w:t>Documento preparado para discussão e decisão dos sócios, antes da etapa de simulações econômicas.</w:t>
            </w:r>
          </w:p>
        </w:tc>
      </w:tr>
    </w:tbl>
    <w:p w14:paraId="6DD908B8" w14:textId="77777777" w:rsidR="00523AB1" w:rsidRPr="001B15AF" w:rsidRDefault="00523AB1">
      <w:pPr>
        <w:rPr>
          <w:rFonts w:cs="Arial"/>
          <w:szCs w:val="20"/>
          <w:lang w:val="pt-BR"/>
        </w:rPr>
      </w:pPr>
    </w:p>
    <w:p w14:paraId="3A306731" w14:textId="176EBFEF" w:rsidR="00523AB1" w:rsidRPr="001B15AF" w:rsidRDefault="00026C8D">
      <w:pPr>
        <w:spacing w:before="480"/>
        <w:rPr>
          <w:rFonts w:cs="Arial"/>
          <w:szCs w:val="20"/>
          <w:lang w:val="pt-BR"/>
        </w:rPr>
      </w:pPr>
      <w:r w:rsidRPr="001B15AF">
        <w:rPr>
          <w:rFonts w:cs="Arial"/>
          <w:color w:val="4B5563"/>
          <w:szCs w:val="20"/>
          <w:lang w:val="pt-BR"/>
        </w:rPr>
        <w:t xml:space="preserve">Data: </w:t>
      </w:r>
      <w:proofErr w:type="gramStart"/>
      <w:r w:rsidR="0052633C">
        <w:rPr>
          <w:rFonts w:cs="Arial"/>
          <w:color w:val="4B5563"/>
          <w:szCs w:val="20"/>
          <w:lang w:val="pt-BR"/>
        </w:rPr>
        <w:t>Maio</w:t>
      </w:r>
      <w:proofErr w:type="gramEnd"/>
      <w:r w:rsidR="0052633C">
        <w:rPr>
          <w:rFonts w:cs="Arial"/>
          <w:color w:val="4B5563"/>
          <w:szCs w:val="20"/>
          <w:lang w:val="pt-BR"/>
        </w:rPr>
        <w:t xml:space="preserve"> 2026</w:t>
      </w:r>
      <w:r w:rsidRPr="001B15AF">
        <w:rPr>
          <w:rFonts w:cs="Arial"/>
          <w:color w:val="4B5563"/>
          <w:szCs w:val="20"/>
          <w:lang w:val="pt-BR"/>
        </w:rPr>
        <w:br/>
        <w:t>Responsável: WRE | Estratégia de Pessoas, Governança, Estrutura e Incentivos</w:t>
      </w:r>
      <w:r w:rsidRPr="001B15AF">
        <w:rPr>
          <w:rFonts w:cs="Arial"/>
          <w:color w:val="4B5563"/>
          <w:szCs w:val="20"/>
          <w:lang w:val="pt-BR"/>
        </w:rPr>
        <w:br/>
        <w:t>Confidencialidade: uso interno DSF</w:t>
      </w:r>
    </w:p>
    <w:p w14:paraId="32CD5639" w14:textId="77777777" w:rsidR="005C197B" w:rsidRPr="003051EE" w:rsidRDefault="00315593">
      <w:pPr>
        <w:rPr>
          <w:lang w:val="pt-BR"/>
        </w:rPr>
      </w:pPr>
      <w:r w:rsidRPr="003051EE">
        <w:rPr>
          <w:lang w:val="pt-BR"/>
        </w:rPr>
        <w:br w:type="page"/>
      </w:r>
    </w:p>
    <w:p w14:paraId="0A7197FC" w14:textId="77777777" w:rsidR="005C197B" w:rsidRPr="003051EE" w:rsidRDefault="00315593">
      <w:pPr>
        <w:pStyle w:val="Ttulo1"/>
        <w:rPr>
          <w:lang w:val="pt-BR"/>
        </w:rPr>
      </w:pPr>
      <w:r w:rsidRPr="003051EE">
        <w:rPr>
          <w:lang w:val="pt-BR"/>
        </w:rPr>
        <w:lastRenderedPageBreak/>
        <w:t>Índice</w:t>
      </w:r>
    </w:p>
    <w:p w14:paraId="42E058C4" w14:textId="77777777" w:rsidR="005C197B" w:rsidRPr="003051EE" w:rsidRDefault="00315593">
      <w:pPr>
        <w:rPr>
          <w:lang w:val="pt-BR"/>
        </w:rPr>
      </w:pPr>
      <w:r w:rsidRPr="003051EE">
        <w:rPr>
          <w:lang w:val="pt-BR"/>
        </w:rPr>
        <w:t>1. Objetivo e conclusão executiva da revisão</w:t>
      </w:r>
    </w:p>
    <w:p w14:paraId="33BA3637" w14:textId="77777777" w:rsidR="005C197B" w:rsidRPr="003051EE" w:rsidRDefault="00315593">
      <w:pPr>
        <w:rPr>
          <w:lang w:val="pt-BR"/>
        </w:rPr>
      </w:pPr>
      <w:r w:rsidRPr="003051EE">
        <w:rPr>
          <w:lang w:val="pt-BR"/>
        </w:rPr>
        <w:t>2. Premissas técnicas da WRE</w:t>
      </w:r>
    </w:p>
    <w:p w14:paraId="09BE9BC0" w14:textId="77777777" w:rsidR="005C197B" w:rsidRPr="003051EE" w:rsidRDefault="00315593">
      <w:pPr>
        <w:rPr>
          <w:lang w:val="pt-BR"/>
        </w:rPr>
      </w:pPr>
      <w:r w:rsidRPr="003051EE">
        <w:rPr>
          <w:lang w:val="pt-BR"/>
        </w:rPr>
        <w:t>3. Leitura geral do modelo DSF e pontos de decisão</w:t>
      </w:r>
    </w:p>
    <w:p w14:paraId="7069B7F7" w14:textId="77777777" w:rsidR="005C197B" w:rsidRPr="003051EE" w:rsidRDefault="00315593">
      <w:pPr>
        <w:rPr>
          <w:lang w:val="pt-BR"/>
        </w:rPr>
      </w:pPr>
      <w:r w:rsidRPr="003051EE">
        <w:rPr>
          <w:lang w:val="pt-BR"/>
        </w:rPr>
        <w:t>4. Fragilidades e recomendações para discussão e decisão</w:t>
      </w:r>
    </w:p>
    <w:p w14:paraId="22C366CF" w14:textId="77777777" w:rsidR="005C197B" w:rsidRPr="003051EE" w:rsidRDefault="00315593">
      <w:pPr>
        <w:rPr>
          <w:lang w:val="pt-BR"/>
        </w:rPr>
      </w:pPr>
      <w:r w:rsidRPr="003051EE">
        <w:rPr>
          <w:lang w:val="pt-BR"/>
        </w:rPr>
        <w:t xml:space="preserve">4.1. Critérios de acesso, permanência e reenquadramento no </w:t>
      </w:r>
      <w:proofErr w:type="spellStart"/>
      <w:r w:rsidRPr="003051EE">
        <w:rPr>
          <w:lang w:val="pt-BR"/>
        </w:rPr>
        <w:t>Equity</w:t>
      </w:r>
      <w:proofErr w:type="spellEnd"/>
    </w:p>
    <w:p w14:paraId="3D4BD237" w14:textId="77777777" w:rsidR="005C197B" w:rsidRDefault="00315593">
      <w:r>
        <w:t>4.2. Funding do buy-in e vesting gradual</w:t>
      </w:r>
    </w:p>
    <w:p w14:paraId="20CC589B" w14:textId="77777777" w:rsidR="005C197B" w:rsidRPr="003051EE" w:rsidRDefault="00315593">
      <w:pPr>
        <w:rPr>
          <w:lang w:val="pt-BR"/>
        </w:rPr>
      </w:pPr>
      <w:r w:rsidRPr="003051EE">
        <w:rPr>
          <w:lang w:val="pt-BR"/>
        </w:rPr>
        <w:t>4.3. Arquitetura econômica única, ordem de apuração, bases limpas e não sobreposição</w:t>
      </w:r>
    </w:p>
    <w:p w14:paraId="5A6FF6DE" w14:textId="77777777" w:rsidR="005C197B" w:rsidRPr="003051EE" w:rsidRDefault="00315593">
      <w:pPr>
        <w:rPr>
          <w:lang w:val="pt-BR"/>
        </w:rPr>
      </w:pPr>
      <w:r w:rsidRPr="003051EE">
        <w:rPr>
          <w:lang w:val="pt-BR"/>
        </w:rPr>
        <w:t>4.4. Estruturação das regras do Bloco B</w:t>
      </w:r>
    </w:p>
    <w:p w14:paraId="145E8435" w14:textId="77777777" w:rsidR="005C197B" w:rsidRPr="003051EE" w:rsidRDefault="00315593">
      <w:pPr>
        <w:rPr>
          <w:lang w:val="pt-BR"/>
        </w:rPr>
      </w:pPr>
      <w:r w:rsidRPr="003051EE">
        <w:rPr>
          <w:lang w:val="pt-BR"/>
        </w:rPr>
        <w:t xml:space="preserve">4.5. </w:t>
      </w:r>
      <w:proofErr w:type="spellStart"/>
      <w:r w:rsidRPr="003051EE">
        <w:rPr>
          <w:lang w:val="pt-BR"/>
        </w:rPr>
        <w:t>Valuation</w:t>
      </w:r>
      <w:proofErr w:type="spellEnd"/>
      <w:r w:rsidRPr="003051EE">
        <w:rPr>
          <w:lang w:val="pt-BR"/>
        </w:rPr>
        <w:t>, haveres e saída</w:t>
      </w:r>
    </w:p>
    <w:p w14:paraId="0902ABC4" w14:textId="77777777" w:rsidR="005C197B" w:rsidRPr="003051EE" w:rsidRDefault="00315593">
      <w:pPr>
        <w:rPr>
          <w:lang w:val="pt-BR"/>
        </w:rPr>
      </w:pPr>
      <w:r w:rsidRPr="003051EE">
        <w:rPr>
          <w:lang w:val="pt-BR"/>
        </w:rPr>
        <w:t>4.6. Escopo recomendado para a Política 2 - Remuneração Fixa e Variável</w:t>
      </w:r>
    </w:p>
    <w:p w14:paraId="46842EC2" w14:textId="77777777" w:rsidR="005C197B" w:rsidRPr="003051EE" w:rsidRDefault="00315593">
      <w:pPr>
        <w:rPr>
          <w:lang w:val="pt-BR"/>
        </w:rPr>
      </w:pPr>
      <w:r w:rsidRPr="003051EE">
        <w:rPr>
          <w:lang w:val="pt-BR"/>
        </w:rPr>
        <w:t>5. Consolidação das recomendações essenciais</w:t>
      </w:r>
    </w:p>
    <w:p w14:paraId="7664E2C1" w14:textId="77777777" w:rsidR="005C197B" w:rsidRPr="003051EE" w:rsidRDefault="00315593">
      <w:pPr>
        <w:rPr>
          <w:lang w:val="pt-BR"/>
        </w:rPr>
      </w:pPr>
      <w:r w:rsidRPr="003051EE">
        <w:rPr>
          <w:lang w:val="pt-BR"/>
        </w:rPr>
        <w:t>6. Próximos passos recomendados</w:t>
      </w:r>
    </w:p>
    <w:p w14:paraId="175BEC18" w14:textId="77777777" w:rsidR="005C197B" w:rsidRPr="003051EE" w:rsidRDefault="00315593">
      <w:pPr>
        <w:rPr>
          <w:lang w:val="pt-BR"/>
        </w:rPr>
      </w:pPr>
      <w:r w:rsidRPr="003051EE">
        <w:rPr>
          <w:lang w:val="pt-BR"/>
        </w:rPr>
        <w:t>7. Reflexão adicional: mecanismo variável para equipes do escritório central</w:t>
      </w:r>
    </w:p>
    <w:p w14:paraId="3C7D1070" w14:textId="77777777" w:rsidR="005C197B" w:rsidRPr="003051EE" w:rsidRDefault="00315593">
      <w:pPr>
        <w:rPr>
          <w:lang w:val="pt-BR"/>
        </w:rPr>
      </w:pPr>
      <w:r w:rsidRPr="003051EE">
        <w:rPr>
          <w:lang w:val="pt-BR"/>
        </w:rPr>
        <w:t>Anexos</w:t>
      </w:r>
    </w:p>
    <w:p w14:paraId="24EC699D" w14:textId="77777777" w:rsidR="005C197B" w:rsidRPr="003051EE" w:rsidRDefault="00315593">
      <w:pPr>
        <w:rPr>
          <w:lang w:val="pt-BR"/>
        </w:rPr>
      </w:pPr>
      <w:r w:rsidRPr="003051EE">
        <w:rPr>
          <w:lang w:val="pt-BR"/>
        </w:rPr>
        <w:br w:type="page"/>
      </w:r>
    </w:p>
    <w:p w14:paraId="1C9C661B" w14:textId="77777777" w:rsidR="005C197B" w:rsidRPr="003051EE" w:rsidRDefault="00315593">
      <w:pPr>
        <w:pStyle w:val="Ttulo1"/>
        <w:rPr>
          <w:lang w:val="pt-BR"/>
        </w:rPr>
      </w:pPr>
      <w:r w:rsidRPr="003051EE">
        <w:rPr>
          <w:lang w:val="pt-BR"/>
        </w:rPr>
        <w:lastRenderedPageBreak/>
        <w:t>1. Objetivo e conclusão executiva da revisão</w:t>
      </w:r>
    </w:p>
    <w:p w14:paraId="3705EAE2" w14:textId="77777777" w:rsidR="005C197B" w:rsidRPr="003051EE" w:rsidRDefault="00315593">
      <w:pPr>
        <w:rPr>
          <w:lang w:val="pt-BR"/>
        </w:rPr>
      </w:pPr>
      <w:r w:rsidRPr="003051EE">
        <w:rPr>
          <w:lang w:val="pt-BR"/>
        </w:rPr>
        <w:t xml:space="preserve">Este relatório apresenta a Revisão Técnica Independente do modelo de </w:t>
      </w:r>
      <w:proofErr w:type="spellStart"/>
      <w:r w:rsidRPr="003051EE">
        <w:rPr>
          <w:lang w:val="pt-BR"/>
        </w:rPr>
        <w:t>partnership</w:t>
      </w:r>
      <w:proofErr w:type="spellEnd"/>
      <w:r w:rsidRPr="003051EE">
        <w:rPr>
          <w:lang w:val="pt-BR"/>
        </w:rPr>
        <w:t>, governança e modelo econômico proposto pela DSF, antes da etapa de simulações econômicas.</w:t>
      </w:r>
    </w:p>
    <w:p w14:paraId="7910A81B" w14:textId="77777777" w:rsidR="005C197B" w:rsidRPr="003051EE" w:rsidRDefault="00315593">
      <w:pPr>
        <w:rPr>
          <w:lang w:val="pt-BR"/>
        </w:rPr>
      </w:pPr>
      <w:r w:rsidRPr="00144C12">
        <w:rPr>
          <w:b/>
          <w:bCs/>
          <w:lang w:val="pt-BR"/>
        </w:rPr>
        <w:t xml:space="preserve">A conclusão central da WRE é direta: </w:t>
      </w:r>
      <w:r w:rsidRPr="003051EE">
        <w:rPr>
          <w:lang w:val="pt-BR"/>
        </w:rPr>
        <w:t>a política DSF está conceitualmente bem direcionada, mas ainda não está suficientemente fechada para simulação ou operação sem risco de interpretação, sobreposição econômica e conflito societário.</w:t>
      </w:r>
    </w:p>
    <w:p w14:paraId="0F0E0301" w14:textId="77777777" w:rsidR="005C197B" w:rsidRPr="003051EE" w:rsidRDefault="00315593">
      <w:pPr>
        <w:rPr>
          <w:lang w:val="pt-BR"/>
        </w:rPr>
      </w:pPr>
      <w:r w:rsidRPr="003051EE">
        <w:rPr>
          <w:lang w:val="pt-BR"/>
        </w:rPr>
        <w:t xml:space="preserve">A Etapa 1 não tem como objetivo redesenhar o modelo, nem substituir a deliberação dos sócios. Seu papel é indicar quais decisões precisam ser tomadas para que a política deixe de ser apenas uma arquitetura conceitual e se torne um sistema governável, </w:t>
      </w:r>
      <w:proofErr w:type="spellStart"/>
      <w:r w:rsidRPr="003051EE">
        <w:rPr>
          <w:lang w:val="pt-BR"/>
        </w:rPr>
        <w:t>simulável</w:t>
      </w:r>
      <w:proofErr w:type="spellEnd"/>
      <w:r w:rsidRPr="003051EE">
        <w:rPr>
          <w:lang w:val="pt-BR"/>
        </w:rPr>
        <w:t xml:space="preserve"> e </w:t>
      </w:r>
      <w:proofErr w:type="spellStart"/>
      <w:r w:rsidRPr="003051EE">
        <w:rPr>
          <w:lang w:val="pt-BR"/>
        </w:rPr>
        <w:t>operacionalizável</w:t>
      </w:r>
      <w:proofErr w:type="spellEnd"/>
      <w:r w:rsidRPr="003051EE">
        <w:rPr>
          <w:lang w:val="pt-BR"/>
        </w:rPr>
        <w:t>.</w:t>
      </w:r>
    </w:p>
    <w:p w14:paraId="2796061F" w14:textId="77777777" w:rsidR="005C197B" w:rsidRPr="003051EE" w:rsidRDefault="00315593">
      <w:pPr>
        <w:rPr>
          <w:lang w:val="pt-BR"/>
        </w:rPr>
      </w:pPr>
      <w:r w:rsidRPr="003051EE">
        <w:rPr>
          <w:lang w:val="pt-BR"/>
        </w:rPr>
        <w:t>A revisão concentra-se em cinco perguntas críticas:</w:t>
      </w:r>
    </w:p>
    <w:tbl>
      <w:tblPr>
        <w:tblStyle w:val="Tabelacomgrade"/>
        <w:tblW w:w="9000" w:type="dxa"/>
        <w:jc w:val="center"/>
        <w:tblLayout w:type="fixed"/>
        <w:tblLook w:val="04A0" w:firstRow="1" w:lastRow="0" w:firstColumn="1" w:lastColumn="0" w:noHBand="0" w:noVBand="1"/>
      </w:tblPr>
      <w:tblGrid>
        <w:gridCol w:w="4200"/>
        <w:gridCol w:w="4800"/>
      </w:tblGrid>
      <w:tr w:rsidR="005C197B" w14:paraId="7E20E162" w14:textId="77777777">
        <w:trPr>
          <w:jc w:val="center"/>
        </w:trPr>
        <w:tc>
          <w:tcPr>
            <w:tcW w:w="4200" w:type="dxa"/>
            <w:shd w:val="clear" w:color="auto" w:fill="0B1F4D"/>
          </w:tcPr>
          <w:p w14:paraId="4175950D" w14:textId="77777777" w:rsidR="005C197B" w:rsidRDefault="00315593">
            <w:proofErr w:type="spellStart"/>
            <w:r>
              <w:rPr>
                <w:b/>
                <w:color w:val="FFFFFF"/>
                <w:sz w:val="18"/>
              </w:rPr>
              <w:t>Pergunta</w:t>
            </w:r>
            <w:proofErr w:type="spellEnd"/>
            <w:r>
              <w:rPr>
                <w:b/>
                <w:color w:val="FFFFFF"/>
                <w:sz w:val="18"/>
              </w:rPr>
              <w:t xml:space="preserve"> </w:t>
            </w:r>
            <w:proofErr w:type="spellStart"/>
            <w:r>
              <w:rPr>
                <w:b/>
                <w:color w:val="FFFFFF"/>
                <w:sz w:val="18"/>
              </w:rPr>
              <w:t>crítica</w:t>
            </w:r>
            <w:proofErr w:type="spellEnd"/>
          </w:p>
        </w:tc>
        <w:tc>
          <w:tcPr>
            <w:tcW w:w="4800" w:type="dxa"/>
            <w:shd w:val="clear" w:color="auto" w:fill="0B1F4D"/>
          </w:tcPr>
          <w:p w14:paraId="56E3D9A1" w14:textId="77777777" w:rsidR="005C197B" w:rsidRDefault="00315593">
            <w:r>
              <w:rPr>
                <w:b/>
                <w:color w:val="FFFFFF"/>
                <w:sz w:val="18"/>
              </w:rPr>
              <w:t xml:space="preserve">Tema </w:t>
            </w:r>
            <w:proofErr w:type="spellStart"/>
            <w:r>
              <w:rPr>
                <w:b/>
                <w:color w:val="FFFFFF"/>
                <w:sz w:val="18"/>
              </w:rPr>
              <w:t>associado</w:t>
            </w:r>
            <w:proofErr w:type="spellEnd"/>
          </w:p>
        </w:tc>
      </w:tr>
      <w:tr w:rsidR="005C197B" w:rsidRPr="003051EE" w14:paraId="5BE148FA" w14:textId="77777777" w:rsidTr="00144C12">
        <w:trPr>
          <w:trHeight w:val="414"/>
          <w:jc w:val="center"/>
        </w:trPr>
        <w:tc>
          <w:tcPr>
            <w:tcW w:w="4200" w:type="dxa"/>
          </w:tcPr>
          <w:p w14:paraId="4E735C05" w14:textId="77777777" w:rsidR="005C197B" w:rsidRPr="00144C12" w:rsidRDefault="00315593" w:rsidP="00144C12">
            <w:pPr>
              <w:pStyle w:val="PargrafodaLista"/>
              <w:numPr>
                <w:ilvl w:val="0"/>
                <w:numId w:val="48"/>
              </w:numPr>
              <w:ind w:left="357" w:hanging="357"/>
              <w:rPr>
                <w:lang w:val="pt-BR"/>
              </w:rPr>
            </w:pPr>
            <w:r w:rsidRPr="00144C12">
              <w:rPr>
                <w:sz w:val="18"/>
                <w:lang w:val="pt-BR"/>
              </w:rPr>
              <w:t xml:space="preserve">Quem deve acessar e permanecer no </w:t>
            </w:r>
            <w:proofErr w:type="spellStart"/>
            <w:r w:rsidRPr="00144C12">
              <w:rPr>
                <w:sz w:val="18"/>
                <w:lang w:val="pt-BR"/>
              </w:rPr>
              <w:t>Equity</w:t>
            </w:r>
            <w:proofErr w:type="spellEnd"/>
            <w:r w:rsidRPr="00144C12">
              <w:rPr>
                <w:sz w:val="18"/>
                <w:lang w:val="pt-BR"/>
              </w:rPr>
              <w:t>?</w:t>
            </w:r>
          </w:p>
        </w:tc>
        <w:tc>
          <w:tcPr>
            <w:tcW w:w="4800" w:type="dxa"/>
          </w:tcPr>
          <w:p w14:paraId="3A9E098D" w14:textId="77777777" w:rsidR="005C197B" w:rsidRPr="003051EE" w:rsidRDefault="00315593">
            <w:pPr>
              <w:rPr>
                <w:lang w:val="pt-BR"/>
              </w:rPr>
            </w:pPr>
            <w:r w:rsidRPr="003051EE">
              <w:rPr>
                <w:sz w:val="18"/>
                <w:lang w:val="pt-BR"/>
              </w:rPr>
              <w:t>C</w:t>
            </w:r>
            <w:r w:rsidRPr="003051EE">
              <w:rPr>
                <w:sz w:val="18"/>
                <w:lang w:val="pt-BR"/>
              </w:rPr>
              <w:t>ritérios de acesso, permanência e reenquadramento.</w:t>
            </w:r>
          </w:p>
        </w:tc>
      </w:tr>
      <w:tr w:rsidR="005C197B" w:rsidRPr="003051EE" w14:paraId="3149440B" w14:textId="77777777" w:rsidTr="00144C12">
        <w:trPr>
          <w:trHeight w:val="414"/>
          <w:jc w:val="center"/>
        </w:trPr>
        <w:tc>
          <w:tcPr>
            <w:tcW w:w="4200" w:type="dxa"/>
          </w:tcPr>
          <w:p w14:paraId="6CB98818" w14:textId="77777777" w:rsidR="005C197B" w:rsidRPr="00144C12" w:rsidRDefault="00315593" w:rsidP="00144C12">
            <w:pPr>
              <w:pStyle w:val="PargrafodaLista"/>
              <w:numPr>
                <w:ilvl w:val="0"/>
                <w:numId w:val="48"/>
              </w:numPr>
              <w:ind w:left="357" w:hanging="357"/>
              <w:rPr>
                <w:lang w:val="pt-BR"/>
              </w:rPr>
            </w:pPr>
            <w:r w:rsidRPr="00144C12">
              <w:rPr>
                <w:sz w:val="18"/>
                <w:lang w:val="pt-BR"/>
              </w:rPr>
              <w:t xml:space="preserve">Como o sócio entra no </w:t>
            </w:r>
            <w:proofErr w:type="spellStart"/>
            <w:r w:rsidRPr="00144C12">
              <w:rPr>
                <w:sz w:val="18"/>
                <w:lang w:val="pt-BR"/>
              </w:rPr>
              <w:t>Equity</w:t>
            </w:r>
            <w:proofErr w:type="spellEnd"/>
            <w:r w:rsidRPr="00144C12">
              <w:rPr>
                <w:sz w:val="18"/>
                <w:lang w:val="pt-BR"/>
              </w:rPr>
              <w:t>?</w:t>
            </w:r>
          </w:p>
        </w:tc>
        <w:tc>
          <w:tcPr>
            <w:tcW w:w="4800" w:type="dxa"/>
          </w:tcPr>
          <w:p w14:paraId="24A6E26D" w14:textId="77777777" w:rsidR="005C197B" w:rsidRPr="003051EE" w:rsidRDefault="00315593">
            <w:pPr>
              <w:rPr>
                <w:lang w:val="pt-BR"/>
              </w:rPr>
            </w:pPr>
            <w:proofErr w:type="spellStart"/>
            <w:r w:rsidRPr="003051EE">
              <w:rPr>
                <w:sz w:val="18"/>
                <w:lang w:val="pt-BR"/>
              </w:rPr>
              <w:t>B</w:t>
            </w:r>
            <w:r w:rsidRPr="003051EE">
              <w:rPr>
                <w:sz w:val="18"/>
                <w:lang w:val="pt-BR"/>
              </w:rPr>
              <w:t>uy</w:t>
            </w:r>
            <w:proofErr w:type="spellEnd"/>
            <w:r w:rsidRPr="003051EE">
              <w:rPr>
                <w:sz w:val="18"/>
                <w:lang w:val="pt-BR"/>
              </w:rPr>
              <w:t xml:space="preserve">-in, </w:t>
            </w:r>
            <w:proofErr w:type="spellStart"/>
            <w:r w:rsidRPr="003051EE">
              <w:rPr>
                <w:sz w:val="18"/>
                <w:lang w:val="pt-BR"/>
              </w:rPr>
              <w:t>vesting</w:t>
            </w:r>
            <w:proofErr w:type="spellEnd"/>
            <w:r w:rsidRPr="003051EE">
              <w:rPr>
                <w:sz w:val="18"/>
                <w:lang w:val="pt-BR"/>
              </w:rPr>
              <w:t xml:space="preserve"> e regras de saída.</w:t>
            </w:r>
          </w:p>
        </w:tc>
      </w:tr>
      <w:tr w:rsidR="005C197B" w:rsidRPr="003051EE" w14:paraId="67D49C30" w14:textId="77777777" w:rsidTr="00144C12">
        <w:trPr>
          <w:trHeight w:val="414"/>
          <w:jc w:val="center"/>
        </w:trPr>
        <w:tc>
          <w:tcPr>
            <w:tcW w:w="4200" w:type="dxa"/>
          </w:tcPr>
          <w:p w14:paraId="62C428AB" w14:textId="77777777" w:rsidR="005C197B" w:rsidRPr="00144C12" w:rsidRDefault="00315593" w:rsidP="00144C12">
            <w:pPr>
              <w:pStyle w:val="PargrafodaLista"/>
              <w:numPr>
                <w:ilvl w:val="0"/>
                <w:numId w:val="48"/>
              </w:numPr>
              <w:ind w:left="357" w:hanging="357"/>
              <w:rPr>
                <w:lang w:val="pt-BR"/>
              </w:rPr>
            </w:pPr>
            <w:r w:rsidRPr="00144C12">
              <w:rPr>
                <w:sz w:val="18"/>
                <w:lang w:val="pt-BR"/>
              </w:rPr>
              <w:t>Como o resultado será apurado e distribuído?</w:t>
            </w:r>
          </w:p>
        </w:tc>
        <w:tc>
          <w:tcPr>
            <w:tcW w:w="4800" w:type="dxa"/>
          </w:tcPr>
          <w:p w14:paraId="1A591DB0" w14:textId="77777777" w:rsidR="005C197B" w:rsidRPr="003051EE" w:rsidRDefault="00315593">
            <w:pPr>
              <w:rPr>
                <w:lang w:val="pt-BR"/>
              </w:rPr>
            </w:pPr>
            <w:r w:rsidRPr="003051EE">
              <w:rPr>
                <w:sz w:val="18"/>
                <w:lang w:val="pt-BR"/>
              </w:rPr>
              <w:t>O</w:t>
            </w:r>
            <w:r w:rsidRPr="003051EE">
              <w:rPr>
                <w:sz w:val="18"/>
                <w:lang w:val="pt-BR"/>
              </w:rPr>
              <w:t>rdem de apuração, bases limpas e regra de não sobreposição.</w:t>
            </w:r>
          </w:p>
        </w:tc>
      </w:tr>
      <w:tr w:rsidR="005C197B" w:rsidRPr="003051EE" w14:paraId="51002910" w14:textId="77777777" w:rsidTr="00144C12">
        <w:trPr>
          <w:trHeight w:val="414"/>
          <w:jc w:val="center"/>
        </w:trPr>
        <w:tc>
          <w:tcPr>
            <w:tcW w:w="4200" w:type="dxa"/>
          </w:tcPr>
          <w:p w14:paraId="6278C091" w14:textId="77777777" w:rsidR="005C197B" w:rsidRPr="00144C12" w:rsidRDefault="00315593" w:rsidP="00144C12">
            <w:pPr>
              <w:pStyle w:val="PargrafodaLista"/>
              <w:numPr>
                <w:ilvl w:val="0"/>
                <w:numId w:val="48"/>
              </w:numPr>
              <w:ind w:left="357" w:hanging="357"/>
              <w:rPr>
                <w:lang w:val="pt-BR"/>
              </w:rPr>
            </w:pPr>
            <w:r w:rsidRPr="00144C12">
              <w:rPr>
                <w:sz w:val="18"/>
                <w:lang w:val="pt-BR"/>
              </w:rPr>
              <w:t>Como o Bloco B será operado?</w:t>
            </w:r>
          </w:p>
        </w:tc>
        <w:tc>
          <w:tcPr>
            <w:tcW w:w="4800" w:type="dxa"/>
          </w:tcPr>
          <w:p w14:paraId="4D80606E" w14:textId="77777777" w:rsidR="005C197B" w:rsidRPr="003051EE" w:rsidRDefault="00315593">
            <w:pPr>
              <w:rPr>
                <w:lang w:val="pt-BR"/>
              </w:rPr>
            </w:pPr>
            <w:r w:rsidRPr="003051EE">
              <w:rPr>
                <w:sz w:val="18"/>
                <w:lang w:val="pt-BR"/>
              </w:rPr>
              <w:t>P</w:t>
            </w:r>
            <w:r w:rsidRPr="003051EE">
              <w:rPr>
                <w:sz w:val="18"/>
                <w:lang w:val="pt-BR"/>
              </w:rPr>
              <w:t>erformance, elegíveis, critérios, pesos, bases, limites e governança.</w:t>
            </w:r>
          </w:p>
        </w:tc>
      </w:tr>
      <w:tr w:rsidR="005C197B" w:rsidRPr="003051EE" w14:paraId="58802E22" w14:textId="77777777" w:rsidTr="00144C12">
        <w:trPr>
          <w:trHeight w:val="414"/>
          <w:jc w:val="center"/>
        </w:trPr>
        <w:tc>
          <w:tcPr>
            <w:tcW w:w="4200" w:type="dxa"/>
          </w:tcPr>
          <w:p w14:paraId="0E342122" w14:textId="0642A255" w:rsidR="005C197B" w:rsidRPr="00144C12" w:rsidRDefault="00315593" w:rsidP="00144C12">
            <w:pPr>
              <w:pStyle w:val="PargrafodaLista"/>
              <w:numPr>
                <w:ilvl w:val="0"/>
                <w:numId w:val="48"/>
              </w:numPr>
              <w:ind w:left="357" w:hanging="357"/>
              <w:rPr>
                <w:lang w:val="pt-BR"/>
              </w:rPr>
            </w:pPr>
            <w:r w:rsidRPr="00144C12">
              <w:rPr>
                <w:sz w:val="18"/>
                <w:lang w:val="pt-BR"/>
              </w:rPr>
              <w:t xml:space="preserve">O que deve ficar na Política de </w:t>
            </w:r>
            <w:proofErr w:type="spellStart"/>
            <w:r w:rsidRPr="00144C12">
              <w:rPr>
                <w:sz w:val="18"/>
                <w:lang w:val="pt-BR"/>
              </w:rPr>
              <w:t>Partnership</w:t>
            </w:r>
            <w:proofErr w:type="spellEnd"/>
            <w:r w:rsidRPr="00144C12">
              <w:rPr>
                <w:sz w:val="18"/>
                <w:lang w:val="pt-BR"/>
              </w:rPr>
              <w:t xml:space="preserve"> e o que deve ir para a Política </w:t>
            </w:r>
            <w:r w:rsidR="00144C12" w:rsidRPr="00144C12">
              <w:rPr>
                <w:sz w:val="18"/>
                <w:lang w:val="pt-BR"/>
              </w:rPr>
              <w:t>de Remuneração</w:t>
            </w:r>
            <w:r w:rsidRPr="00144C12">
              <w:rPr>
                <w:sz w:val="18"/>
                <w:lang w:val="pt-BR"/>
              </w:rPr>
              <w:t>?</w:t>
            </w:r>
          </w:p>
        </w:tc>
        <w:tc>
          <w:tcPr>
            <w:tcW w:w="4800" w:type="dxa"/>
          </w:tcPr>
          <w:p w14:paraId="00E7D26C" w14:textId="77777777" w:rsidR="005C197B" w:rsidRPr="003051EE" w:rsidRDefault="00315593">
            <w:pPr>
              <w:rPr>
                <w:lang w:val="pt-BR"/>
              </w:rPr>
            </w:pPr>
            <w:r w:rsidRPr="003051EE">
              <w:rPr>
                <w:sz w:val="18"/>
                <w:lang w:val="pt-BR"/>
              </w:rPr>
              <w:t>S</w:t>
            </w:r>
            <w:r w:rsidRPr="003051EE">
              <w:rPr>
                <w:sz w:val="18"/>
                <w:lang w:val="pt-BR"/>
              </w:rPr>
              <w:t>eparação entre arquitetura societária e regras recorrentes de remuneração.</w:t>
            </w:r>
          </w:p>
        </w:tc>
      </w:tr>
    </w:tbl>
    <w:p w14:paraId="56000B38" w14:textId="77777777" w:rsidR="005C197B" w:rsidRPr="003051EE" w:rsidRDefault="00315593">
      <w:pPr>
        <w:pStyle w:val="Ttulo1"/>
        <w:rPr>
          <w:lang w:val="pt-BR"/>
        </w:rPr>
      </w:pPr>
      <w:r w:rsidRPr="003051EE">
        <w:rPr>
          <w:lang w:val="pt-BR"/>
        </w:rPr>
        <w:t>2. Premissas técnicas da WRE</w:t>
      </w:r>
    </w:p>
    <w:p w14:paraId="5ABB4E91" w14:textId="77777777" w:rsidR="005C197B" w:rsidRPr="003051EE" w:rsidRDefault="00315593">
      <w:pPr>
        <w:rPr>
          <w:lang w:val="pt-BR"/>
        </w:rPr>
      </w:pPr>
      <w:r w:rsidRPr="003051EE">
        <w:rPr>
          <w:lang w:val="pt-BR"/>
        </w:rPr>
        <w:t xml:space="preserve">A revisão parte de uma premissa central: </w:t>
      </w:r>
      <w:proofErr w:type="spellStart"/>
      <w:r w:rsidRPr="003051EE">
        <w:rPr>
          <w:lang w:val="pt-BR"/>
        </w:rPr>
        <w:t>equity</w:t>
      </w:r>
      <w:proofErr w:type="spellEnd"/>
      <w:r w:rsidRPr="003051EE">
        <w:rPr>
          <w:lang w:val="pt-BR"/>
        </w:rPr>
        <w:t xml:space="preserve"> não é remuneração sofisticada, título de reconhecimento ou mecanismo isolado de retenção. </w:t>
      </w:r>
      <w:proofErr w:type="spellStart"/>
      <w:r w:rsidRPr="003051EE">
        <w:rPr>
          <w:lang w:val="pt-BR"/>
        </w:rPr>
        <w:t>Equity</w:t>
      </w:r>
      <w:proofErr w:type="spellEnd"/>
      <w:r w:rsidRPr="003051EE">
        <w:rPr>
          <w:lang w:val="pt-BR"/>
        </w:rPr>
        <w:t xml:space="preserve"> é propriedade, risco, poder econômico, responsabilidade institucional e exposição ao valor futuro da sociedade.</w:t>
      </w:r>
    </w:p>
    <w:p w14:paraId="5EC1E7BE" w14:textId="77777777" w:rsidR="005C197B" w:rsidRPr="003051EE" w:rsidRDefault="00315593">
      <w:pPr>
        <w:rPr>
          <w:lang w:val="pt-BR"/>
        </w:rPr>
      </w:pPr>
      <w:r w:rsidRPr="003051EE">
        <w:rPr>
          <w:lang w:val="pt-BR"/>
        </w:rPr>
        <w:t>Essa distinção é crítica porque a DSF está desenhando um modelo multicamadas, com sócios de capital, sócios de serviços, sócios de serviços estratégicos, líderes de unidade, profissionais em ingresso lateral ou progressão societária, administradores, originadores, executores, gestores de cliente/projeto e equipes de sustentação. Quanto maior a sofisticação do modelo, maior a necessidade de regras simples, sequenciais e auditáveis.</w:t>
      </w:r>
    </w:p>
    <w:p w14:paraId="4FE44069" w14:textId="77777777" w:rsidR="005C197B" w:rsidRPr="003051EE" w:rsidRDefault="00315593">
      <w:pPr>
        <w:rPr>
          <w:lang w:val="pt-BR"/>
        </w:rPr>
      </w:pPr>
      <w:r w:rsidRPr="003051EE">
        <w:rPr>
          <w:lang w:val="pt-BR"/>
        </w:rPr>
        <w:t>As premissas adotadas pela WRE são:</w:t>
      </w:r>
    </w:p>
    <w:tbl>
      <w:tblPr>
        <w:tblStyle w:val="Tabelacomgrade"/>
        <w:tblW w:w="9000" w:type="dxa"/>
        <w:jc w:val="center"/>
        <w:tblLayout w:type="fixed"/>
        <w:tblLook w:val="04A0" w:firstRow="1" w:lastRow="0" w:firstColumn="1" w:lastColumn="0" w:noHBand="0" w:noVBand="1"/>
      </w:tblPr>
      <w:tblGrid>
        <w:gridCol w:w="4200"/>
        <w:gridCol w:w="4800"/>
      </w:tblGrid>
      <w:tr w:rsidR="005C197B" w14:paraId="7F40BFCF" w14:textId="77777777">
        <w:trPr>
          <w:jc w:val="center"/>
        </w:trPr>
        <w:tc>
          <w:tcPr>
            <w:tcW w:w="4200" w:type="dxa"/>
            <w:shd w:val="clear" w:color="auto" w:fill="0B1F4D"/>
          </w:tcPr>
          <w:p w14:paraId="0287D490" w14:textId="77777777" w:rsidR="005C197B" w:rsidRDefault="00315593">
            <w:proofErr w:type="spellStart"/>
            <w:r>
              <w:rPr>
                <w:b/>
                <w:color w:val="FFFFFF"/>
                <w:sz w:val="18"/>
              </w:rPr>
              <w:t>Premissa</w:t>
            </w:r>
            <w:proofErr w:type="spellEnd"/>
            <w:r>
              <w:rPr>
                <w:b/>
                <w:color w:val="FFFFFF"/>
                <w:sz w:val="18"/>
              </w:rPr>
              <w:t xml:space="preserve"> </w:t>
            </w:r>
            <w:proofErr w:type="spellStart"/>
            <w:r>
              <w:rPr>
                <w:b/>
                <w:color w:val="FFFFFF"/>
                <w:sz w:val="18"/>
              </w:rPr>
              <w:t>técnica</w:t>
            </w:r>
            <w:proofErr w:type="spellEnd"/>
          </w:p>
        </w:tc>
        <w:tc>
          <w:tcPr>
            <w:tcW w:w="4800" w:type="dxa"/>
            <w:shd w:val="clear" w:color="auto" w:fill="0B1F4D"/>
          </w:tcPr>
          <w:p w14:paraId="2FF258AD" w14:textId="77777777" w:rsidR="005C197B" w:rsidRDefault="00315593">
            <w:proofErr w:type="spellStart"/>
            <w:r>
              <w:rPr>
                <w:b/>
                <w:color w:val="FFFFFF"/>
                <w:sz w:val="18"/>
              </w:rPr>
              <w:t>Implicação</w:t>
            </w:r>
            <w:proofErr w:type="spellEnd"/>
            <w:r>
              <w:rPr>
                <w:b/>
                <w:color w:val="FFFFFF"/>
                <w:sz w:val="18"/>
              </w:rPr>
              <w:t xml:space="preserve"> para a DSF</w:t>
            </w:r>
          </w:p>
        </w:tc>
      </w:tr>
      <w:tr w:rsidR="005C197B" w:rsidRPr="003051EE" w14:paraId="42642496" w14:textId="77777777">
        <w:trPr>
          <w:jc w:val="center"/>
        </w:trPr>
        <w:tc>
          <w:tcPr>
            <w:tcW w:w="4200" w:type="dxa"/>
          </w:tcPr>
          <w:p w14:paraId="720B6CAB" w14:textId="77777777" w:rsidR="005C197B" w:rsidRPr="00144C12" w:rsidRDefault="00315593" w:rsidP="00144C12">
            <w:pPr>
              <w:pStyle w:val="PargrafodaLista"/>
              <w:numPr>
                <w:ilvl w:val="0"/>
                <w:numId w:val="47"/>
              </w:numPr>
              <w:ind w:left="357" w:hanging="357"/>
              <w:rPr>
                <w:lang w:val="pt-BR"/>
              </w:rPr>
            </w:pPr>
            <w:proofErr w:type="spellStart"/>
            <w:r w:rsidRPr="00144C12">
              <w:rPr>
                <w:sz w:val="18"/>
                <w:lang w:val="pt-BR"/>
              </w:rPr>
              <w:t>Equity</w:t>
            </w:r>
            <w:proofErr w:type="spellEnd"/>
            <w:r w:rsidRPr="00144C12">
              <w:rPr>
                <w:sz w:val="18"/>
                <w:lang w:val="pt-BR"/>
              </w:rPr>
              <w:t xml:space="preserve"> deve ser conquistado, condicionado e protegido.</w:t>
            </w:r>
          </w:p>
        </w:tc>
        <w:tc>
          <w:tcPr>
            <w:tcW w:w="4800" w:type="dxa"/>
          </w:tcPr>
          <w:p w14:paraId="3B54E1B8" w14:textId="77777777" w:rsidR="005C197B" w:rsidRPr="00144C12" w:rsidRDefault="00315593" w:rsidP="00144C12">
            <w:pPr>
              <w:rPr>
                <w:sz w:val="18"/>
                <w:szCs w:val="18"/>
                <w:lang w:val="pt-BR"/>
              </w:rPr>
            </w:pPr>
            <w:r w:rsidRPr="00144C12">
              <w:rPr>
                <w:sz w:val="18"/>
                <w:szCs w:val="18"/>
                <w:lang w:val="pt-BR"/>
              </w:rPr>
              <w:t xml:space="preserve">Acesso ao capital exige critérios objetivos, </w:t>
            </w:r>
            <w:proofErr w:type="spellStart"/>
            <w:r w:rsidRPr="00144C12">
              <w:rPr>
                <w:sz w:val="18"/>
                <w:szCs w:val="18"/>
                <w:lang w:val="pt-BR"/>
              </w:rPr>
              <w:t>buy</w:t>
            </w:r>
            <w:proofErr w:type="spellEnd"/>
            <w:r w:rsidRPr="00144C12">
              <w:rPr>
                <w:sz w:val="18"/>
                <w:szCs w:val="18"/>
                <w:lang w:val="pt-BR"/>
              </w:rPr>
              <w:t xml:space="preserve">-in, </w:t>
            </w:r>
            <w:proofErr w:type="spellStart"/>
            <w:r w:rsidRPr="00144C12">
              <w:rPr>
                <w:sz w:val="18"/>
                <w:szCs w:val="18"/>
                <w:lang w:val="pt-BR"/>
              </w:rPr>
              <w:t>vesting</w:t>
            </w:r>
            <w:proofErr w:type="spellEnd"/>
            <w:r w:rsidRPr="00144C12">
              <w:rPr>
                <w:sz w:val="18"/>
                <w:szCs w:val="18"/>
                <w:lang w:val="pt-BR"/>
              </w:rPr>
              <w:t xml:space="preserve"> e regras de saída.</w:t>
            </w:r>
          </w:p>
        </w:tc>
      </w:tr>
      <w:tr w:rsidR="005C197B" w:rsidRPr="003051EE" w14:paraId="11AA763C" w14:textId="77777777">
        <w:trPr>
          <w:jc w:val="center"/>
        </w:trPr>
        <w:tc>
          <w:tcPr>
            <w:tcW w:w="4200" w:type="dxa"/>
          </w:tcPr>
          <w:p w14:paraId="16DC790B" w14:textId="77777777" w:rsidR="005C197B" w:rsidRPr="00144C12" w:rsidRDefault="00315593" w:rsidP="00144C12">
            <w:pPr>
              <w:pStyle w:val="PargrafodaLista"/>
              <w:numPr>
                <w:ilvl w:val="0"/>
                <w:numId w:val="47"/>
              </w:numPr>
              <w:ind w:left="357" w:hanging="357"/>
              <w:rPr>
                <w:lang w:val="pt-BR"/>
              </w:rPr>
            </w:pPr>
            <w:r w:rsidRPr="00144C12">
              <w:rPr>
                <w:sz w:val="18"/>
                <w:lang w:val="pt-BR"/>
              </w:rPr>
              <w:t>Nem todo talento deve virar Sócio de Capital.</w:t>
            </w:r>
          </w:p>
        </w:tc>
        <w:tc>
          <w:tcPr>
            <w:tcW w:w="4800" w:type="dxa"/>
          </w:tcPr>
          <w:p w14:paraId="231C59B7" w14:textId="77777777" w:rsidR="005C197B" w:rsidRPr="00144C12" w:rsidRDefault="00315593" w:rsidP="00144C12">
            <w:pPr>
              <w:rPr>
                <w:sz w:val="18"/>
                <w:szCs w:val="18"/>
                <w:lang w:val="pt-BR"/>
              </w:rPr>
            </w:pPr>
            <w:r w:rsidRPr="00144C12">
              <w:rPr>
                <w:sz w:val="18"/>
                <w:szCs w:val="18"/>
                <w:lang w:val="pt-BR"/>
              </w:rPr>
              <w:t>Non-</w:t>
            </w:r>
            <w:proofErr w:type="spellStart"/>
            <w:r w:rsidRPr="00144C12">
              <w:rPr>
                <w:sz w:val="18"/>
                <w:szCs w:val="18"/>
                <w:lang w:val="pt-BR"/>
              </w:rPr>
              <w:t>Equity</w:t>
            </w:r>
            <w:proofErr w:type="spellEnd"/>
            <w:r w:rsidRPr="00144C12">
              <w:rPr>
                <w:sz w:val="18"/>
                <w:szCs w:val="18"/>
                <w:lang w:val="pt-BR"/>
              </w:rPr>
              <w:t>, Sócios de Serviços Estratégicos, líderes de unidade e profissionais em ingresso lateral devem ter mecanismos próprios, sem acesso automático ao núcleo permanente do capital.</w:t>
            </w:r>
          </w:p>
        </w:tc>
      </w:tr>
      <w:tr w:rsidR="005C197B" w:rsidRPr="003051EE" w14:paraId="73E13FD4" w14:textId="77777777">
        <w:trPr>
          <w:jc w:val="center"/>
        </w:trPr>
        <w:tc>
          <w:tcPr>
            <w:tcW w:w="4200" w:type="dxa"/>
          </w:tcPr>
          <w:p w14:paraId="53868A7A" w14:textId="77777777" w:rsidR="005C197B" w:rsidRPr="00144C12" w:rsidRDefault="00315593" w:rsidP="00144C12">
            <w:pPr>
              <w:pStyle w:val="PargrafodaLista"/>
              <w:numPr>
                <w:ilvl w:val="0"/>
                <w:numId w:val="47"/>
              </w:numPr>
              <w:ind w:left="357" w:hanging="357"/>
              <w:rPr>
                <w:lang w:val="pt-BR"/>
              </w:rPr>
            </w:pPr>
            <w:r w:rsidRPr="00144C12">
              <w:rPr>
                <w:sz w:val="18"/>
                <w:lang w:val="pt-BR"/>
              </w:rPr>
              <w:t>Sócio de Capital precisa assumir risco real.</w:t>
            </w:r>
          </w:p>
        </w:tc>
        <w:tc>
          <w:tcPr>
            <w:tcW w:w="4800" w:type="dxa"/>
          </w:tcPr>
          <w:p w14:paraId="6B7B4A60" w14:textId="77777777" w:rsidR="005C197B" w:rsidRPr="00144C12" w:rsidRDefault="00315593" w:rsidP="00144C12">
            <w:pPr>
              <w:rPr>
                <w:sz w:val="18"/>
                <w:szCs w:val="18"/>
                <w:lang w:val="pt-BR"/>
              </w:rPr>
            </w:pPr>
            <w:r w:rsidRPr="00144C12">
              <w:rPr>
                <w:sz w:val="18"/>
                <w:szCs w:val="18"/>
                <w:lang w:val="pt-BR"/>
              </w:rPr>
              <w:t xml:space="preserve">O </w:t>
            </w:r>
            <w:proofErr w:type="spellStart"/>
            <w:r w:rsidRPr="00144C12">
              <w:rPr>
                <w:sz w:val="18"/>
                <w:szCs w:val="18"/>
                <w:lang w:val="pt-BR"/>
              </w:rPr>
              <w:t>buy</w:t>
            </w:r>
            <w:proofErr w:type="spellEnd"/>
            <w:r w:rsidRPr="00144C12">
              <w:rPr>
                <w:sz w:val="18"/>
                <w:szCs w:val="18"/>
                <w:lang w:val="pt-BR"/>
              </w:rPr>
              <w:t xml:space="preserve">-in deve produzir compromisso econômico e </w:t>
            </w:r>
            <w:proofErr w:type="spellStart"/>
            <w:r w:rsidRPr="00144C12">
              <w:rPr>
                <w:sz w:val="18"/>
                <w:szCs w:val="18"/>
                <w:lang w:val="pt-BR"/>
              </w:rPr>
              <w:t>skin</w:t>
            </w:r>
            <w:proofErr w:type="spellEnd"/>
            <w:r w:rsidRPr="00144C12">
              <w:rPr>
                <w:sz w:val="18"/>
                <w:szCs w:val="18"/>
                <w:lang w:val="pt-BR"/>
              </w:rPr>
              <w:t xml:space="preserve"> in </w:t>
            </w:r>
            <w:proofErr w:type="spellStart"/>
            <w:r w:rsidRPr="00144C12">
              <w:rPr>
                <w:sz w:val="18"/>
                <w:szCs w:val="18"/>
                <w:lang w:val="pt-BR"/>
              </w:rPr>
              <w:t>the</w:t>
            </w:r>
            <w:proofErr w:type="spellEnd"/>
            <w:r w:rsidRPr="00144C12">
              <w:rPr>
                <w:sz w:val="18"/>
                <w:szCs w:val="18"/>
                <w:lang w:val="pt-BR"/>
              </w:rPr>
              <w:t xml:space="preserve"> game, sem se tornar simbólico nem inviável.</w:t>
            </w:r>
          </w:p>
        </w:tc>
      </w:tr>
      <w:tr w:rsidR="005C197B" w:rsidRPr="003051EE" w14:paraId="7E72908E" w14:textId="77777777">
        <w:trPr>
          <w:jc w:val="center"/>
        </w:trPr>
        <w:tc>
          <w:tcPr>
            <w:tcW w:w="4200" w:type="dxa"/>
          </w:tcPr>
          <w:p w14:paraId="235AAB11" w14:textId="77777777" w:rsidR="005C197B" w:rsidRPr="00144C12" w:rsidRDefault="00315593" w:rsidP="00144C12">
            <w:pPr>
              <w:pStyle w:val="PargrafodaLista"/>
              <w:numPr>
                <w:ilvl w:val="0"/>
                <w:numId w:val="47"/>
              </w:numPr>
              <w:ind w:left="357" w:hanging="357"/>
              <w:rPr>
                <w:lang w:val="pt-BR"/>
              </w:rPr>
            </w:pPr>
            <w:r w:rsidRPr="00144C12">
              <w:rPr>
                <w:sz w:val="18"/>
                <w:lang w:val="pt-BR"/>
              </w:rPr>
              <w:t>Cada mecanismo deve remunerar um fato gerador distinto.</w:t>
            </w:r>
          </w:p>
        </w:tc>
        <w:tc>
          <w:tcPr>
            <w:tcW w:w="4800" w:type="dxa"/>
          </w:tcPr>
          <w:p w14:paraId="6861792D" w14:textId="77777777" w:rsidR="005C197B" w:rsidRPr="00144C12" w:rsidRDefault="00315593" w:rsidP="00144C12">
            <w:pPr>
              <w:rPr>
                <w:sz w:val="18"/>
                <w:szCs w:val="18"/>
                <w:lang w:val="pt-BR"/>
              </w:rPr>
            </w:pPr>
            <w:r w:rsidRPr="00144C12">
              <w:rPr>
                <w:sz w:val="18"/>
                <w:szCs w:val="18"/>
                <w:lang w:val="pt-BR"/>
              </w:rPr>
              <w:t>Capital, trabalho, performance, gestão, unidade e originação não podem se misturar sem regra de base e exclusão.</w:t>
            </w:r>
          </w:p>
        </w:tc>
      </w:tr>
      <w:tr w:rsidR="005C197B" w:rsidRPr="003051EE" w14:paraId="7FB47687" w14:textId="77777777">
        <w:trPr>
          <w:jc w:val="center"/>
        </w:trPr>
        <w:tc>
          <w:tcPr>
            <w:tcW w:w="4200" w:type="dxa"/>
          </w:tcPr>
          <w:p w14:paraId="0C20964B" w14:textId="77777777" w:rsidR="005C197B" w:rsidRPr="00144C12" w:rsidRDefault="00315593" w:rsidP="00144C12">
            <w:pPr>
              <w:pStyle w:val="PargrafodaLista"/>
              <w:numPr>
                <w:ilvl w:val="0"/>
                <w:numId w:val="47"/>
              </w:numPr>
              <w:ind w:left="357" w:hanging="357"/>
              <w:rPr>
                <w:lang w:val="pt-BR"/>
              </w:rPr>
            </w:pPr>
            <w:r w:rsidRPr="00144C12">
              <w:rPr>
                <w:sz w:val="18"/>
                <w:lang w:val="pt-BR"/>
              </w:rPr>
              <w:t>Modelo multicamadas exige controladoria gerencial.</w:t>
            </w:r>
          </w:p>
        </w:tc>
        <w:tc>
          <w:tcPr>
            <w:tcW w:w="4800" w:type="dxa"/>
          </w:tcPr>
          <w:p w14:paraId="593274B7" w14:textId="77777777" w:rsidR="005C197B" w:rsidRPr="00144C12" w:rsidRDefault="00315593" w:rsidP="00144C12">
            <w:pPr>
              <w:rPr>
                <w:sz w:val="18"/>
                <w:szCs w:val="18"/>
                <w:lang w:val="pt-BR"/>
              </w:rPr>
            </w:pPr>
            <w:r w:rsidRPr="00144C12">
              <w:rPr>
                <w:sz w:val="18"/>
                <w:szCs w:val="18"/>
                <w:lang w:val="pt-BR"/>
              </w:rPr>
              <w:t>A DSF precisa de ordem de apuração, bases limpas e regra sistêmica de não sobreposição.</w:t>
            </w:r>
          </w:p>
        </w:tc>
      </w:tr>
      <w:tr w:rsidR="005C197B" w:rsidRPr="003051EE" w14:paraId="5AF3501F" w14:textId="77777777">
        <w:trPr>
          <w:jc w:val="center"/>
        </w:trPr>
        <w:tc>
          <w:tcPr>
            <w:tcW w:w="4200" w:type="dxa"/>
          </w:tcPr>
          <w:p w14:paraId="49342861" w14:textId="77777777" w:rsidR="005C197B" w:rsidRPr="00144C12" w:rsidRDefault="00315593" w:rsidP="00144C12">
            <w:pPr>
              <w:pStyle w:val="PargrafodaLista"/>
              <w:numPr>
                <w:ilvl w:val="0"/>
                <w:numId w:val="47"/>
              </w:numPr>
              <w:ind w:left="357" w:hanging="357"/>
              <w:rPr>
                <w:lang w:val="pt-BR"/>
              </w:rPr>
            </w:pPr>
            <w:r w:rsidRPr="00144C12">
              <w:rPr>
                <w:sz w:val="18"/>
                <w:lang w:val="pt-BR"/>
              </w:rPr>
              <w:t>Saída precisa ser regulada antes do conflito.</w:t>
            </w:r>
          </w:p>
        </w:tc>
        <w:tc>
          <w:tcPr>
            <w:tcW w:w="4800" w:type="dxa"/>
          </w:tcPr>
          <w:p w14:paraId="70FDFD82" w14:textId="77777777" w:rsidR="005C197B" w:rsidRPr="00144C12" w:rsidRDefault="00315593" w:rsidP="00144C12">
            <w:pPr>
              <w:rPr>
                <w:sz w:val="18"/>
                <w:szCs w:val="18"/>
                <w:lang w:val="pt-BR"/>
              </w:rPr>
            </w:pPr>
            <w:proofErr w:type="spellStart"/>
            <w:r w:rsidRPr="00144C12">
              <w:rPr>
                <w:sz w:val="18"/>
                <w:szCs w:val="18"/>
                <w:lang w:val="pt-BR"/>
              </w:rPr>
              <w:t>Valuation</w:t>
            </w:r>
            <w:proofErr w:type="spellEnd"/>
            <w:r w:rsidRPr="00144C12">
              <w:rPr>
                <w:sz w:val="18"/>
                <w:szCs w:val="18"/>
                <w:lang w:val="pt-BR"/>
              </w:rPr>
              <w:t xml:space="preserve">, haveres, </w:t>
            </w:r>
            <w:proofErr w:type="spellStart"/>
            <w:r w:rsidRPr="00144C12">
              <w:rPr>
                <w:sz w:val="18"/>
                <w:szCs w:val="18"/>
                <w:lang w:val="pt-BR"/>
              </w:rPr>
              <w:t>good</w:t>
            </w:r>
            <w:proofErr w:type="spellEnd"/>
            <w:r w:rsidRPr="00144C12">
              <w:rPr>
                <w:sz w:val="18"/>
                <w:szCs w:val="18"/>
                <w:lang w:val="pt-BR"/>
              </w:rPr>
              <w:t>/</w:t>
            </w:r>
            <w:proofErr w:type="spellStart"/>
            <w:r w:rsidRPr="00144C12">
              <w:rPr>
                <w:sz w:val="18"/>
                <w:szCs w:val="18"/>
                <w:lang w:val="pt-BR"/>
              </w:rPr>
              <w:t>bad</w:t>
            </w:r>
            <w:proofErr w:type="spellEnd"/>
            <w:r w:rsidRPr="00144C12">
              <w:rPr>
                <w:sz w:val="18"/>
                <w:szCs w:val="18"/>
                <w:lang w:val="pt-BR"/>
              </w:rPr>
              <w:t xml:space="preserve"> </w:t>
            </w:r>
            <w:proofErr w:type="spellStart"/>
            <w:r w:rsidRPr="00144C12">
              <w:rPr>
                <w:sz w:val="18"/>
                <w:szCs w:val="18"/>
                <w:lang w:val="pt-BR"/>
              </w:rPr>
              <w:t>leaver</w:t>
            </w:r>
            <w:proofErr w:type="spellEnd"/>
            <w:r w:rsidRPr="00144C12">
              <w:rPr>
                <w:sz w:val="18"/>
                <w:szCs w:val="18"/>
                <w:lang w:val="pt-BR"/>
              </w:rPr>
              <w:t xml:space="preserve"> e recompra precisam estar alinhados ao Acordo de Sócios antes da operação.</w:t>
            </w:r>
          </w:p>
        </w:tc>
      </w:tr>
    </w:tbl>
    <w:p w14:paraId="4355A4AE" w14:textId="77777777" w:rsidR="005C197B" w:rsidRPr="003051EE" w:rsidRDefault="00315593">
      <w:pPr>
        <w:rPr>
          <w:lang w:val="pt-BR"/>
        </w:rPr>
      </w:pPr>
      <w:r w:rsidRPr="003051EE">
        <w:rPr>
          <w:lang w:val="pt-BR"/>
        </w:rPr>
        <w:lastRenderedPageBreak/>
        <w:t>A política já contém os componentes corretos. O ajuste necessário é transformar esses componentes em regras suficientemente claras para orientar simulações, decisões e futura operação.</w:t>
      </w:r>
    </w:p>
    <w:p w14:paraId="479B84DF" w14:textId="77777777" w:rsidR="005C197B" w:rsidRPr="003051EE" w:rsidRDefault="00315593">
      <w:pPr>
        <w:pStyle w:val="Ttulo1"/>
        <w:rPr>
          <w:lang w:val="pt-BR"/>
        </w:rPr>
      </w:pPr>
      <w:r w:rsidRPr="003051EE">
        <w:rPr>
          <w:lang w:val="pt-BR"/>
        </w:rPr>
        <w:t>3. Leitura geral do modelo DSF e pontos de decisão</w:t>
      </w:r>
    </w:p>
    <w:p w14:paraId="34453ACD" w14:textId="77777777" w:rsidR="005C197B" w:rsidRPr="003051EE" w:rsidRDefault="00315593">
      <w:pPr>
        <w:rPr>
          <w:lang w:val="pt-BR"/>
        </w:rPr>
      </w:pPr>
      <w:r w:rsidRPr="003051EE">
        <w:rPr>
          <w:lang w:val="pt-BR"/>
        </w:rPr>
        <w:t xml:space="preserve">A leitura da WRE é que a política DSF está bem direcionada. Ela avança em temas relevantes para uma firma profissional em crescimento: separa </w:t>
      </w:r>
      <w:proofErr w:type="spellStart"/>
      <w:r w:rsidRPr="003051EE">
        <w:rPr>
          <w:lang w:val="pt-BR"/>
        </w:rPr>
        <w:t>Equity</w:t>
      </w:r>
      <w:proofErr w:type="spellEnd"/>
      <w:r w:rsidRPr="003051EE">
        <w:rPr>
          <w:lang w:val="pt-BR"/>
        </w:rPr>
        <w:t xml:space="preserve"> e Non-</w:t>
      </w:r>
      <w:proofErr w:type="spellStart"/>
      <w:r w:rsidRPr="003051EE">
        <w:rPr>
          <w:lang w:val="pt-BR"/>
        </w:rPr>
        <w:t>Equity</w:t>
      </w:r>
      <w:proofErr w:type="spellEnd"/>
      <w:r w:rsidRPr="003051EE">
        <w:rPr>
          <w:lang w:val="pt-BR"/>
        </w:rPr>
        <w:t xml:space="preserve">, prevê progressão societária, admite </w:t>
      </w:r>
      <w:proofErr w:type="spellStart"/>
      <w:r w:rsidRPr="003051EE">
        <w:rPr>
          <w:lang w:val="pt-BR"/>
        </w:rPr>
        <w:t>vesting</w:t>
      </w:r>
      <w:proofErr w:type="spellEnd"/>
      <w:r w:rsidRPr="003051EE">
        <w:rPr>
          <w:lang w:val="pt-BR"/>
        </w:rPr>
        <w:t>, cria governança específica, organiza blocos econômicos e trata a complexidade de unidades, originação, execução e gestão.</w:t>
      </w:r>
    </w:p>
    <w:p w14:paraId="5EED9181" w14:textId="77777777" w:rsidR="005C197B" w:rsidRPr="003051EE" w:rsidRDefault="00315593">
      <w:pPr>
        <w:rPr>
          <w:lang w:val="pt-BR"/>
        </w:rPr>
      </w:pPr>
      <w:r w:rsidRPr="003051EE">
        <w:rPr>
          <w:lang w:val="pt-BR"/>
        </w:rPr>
        <w:t>Essa arquitetura é positiva. Porém, o modelo ainda não deve ser tratado como pronto para operação. Antes das simulações, a DSF precisa decidir como as regras funcionarão na prática.</w:t>
      </w:r>
    </w:p>
    <w:p w14:paraId="5AF3E332" w14:textId="77777777" w:rsidR="005C197B" w:rsidRPr="003051EE" w:rsidRDefault="00315593">
      <w:pPr>
        <w:rPr>
          <w:lang w:val="pt-BR"/>
        </w:rPr>
      </w:pPr>
      <w:r w:rsidRPr="003051EE">
        <w:rPr>
          <w:lang w:val="pt-BR"/>
        </w:rPr>
        <w:t>O ponto crítico é simples: a política já define os mecanismos; agora precisa definir a engenharia de aplicação.</w:t>
      </w:r>
    </w:p>
    <w:tbl>
      <w:tblPr>
        <w:tblStyle w:val="Tabelacomgrade"/>
        <w:tblW w:w="9000" w:type="dxa"/>
        <w:jc w:val="center"/>
        <w:tblLayout w:type="fixed"/>
        <w:tblLook w:val="04A0" w:firstRow="1" w:lastRow="0" w:firstColumn="1" w:lastColumn="0" w:noHBand="0" w:noVBand="1"/>
      </w:tblPr>
      <w:tblGrid>
        <w:gridCol w:w="4200"/>
        <w:gridCol w:w="4800"/>
      </w:tblGrid>
      <w:tr w:rsidR="005C197B" w:rsidRPr="003051EE" w14:paraId="6FC07A64" w14:textId="77777777">
        <w:trPr>
          <w:jc w:val="center"/>
        </w:trPr>
        <w:tc>
          <w:tcPr>
            <w:tcW w:w="4200" w:type="dxa"/>
            <w:shd w:val="clear" w:color="auto" w:fill="0B1F4D"/>
          </w:tcPr>
          <w:p w14:paraId="595FCD21" w14:textId="77777777" w:rsidR="005C197B" w:rsidRDefault="00315593">
            <w:proofErr w:type="spellStart"/>
            <w:r>
              <w:rPr>
                <w:b/>
                <w:color w:val="FFFFFF"/>
                <w:sz w:val="18"/>
              </w:rPr>
              <w:t>Força</w:t>
            </w:r>
            <w:proofErr w:type="spellEnd"/>
            <w:r>
              <w:rPr>
                <w:b/>
                <w:color w:val="FFFFFF"/>
                <w:sz w:val="18"/>
              </w:rPr>
              <w:t xml:space="preserve"> do </w:t>
            </w:r>
            <w:proofErr w:type="spellStart"/>
            <w:r>
              <w:rPr>
                <w:b/>
                <w:color w:val="FFFFFF"/>
                <w:sz w:val="18"/>
              </w:rPr>
              <w:t>modelo</w:t>
            </w:r>
            <w:proofErr w:type="spellEnd"/>
          </w:p>
        </w:tc>
        <w:tc>
          <w:tcPr>
            <w:tcW w:w="4800" w:type="dxa"/>
            <w:shd w:val="clear" w:color="auto" w:fill="0B1F4D"/>
          </w:tcPr>
          <w:p w14:paraId="4B4D4E45" w14:textId="77777777" w:rsidR="005C197B" w:rsidRPr="003051EE" w:rsidRDefault="00315593">
            <w:pPr>
              <w:rPr>
                <w:lang w:val="pt-BR"/>
              </w:rPr>
            </w:pPr>
            <w:r w:rsidRPr="003051EE">
              <w:rPr>
                <w:b/>
                <w:color w:val="FFFFFF"/>
                <w:sz w:val="18"/>
                <w:lang w:val="pt-BR"/>
              </w:rPr>
              <w:t>Ponto que ainda precisa ser fechado</w:t>
            </w:r>
          </w:p>
        </w:tc>
      </w:tr>
      <w:tr w:rsidR="005C197B" w:rsidRPr="003051EE" w14:paraId="58C7AC24" w14:textId="77777777">
        <w:trPr>
          <w:jc w:val="center"/>
        </w:trPr>
        <w:tc>
          <w:tcPr>
            <w:tcW w:w="4200" w:type="dxa"/>
          </w:tcPr>
          <w:p w14:paraId="4624398D" w14:textId="77777777" w:rsidR="005C197B" w:rsidRPr="003051EE" w:rsidRDefault="00315593">
            <w:pPr>
              <w:rPr>
                <w:lang w:val="pt-BR"/>
              </w:rPr>
            </w:pPr>
            <w:r w:rsidRPr="003051EE">
              <w:rPr>
                <w:sz w:val="18"/>
                <w:lang w:val="pt-BR"/>
              </w:rPr>
              <w:t xml:space="preserve">Separação entre </w:t>
            </w:r>
            <w:proofErr w:type="spellStart"/>
            <w:r w:rsidRPr="003051EE">
              <w:rPr>
                <w:sz w:val="18"/>
                <w:lang w:val="pt-BR"/>
              </w:rPr>
              <w:t>Equity</w:t>
            </w:r>
            <w:proofErr w:type="spellEnd"/>
            <w:r w:rsidRPr="003051EE">
              <w:rPr>
                <w:sz w:val="18"/>
                <w:lang w:val="pt-BR"/>
              </w:rPr>
              <w:t xml:space="preserve"> e Non-</w:t>
            </w:r>
            <w:proofErr w:type="spellStart"/>
            <w:r w:rsidRPr="003051EE">
              <w:rPr>
                <w:sz w:val="18"/>
                <w:lang w:val="pt-BR"/>
              </w:rPr>
              <w:t>Equity</w:t>
            </w:r>
            <w:proofErr w:type="spellEnd"/>
          </w:p>
        </w:tc>
        <w:tc>
          <w:tcPr>
            <w:tcW w:w="4800" w:type="dxa"/>
          </w:tcPr>
          <w:p w14:paraId="76C0AD5C" w14:textId="77777777" w:rsidR="005C197B" w:rsidRPr="003051EE" w:rsidRDefault="00315593">
            <w:pPr>
              <w:rPr>
                <w:lang w:val="pt-BR"/>
              </w:rPr>
            </w:pPr>
            <w:r w:rsidRPr="003051EE">
              <w:rPr>
                <w:sz w:val="18"/>
                <w:lang w:val="pt-BR"/>
              </w:rPr>
              <w:t>Critérios objetivos de acesso, permanência e reenquadramento.</w:t>
            </w:r>
          </w:p>
        </w:tc>
      </w:tr>
      <w:tr w:rsidR="005C197B" w:rsidRPr="003051EE" w14:paraId="12690669" w14:textId="77777777">
        <w:trPr>
          <w:jc w:val="center"/>
        </w:trPr>
        <w:tc>
          <w:tcPr>
            <w:tcW w:w="4200" w:type="dxa"/>
          </w:tcPr>
          <w:p w14:paraId="7F23B585" w14:textId="77777777" w:rsidR="005C197B" w:rsidRPr="003051EE" w:rsidRDefault="00315593">
            <w:pPr>
              <w:rPr>
                <w:lang w:val="pt-BR"/>
              </w:rPr>
            </w:pPr>
            <w:r w:rsidRPr="003051EE">
              <w:rPr>
                <w:sz w:val="18"/>
                <w:lang w:val="pt-BR"/>
              </w:rPr>
              <w:t xml:space="preserve">Previsão de </w:t>
            </w:r>
            <w:proofErr w:type="spellStart"/>
            <w:r w:rsidRPr="003051EE">
              <w:rPr>
                <w:sz w:val="18"/>
                <w:lang w:val="pt-BR"/>
              </w:rPr>
              <w:t>buy</w:t>
            </w:r>
            <w:proofErr w:type="spellEnd"/>
            <w:r w:rsidRPr="003051EE">
              <w:rPr>
                <w:sz w:val="18"/>
                <w:lang w:val="pt-BR"/>
              </w:rPr>
              <w:t xml:space="preserve">-in e </w:t>
            </w:r>
            <w:proofErr w:type="spellStart"/>
            <w:r w:rsidRPr="003051EE">
              <w:rPr>
                <w:sz w:val="18"/>
                <w:lang w:val="pt-BR"/>
              </w:rPr>
              <w:t>vesting</w:t>
            </w:r>
            <w:proofErr w:type="spellEnd"/>
          </w:p>
        </w:tc>
        <w:tc>
          <w:tcPr>
            <w:tcW w:w="4800" w:type="dxa"/>
          </w:tcPr>
          <w:p w14:paraId="17F7A45B" w14:textId="77777777" w:rsidR="005C197B" w:rsidRPr="003051EE" w:rsidRDefault="00315593">
            <w:pPr>
              <w:rPr>
                <w:lang w:val="pt-BR"/>
              </w:rPr>
            </w:pPr>
            <w:r w:rsidRPr="003051EE">
              <w:rPr>
                <w:sz w:val="18"/>
                <w:lang w:val="pt-BR"/>
              </w:rPr>
              <w:t xml:space="preserve">Arquitetura padrão de entrada no </w:t>
            </w:r>
            <w:proofErr w:type="spellStart"/>
            <w:r w:rsidRPr="003051EE">
              <w:rPr>
                <w:sz w:val="18"/>
                <w:lang w:val="pt-BR"/>
              </w:rPr>
              <w:t>Equity</w:t>
            </w:r>
            <w:proofErr w:type="spellEnd"/>
            <w:r w:rsidRPr="003051EE">
              <w:rPr>
                <w:sz w:val="18"/>
                <w:lang w:val="pt-BR"/>
              </w:rPr>
              <w:t>.</w:t>
            </w:r>
          </w:p>
        </w:tc>
      </w:tr>
      <w:tr w:rsidR="005C197B" w:rsidRPr="003051EE" w14:paraId="2F4463B5" w14:textId="77777777">
        <w:trPr>
          <w:jc w:val="center"/>
        </w:trPr>
        <w:tc>
          <w:tcPr>
            <w:tcW w:w="4200" w:type="dxa"/>
          </w:tcPr>
          <w:p w14:paraId="6227AB55" w14:textId="77777777" w:rsidR="005C197B" w:rsidRPr="003051EE" w:rsidRDefault="00315593">
            <w:pPr>
              <w:rPr>
                <w:lang w:val="pt-BR"/>
              </w:rPr>
            </w:pPr>
            <w:r w:rsidRPr="003051EE">
              <w:rPr>
                <w:sz w:val="18"/>
                <w:lang w:val="pt-BR"/>
              </w:rPr>
              <w:t>Blocos A, B e C</w:t>
            </w:r>
          </w:p>
        </w:tc>
        <w:tc>
          <w:tcPr>
            <w:tcW w:w="4800" w:type="dxa"/>
          </w:tcPr>
          <w:p w14:paraId="26E4B6C5" w14:textId="77777777" w:rsidR="005C197B" w:rsidRPr="003051EE" w:rsidRDefault="00315593">
            <w:pPr>
              <w:rPr>
                <w:lang w:val="pt-BR"/>
              </w:rPr>
            </w:pPr>
            <w:r w:rsidRPr="003051EE">
              <w:rPr>
                <w:sz w:val="18"/>
                <w:lang w:val="pt-BR"/>
              </w:rPr>
              <w:t>Bases, elegíveis, limites e critérios de cada bloco, especialmente do Bloco B.</w:t>
            </w:r>
          </w:p>
        </w:tc>
      </w:tr>
      <w:tr w:rsidR="005C197B" w:rsidRPr="003051EE" w14:paraId="15F5793C" w14:textId="77777777">
        <w:trPr>
          <w:jc w:val="center"/>
        </w:trPr>
        <w:tc>
          <w:tcPr>
            <w:tcW w:w="4200" w:type="dxa"/>
          </w:tcPr>
          <w:p w14:paraId="6DB1DCCF" w14:textId="77777777" w:rsidR="005C197B" w:rsidRPr="003051EE" w:rsidRDefault="00315593">
            <w:pPr>
              <w:rPr>
                <w:lang w:val="pt-BR"/>
              </w:rPr>
            </w:pPr>
            <w:r w:rsidRPr="003051EE">
              <w:rPr>
                <w:sz w:val="18"/>
                <w:lang w:val="pt-BR"/>
              </w:rPr>
              <w:t>Pools e lógica de unidades</w:t>
            </w:r>
          </w:p>
        </w:tc>
        <w:tc>
          <w:tcPr>
            <w:tcW w:w="4800" w:type="dxa"/>
          </w:tcPr>
          <w:p w14:paraId="5B70EB08" w14:textId="77777777" w:rsidR="005C197B" w:rsidRPr="003051EE" w:rsidRDefault="00315593">
            <w:pPr>
              <w:rPr>
                <w:lang w:val="pt-BR"/>
              </w:rPr>
            </w:pPr>
            <w:r w:rsidRPr="003051EE">
              <w:rPr>
                <w:sz w:val="18"/>
                <w:lang w:val="pt-BR"/>
              </w:rPr>
              <w:t>Integração com o resultado central e regra de não sobreposição.</w:t>
            </w:r>
          </w:p>
        </w:tc>
      </w:tr>
      <w:tr w:rsidR="005C197B" w:rsidRPr="003051EE" w14:paraId="143AF2D5" w14:textId="77777777">
        <w:trPr>
          <w:jc w:val="center"/>
        </w:trPr>
        <w:tc>
          <w:tcPr>
            <w:tcW w:w="4200" w:type="dxa"/>
          </w:tcPr>
          <w:p w14:paraId="0538B8C9" w14:textId="77777777" w:rsidR="005C197B" w:rsidRDefault="00315593">
            <w:proofErr w:type="spellStart"/>
            <w:r>
              <w:rPr>
                <w:sz w:val="18"/>
              </w:rPr>
              <w:t>Originação</w:t>
            </w:r>
            <w:proofErr w:type="spellEnd"/>
            <w:r>
              <w:rPr>
                <w:sz w:val="18"/>
              </w:rPr>
              <w:t xml:space="preserve">, </w:t>
            </w:r>
            <w:proofErr w:type="spellStart"/>
            <w:r>
              <w:rPr>
                <w:sz w:val="18"/>
              </w:rPr>
              <w:t>execução</w:t>
            </w:r>
            <w:proofErr w:type="spellEnd"/>
            <w:r>
              <w:rPr>
                <w:sz w:val="18"/>
              </w:rPr>
              <w:t xml:space="preserve"> e </w:t>
            </w:r>
            <w:proofErr w:type="spellStart"/>
            <w:r>
              <w:rPr>
                <w:sz w:val="18"/>
              </w:rPr>
              <w:t>gestão</w:t>
            </w:r>
            <w:proofErr w:type="spellEnd"/>
          </w:p>
        </w:tc>
        <w:tc>
          <w:tcPr>
            <w:tcW w:w="4800" w:type="dxa"/>
          </w:tcPr>
          <w:p w14:paraId="6C159D28" w14:textId="77777777" w:rsidR="005C197B" w:rsidRPr="003051EE" w:rsidRDefault="00315593">
            <w:pPr>
              <w:rPr>
                <w:lang w:val="pt-BR"/>
              </w:rPr>
            </w:pPr>
            <w:r w:rsidRPr="003051EE">
              <w:rPr>
                <w:sz w:val="18"/>
                <w:lang w:val="pt-BR"/>
              </w:rPr>
              <w:t>Ordem de aplicação, critérios de registro e bases limpas.</w:t>
            </w:r>
          </w:p>
        </w:tc>
      </w:tr>
      <w:tr w:rsidR="005C197B" w:rsidRPr="003051EE" w14:paraId="7127D9B3" w14:textId="77777777">
        <w:trPr>
          <w:jc w:val="center"/>
        </w:trPr>
        <w:tc>
          <w:tcPr>
            <w:tcW w:w="4200" w:type="dxa"/>
          </w:tcPr>
          <w:p w14:paraId="34828D0D" w14:textId="0CCC7D93" w:rsidR="005C197B" w:rsidRDefault="00315593">
            <w:proofErr w:type="spellStart"/>
            <w:r>
              <w:rPr>
                <w:sz w:val="18"/>
              </w:rPr>
              <w:t>Governança</w:t>
            </w:r>
            <w:proofErr w:type="spellEnd"/>
            <w:r>
              <w:rPr>
                <w:sz w:val="18"/>
              </w:rPr>
              <w:t xml:space="preserve"> </w:t>
            </w:r>
            <w:proofErr w:type="spellStart"/>
            <w:r>
              <w:rPr>
                <w:sz w:val="18"/>
              </w:rPr>
              <w:t>por</w:t>
            </w:r>
            <w:proofErr w:type="spellEnd"/>
            <w:r>
              <w:rPr>
                <w:sz w:val="18"/>
              </w:rPr>
              <w:t xml:space="preserve"> </w:t>
            </w:r>
            <w:r w:rsidR="00DA1627">
              <w:rPr>
                <w:sz w:val="18"/>
              </w:rPr>
              <w:t>comites</w:t>
            </w:r>
          </w:p>
        </w:tc>
        <w:tc>
          <w:tcPr>
            <w:tcW w:w="4800" w:type="dxa"/>
          </w:tcPr>
          <w:p w14:paraId="0F6A03FE" w14:textId="77777777" w:rsidR="005C197B" w:rsidRPr="003051EE" w:rsidRDefault="00315593">
            <w:pPr>
              <w:rPr>
                <w:lang w:val="pt-BR"/>
              </w:rPr>
            </w:pPr>
            <w:r w:rsidRPr="003051EE">
              <w:rPr>
                <w:sz w:val="18"/>
                <w:lang w:val="pt-BR"/>
              </w:rPr>
              <w:t>Ritos, alçadas, evidências, conflitos de interesse e calendário decisório.</w:t>
            </w:r>
          </w:p>
        </w:tc>
      </w:tr>
      <w:tr w:rsidR="005C197B" w:rsidRPr="003051EE" w14:paraId="4CEE1E83" w14:textId="77777777">
        <w:trPr>
          <w:jc w:val="center"/>
        </w:trPr>
        <w:tc>
          <w:tcPr>
            <w:tcW w:w="4200" w:type="dxa"/>
          </w:tcPr>
          <w:p w14:paraId="20D78B3C" w14:textId="77777777" w:rsidR="005C197B" w:rsidRPr="003051EE" w:rsidRDefault="00315593">
            <w:pPr>
              <w:rPr>
                <w:lang w:val="pt-BR"/>
              </w:rPr>
            </w:pPr>
            <w:proofErr w:type="spellStart"/>
            <w:r w:rsidRPr="003051EE">
              <w:rPr>
                <w:sz w:val="18"/>
                <w:lang w:val="pt-BR"/>
              </w:rPr>
              <w:t>Valuation</w:t>
            </w:r>
            <w:proofErr w:type="spellEnd"/>
            <w:r w:rsidRPr="003051EE">
              <w:rPr>
                <w:sz w:val="18"/>
                <w:lang w:val="pt-BR"/>
              </w:rPr>
              <w:t xml:space="preserve"> no Acordo de Sócios</w:t>
            </w:r>
          </w:p>
        </w:tc>
        <w:tc>
          <w:tcPr>
            <w:tcW w:w="4800" w:type="dxa"/>
          </w:tcPr>
          <w:p w14:paraId="08054329" w14:textId="77777777" w:rsidR="005C197B" w:rsidRPr="003051EE" w:rsidRDefault="00315593">
            <w:pPr>
              <w:rPr>
                <w:lang w:val="pt-BR"/>
              </w:rPr>
            </w:pPr>
            <w:r w:rsidRPr="003051EE">
              <w:rPr>
                <w:sz w:val="18"/>
                <w:lang w:val="pt-BR"/>
              </w:rPr>
              <w:t>Validação de aderência ao novo modelo antes da operação.</w:t>
            </w:r>
          </w:p>
        </w:tc>
      </w:tr>
    </w:tbl>
    <w:p w14:paraId="26015E04" w14:textId="77777777" w:rsidR="003051EE" w:rsidRDefault="003051EE">
      <w:pPr>
        <w:rPr>
          <w:b/>
          <w:lang w:val="pt-BR"/>
        </w:rPr>
      </w:pPr>
    </w:p>
    <w:p w14:paraId="66155E48" w14:textId="113B2B86" w:rsidR="005C197B" w:rsidRPr="003051EE" w:rsidRDefault="00315593">
      <w:pPr>
        <w:rPr>
          <w:lang w:val="pt-BR"/>
        </w:rPr>
      </w:pPr>
      <w:r w:rsidRPr="003051EE">
        <w:rPr>
          <w:b/>
          <w:lang w:val="pt-BR"/>
        </w:rPr>
        <w:t>Síntese executiva</w:t>
      </w:r>
    </w:p>
    <w:p w14:paraId="5CCED010" w14:textId="1EEA3FEE" w:rsidR="005C197B" w:rsidRPr="003051EE" w:rsidRDefault="00315593">
      <w:pPr>
        <w:rPr>
          <w:lang w:val="pt-BR"/>
        </w:rPr>
      </w:pPr>
      <w:r w:rsidRPr="003051EE">
        <w:rPr>
          <w:lang w:val="pt-BR"/>
        </w:rPr>
        <w:t>O modelo é bom na arquitetura, mas ainda incompleto na operação. A Etapa 1 deve fechar as condições mínimas de prontidão</w:t>
      </w:r>
      <w:r w:rsidR="00144C12">
        <w:rPr>
          <w:lang w:val="pt-BR"/>
        </w:rPr>
        <w:t>.</w:t>
      </w:r>
    </w:p>
    <w:p w14:paraId="5FC4D123" w14:textId="77777777" w:rsidR="003051EE" w:rsidRDefault="003051EE">
      <w:pPr>
        <w:pStyle w:val="Ttulo1"/>
        <w:spacing w:before="200" w:after="120"/>
        <w:rPr>
          <w:rFonts w:ascii="Arial" w:hAnsi="Arial" w:cs="Arial"/>
          <w:sz w:val="20"/>
          <w:szCs w:val="20"/>
          <w:lang w:val="pt-BR"/>
        </w:rPr>
      </w:pPr>
    </w:p>
    <w:p w14:paraId="6EECBAFA" w14:textId="5F8F6A3F" w:rsidR="00523AB1" w:rsidRPr="001B15AF" w:rsidRDefault="00026C8D">
      <w:pPr>
        <w:pStyle w:val="Ttulo1"/>
        <w:spacing w:before="200" w:after="120"/>
        <w:rPr>
          <w:rFonts w:ascii="Arial" w:hAnsi="Arial" w:cs="Arial"/>
          <w:sz w:val="20"/>
          <w:szCs w:val="20"/>
          <w:lang w:val="pt-BR"/>
        </w:rPr>
      </w:pPr>
      <w:r w:rsidRPr="001B15AF">
        <w:rPr>
          <w:rFonts w:ascii="Arial" w:hAnsi="Arial" w:cs="Arial"/>
          <w:sz w:val="20"/>
          <w:szCs w:val="20"/>
          <w:lang w:val="pt-BR"/>
        </w:rPr>
        <w:t>4. Fragilidades e recomendações para discussão e decisão</w:t>
      </w:r>
    </w:p>
    <w:p w14:paraId="0ACDFADD" w14:textId="77777777" w:rsidR="00523AB1" w:rsidRDefault="00026C8D">
      <w:pPr>
        <w:spacing w:after="120"/>
        <w:rPr>
          <w:rFonts w:cs="Arial"/>
          <w:szCs w:val="20"/>
          <w:lang w:val="pt-BR"/>
        </w:rPr>
      </w:pPr>
      <w:r w:rsidRPr="001B15AF">
        <w:rPr>
          <w:rFonts w:cs="Arial"/>
          <w:szCs w:val="20"/>
          <w:lang w:val="pt-BR"/>
        </w:rPr>
        <w:t>Os itens a seguir estruturam a análise por fragilidade. Para cada tema, o relatório apresenta a descrição do problema, o impacto de não ajustar, a recomendação técnica da WRE e as decisões que precisam ser adotadas pela DSF.</w:t>
      </w:r>
    </w:p>
    <w:p w14:paraId="4CF33FF0" w14:textId="77777777" w:rsidR="00CE472E" w:rsidRPr="001B15AF" w:rsidRDefault="00CE472E">
      <w:pPr>
        <w:spacing w:after="120"/>
        <w:rPr>
          <w:rFonts w:cs="Arial"/>
          <w:szCs w:val="20"/>
          <w:lang w:val="pt-BR"/>
        </w:rPr>
      </w:pPr>
    </w:p>
    <w:p w14:paraId="24FC041D" w14:textId="77777777" w:rsidR="001B15AF" w:rsidRPr="001B15AF" w:rsidRDefault="001B15AF" w:rsidP="001B15A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 xml:space="preserve">4.1. Critérios de acesso, permanência e reenquadramento no </w:t>
      </w:r>
      <w:proofErr w:type="spellStart"/>
      <w:r w:rsidRPr="001B15AF">
        <w:rPr>
          <w:rFonts w:eastAsia="Times New Roman" w:cs="Arial"/>
          <w:b/>
          <w:bCs/>
          <w:szCs w:val="20"/>
          <w:lang w:val="pt-BR" w:eastAsia="pt-BR"/>
        </w:rPr>
        <w:t>Equity</w:t>
      </w:r>
      <w:proofErr w:type="spellEnd"/>
      <w:r w:rsidRPr="001B15AF">
        <w:rPr>
          <w:rFonts w:eastAsia="Times New Roman" w:cs="Arial"/>
          <w:b/>
          <w:bCs/>
          <w:szCs w:val="20"/>
          <w:lang w:val="pt-BR" w:eastAsia="pt-BR"/>
        </w:rPr>
        <w:t xml:space="preserve"> ainda não estão suficientemente objetivados</w:t>
      </w:r>
    </w:p>
    <w:p w14:paraId="73368FF8" w14:textId="77777777"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Descrição da fragilidade</w:t>
      </w:r>
    </w:p>
    <w:p w14:paraId="0F3E0938"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política contempla os fatores corretos para elegibilidade e progressão no </w:t>
      </w:r>
      <w:proofErr w:type="spellStart"/>
      <w:r w:rsidRPr="001B15AF">
        <w:rPr>
          <w:rFonts w:eastAsia="Times New Roman" w:cs="Arial"/>
          <w:szCs w:val="20"/>
          <w:lang w:val="pt-BR" w:eastAsia="pt-BR"/>
        </w:rPr>
        <w:t>partnership</w:t>
      </w:r>
      <w:proofErr w:type="spellEnd"/>
      <w:r w:rsidRPr="001B15AF">
        <w:rPr>
          <w:rFonts w:eastAsia="Times New Roman" w:cs="Arial"/>
          <w:szCs w:val="20"/>
          <w:lang w:val="pt-BR" w:eastAsia="pt-BR"/>
        </w:rPr>
        <w:t>, como geração de resultado, relacionamento com clientes, liderança, contribuição institucional e alinhamento cultural. O ponto de atenção está na aplicação prática.</w:t>
      </w:r>
    </w:p>
    <w:p w14:paraId="59F46104"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Esses fatores ainda não estão estruturados como um conjunto mínimo de critérios obrigatórios, objetivos e verificáveis para acesso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Além disso, a política prevê mecanismos de reclassificação, suspensão de progressão, reversão de quotas e recompra, mas sem explicitar critérios mínimos de 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gatilhos de reavaliação e rito de reenquadramento.</w:t>
      </w:r>
    </w:p>
    <w:p w14:paraId="0F3AAEB9"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lastRenderedPageBreak/>
        <w:t xml:space="preserve">O tema, portanto, não se limita à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Em um modelo maduro de </w:t>
      </w:r>
      <w:proofErr w:type="spellStart"/>
      <w:r w:rsidRPr="001B15AF">
        <w:rPr>
          <w:rFonts w:eastAsia="Times New Roman" w:cs="Arial"/>
          <w:szCs w:val="20"/>
          <w:lang w:val="pt-BR" w:eastAsia="pt-BR"/>
        </w:rPr>
        <w:t>partnership</w:t>
      </w:r>
      <w:proofErr w:type="spellEnd"/>
      <w:r w:rsidRPr="001B15AF">
        <w:rPr>
          <w:rFonts w:eastAsia="Times New Roman" w:cs="Arial"/>
          <w:szCs w:val="20"/>
          <w:lang w:val="pt-BR" w:eastAsia="pt-BR"/>
        </w:rPr>
        <w:t>, a condição de Sócio de Capital deve continuar aderente ao papel efetivamente exercido pelo sócio ao longo do tempo.</w:t>
      </w:r>
    </w:p>
    <w:p w14:paraId="594DA1A2"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política já reconhece que 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não deve ser tratado como posição automática ou incondicionada. O ponto que precisa ser fechado é como a DSF irá operacionalizar essa lógica em três momentos:</w:t>
      </w:r>
    </w:p>
    <w:p w14:paraId="123EA70F" w14:textId="77777777" w:rsidR="001B15AF" w:rsidRPr="001B15AF" w:rsidRDefault="001B15AF" w:rsidP="001B15AF">
      <w:pPr>
        <w:numPr>
          <w:ilvl w:val="0"/>
          <w:numId w:val="36"/>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acesso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089BB0D0" w14:textId="77777777" w:rsidR="001B15AF" w:rsidRPr="001B15AF" w:rsidRDefault="001B15AF" w:rsidP="001B15AF">
      <w:pPr>
        <w:numPr>
          <w:ilvl w:val="0"/>
          <w:numId w:val="36"/>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57DABE2E" w14:textId="77777777" w:rsidR="001B15AF" w:rsidRPr="001B15AF" w:rsidRDefault="001B15AF" w:rsidP="001B15AF">
      <w:pPr>
        <w:numPr>
          <w:ilvl w:val="0"/>
          <w:numId w:val="36"/>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eventual reenquadramento para outro regime societário, quando o papel real do sócio deixar de justificar a permanência no núcleo de capital. </w:t>
      </w:r>
    </w:p>
    <w:p w14:paraId="7DBEC166" w14:textId="77777777"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O que a política já regula</w:t>
      </w:r>
    </w:p>
    <w:tbl>
      <w:tblPr>
        <w:tblStyle w:val="TabeladeLista3"/>
        <w:tblW w:w="0" w:type="auto"/>
        <w:tblLook w:val="04A0" w:firstRow="1" w:lastRow="0" w:firstColumn="1" w:lastColumn="0" w:noHBand="0" w:noVBand="1"/>
      </w:tblPr>
      <w:tblGrid>
        <w:gridCol w:w="2290"/>
        <w:gridCol w:w="4344"/>
        <w:gridCol w:w="3554"/>
      </w:tblGrid>
      <w:tr w:rsidR="001B15AF" w:rsidRPr="001B15AF" w14:paraId="03E42B51" w14:textId="77777777" w:rsidTr="001B1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0E6C54" w14:textId="77777777" w:rsidR="001B15AF" w:rsidRPr="001B15AF" w:rsidRDefault="001B15AF" w:rsidP="001B15AF">
            <w:pPr>
              <w:jc w:val="center"/>
              <w:rPr>
                <w:rFonts w:eastAsia="Times New Roman" w:cs="Arial"/>
                <w:szCs w:val="20"/>
                <w:lang w:val="pt-BR" w:eastAsia="pt-BR"/>
              </w:rPr>
            </w:pPr>
            <w:r w:rsidRPr="001B15AF">
              <w:rPr>
                <w:rFonts w:eastAsia="Times New Roman" w:cs="Arial"/>
                <w:szCs w:val="20"/>
                <w:lang w:val="pt-BR" w:eastAsia="pt-BR"/>
              </w:rPr>
              <w:t>Tema</w:t>
            </w:r>
          </w:p>
        </w:tc>
        <w:tc>
          <w:tcPr>
            <w:tcW w:w="0" w:type="auto"/>
            <w:hideMark/>
          </w:tcPr>
          <w:p w14:paraId="365E992D"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O que já está previsto</w:t>
            </w:r>
          </w:p>
        </w:tc>
        <w:tc>
          <w:tcPr>
            <w:tcW w:w="0" w:type="auto"/>
            <w:hideMark/>
          </w:tcPr>
          <w:p w14:paraId="662711D6"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Leitura da WRE</w:t>
            </w:r>
          </w:p>
        </w:tc>
      </w:tr>
      <w:tr w:rsidR="001B15AF" w:rsidRPr="003051EE" w14:paraId="61A2A597"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E7D78"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Critérios de elegibilidade</w:t>
            </w:r>
          </w:p>
        </w:tc>
        <w:tc>
          <w:tcPr>
            <w:tcW w:w="0" w:type="auto"/>
            <w:hideMark/>
          </w:tcPr>
          <w:p w14:paraId="3B004387"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menciona desempenho, receita, margem, clientes, liderança, contribuição institucional e cultura</w:t>
            </w:r>
          </w:p>
        </w:tc>
        <w:tc>
          <w:tcPr>
            <w:tcW w:w="0" w:type="auto"/>
            <w:hideMark/>
          </w:tcPr>
          <w:p w14:paraId="142B7134"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Correto conceitualmente, mas ainda sem consolidação em critérios mandatórios</w:t>
            </w:r>
          </w:p>
        </w:tc>
      </w:tr>
      <w:tr w:rsidR="001B15AF" w:rsidRPr="003051EE" w14:paraId="36C15B97"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37B7798F"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 xml:space="preserve">Progressão ao </w:t>
            </w:r>
            <w:proofErr w:type="spellStart"/>
            <w:r w:rsidRPr="001B15AF">
              <w:rPr>
                <w:rFonts w:eastAsia="Times New Roman" w:cs="Arial"/>
                <w:szCs w:val="20"/>
                <w:lang w:val="pt-BR" w:eastAsia="pt-BR"/>
              </w:rPr>
              <w:t>Equity</w:t>
            </w:r>
            <w:proofErr w:type="spellEnd"/>
          </w:p>
        </w:tc>
        <w:tc>
          <w:tcPr>
            <w:tcW w:w="0" w:type="auto"/>
            <w:hideMark/>
          </w:tcPr>
          <w:p w14:paraId="14BF256A"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admite progressão ao regime de Sócio de Capital mediante elegibilidade, desempenho e deliberação</w:t>
            </w:r>
          </w:p>
        </w:tc>
        <w:tc>
          <w:tcPr>
            <w:tcW w:w="0" w:type="auto"/>
            <w:hideMark/>
          </w:tcPr>
          <w:p w14:paraId="040B0B69"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Adequado, mas requer </w:t>
            </w:r>
            <w:proofErr w:type="spellStart"/>
            <w:r w:rsidRPr="001B15AF">
              <w:rPr>
                <w:rFonts w:eastAsia="Times New Roman" w:cs="Arial"/>
                <w:szCs w:val="20"/>
                <w:lang w:val="pt-BR" w:eastAsia="pt-BR"/>
              </w:rPr>
              <w:t>gates</w:t>
            </w:r>
            <w:proofErr w:type="spellEnd"/>
            <w:r w:rsidRPr="001B15AF">
              <w:rPr>
                <w:rFonts w:eastAsia="Times New Roman" w:cs="Arial"/>
                <w:szCs w:val="20"/>
                <w:lang w:val="pt-BR" w:eastAsia="pt-BR"/>
              </w:rPr>
              <w:t xml:space="preserve"> mínimos e evidências</w:t>
            </w:r>
          </w:p>
        </w:tc>
      </w:tr>
      <w:tr w:rsidR="001B15AF" w:rsidRPr="003051EE" w14:paraId="1F8BE7C9"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37C49"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Permanência no regime societário</w:t>
            </w:r>
          </w:p>
        </w:tc>
        <w:tc>
          <w:tcPr>
            <w:tcW w:w="0" w:type="auto"/>
            <w:hideMark/>
          </w:tcPr>
          <w:p w14:paraId="5C23BA7C"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pressupõe deveres de desempenho, lealdade, alinhamento institucional, conduta e colaboração</w:t>
            </w:r>
          </w:p>
        </w:tc>
        <w:tc>
          <w:tcPr>
            <w:tcW w:w="0" w:type="auto"/>
            <w:hideMark/>
          </w:tcPr>
          <w:p w14:paraId="61B60934"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Correto, mas requer critérios objetivos de permanência</w:t>
            </w:r>
          </w:p>
        </w:tc>
      </w:tr>
      <w:tr w:rsidR="001B15AF" w:rsidRPr="003051EE" w14:paraId="1D227DC6"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5547BFF8"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Reclassificação e suspensão</w:t>
            </w:r>
          </w:p>
        </w:tc>
        <w:tc>
          <w:tcPr>
            <w:tcW w:w="0" w:type="auto"/>
            <w:hideMark/>
          </w:tcPr>
          <w:p w14:paraId="3C9C5E8B"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prevê reclassificação, suspensão de progressão, recompra, reversão de quotas e diluição</w:t>
            </w:r>
          </w:p>
        </w:tc>
        <w:tc>
          <w:tcPr>
            <w:tcW w:w="0" w:type="auto"/>
            <w:hideMark/>
          </w:tcPr>
          <w:p w14:paraId="55E3BEFB"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Instrumentos adequados, mas precisam de gatilhos e rito</w:t>
            </w:r>
          </w:p>
        </w:tc>
      </w:tr>
      <w:tr w:rsidR="001B15AF" w:rsidRPr="003051EE" w14:paraId="3FD23449"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FDF8F"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Governança</w:t>
            </w:r>
          </w:p>
        </w:tc>
        <w:tc>
          <w:tcPr>
            <w:tcW w:w="0" w:type="auto"/>
            <w:hideMark/>
          </w:tcPr>
          <w:p w14:paraId="6070477D"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cria comitês para avaliar elegibilidade, progressão, permanência e desligamento</w:t>
            </w:r>
          </w:p>
        </w:tc>
        <w:tc>
          <w:tcPr>
            <w:tcW w:w="0" w:type="auto"/>
            <w:hideMark/>
          </w:tcPr>
          <w:p w14:paraId="4E737EBF"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Boa arquitetura, mas requer processo decisório mais padronizado</w:t>
            </w:r>
          </w:p>
        </w:tc>
      </w:tr>
    </w:tbl>
    <w:p w14:paraId="7E2CB89F"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política já endereça o tema em nível conceitual. O ajuste necessário é transformar esses instrumentos em critérios, evidências e ritos aplicáveis.</w:t>
      </w:r>
    </w:p>
    <w:p w14:paraId="14B39F61" w14:textId="77777777"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Impacto de não ajustar</w:t>
      </w:r>
    </w:p>
    <w:p w14:paraId="49F60A34"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ausência de critérios mínimos estruturados tende a gerar cinco riscos:</w:t>
      </w:r>
    </w:p>
    <w:p w14:paraId="7EF24F0B" w14:textId="77777777" w:rsidR="001B15AF" w:rsidRPr="001B15AF" w:rsidRDefault="001B15AF" w:rsidP="001B15AF">
      <w:pPr>
        <w:numPr>
          <w:ilvl w:val="0"/>
          <w:numId w:val="37"/>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b/>
          <w:bCs/>
          <w:szCs w:val="20"/>
          <w:lang w:val="pt-BR" w:eastAsia="pt-BR"/>
        </w:rPr>
        <w:t>Equity</w:t>
      </w:r>
      <w:proofErr w:type="spellEnd"/>
      <w:r w:rsidRPr="001B15AF">
        <w:rPr>
          <w:rFonts w:eastAsia="Times New Roman" w:cs="Arial"/>
          <w:b/>
          <w:bCs/>
          <w:szCs w:val="20"/>
          <w:lang w:val="pt-BR" w:eastAsia="pt-BR"/>
        </w:rPr>
        <w:t xml:space="preserve"> prematuro</w:t>
      </w:r>
      <w:r w:rsidRPr="001B15AF">
        <w:rPr>
          <w:rFonts w:eastAsia="Times New Roman" w:cs="Arial"/>
          <w:szCs w:val="20"/>
          <w:lang w:val="pt-BR" w:eastAsia="pt-BR"/>
        </w:rPr>
        <w:br/>
        <w:t xml:space="preserve">Ingresso no núcleo de capital antes da comprovação de valor sustentável. </w:t>
      </w:r>
    </w:p>
    <w:p w14:paraId="30CF5740" w14:textId="77777777" w:rsidR="001B15AF" w:rsidRPr="001B15AF" w:rsidRDefault="001B15AF" w:rsidP="001B15AF">
      <w:pPr>
        <w:numPr>
          <w:ilvl w:val="0"/>
          <w:numId w:val="37"/>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Percepção de arbitrariedade</w:t>
      </w:r>
      <w:r w:rsidRPr="001B15AF">
        <w:rPr>
          <w:rFonts w:eastAsia="Times New Roman" w:cs="Arial"/>
          <w:szCs w:val="20"/>
          <w:lang w:val="pt-BR" w:eastAsia="pt-BR"/>
        </w:rPr>
        <w:br/>
        <w:t xml:space="preserve">Decisões de progressão, bloqueio ou reenquadramento podem ser percebidas como casuísticas. </w:t>
      </w:r>
    </w:p>
    <w:p w14:paraId="1D530EA4" w14:textId="77777777" w:rsidR="001B15AF" w:rsidRPr="001B15AF" w:rsidRDefault="001B15AF" w:rsidP="001B15AF">
      <w:pPr>
        <w:numPr>
          <w:ilvl w:val="0"/>
          <w:numId w:val="37"/>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Dificuldade de reversão</w:t>
      </w:r>
      <w:r w:rsidRPr="001B15AF">
        <w:rPr>
          <w:rFonts w:eastAsia="Times New Roman" w:cs="Arial"/>
          <w:szCs w:val="20"/>
          <w:lang w:val="pt-BR" w:eastAsia="pt-BR"/>
        </w:rPr>
        <w:br/>
        <w:t xml:space="preserve">Sem critérios de permanência, a saída do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ou migração para Non-</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 torna mais sensível e menos defensável. </w:t>
      </w:r>
    </w:p>
    <w:p w14:paraId="16655BA2" w14:textId="77777777" w:rsidR="001B15AF" w:rsidRPr="001B15AF" w:rsidRDefault="001B15AF" w:rsidP="001B15AF">
      <w:pPr>
        <w:numPr>
          <w:ilvl w:val="0"/>
          <w:numId w:val="37"/>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Confusão entre contribuição e propriedade</w:t>
      </w:r>
      <w:r w:rsidRPr="001B15AF">
        <w:rPr>
          <w:rFonts w:eastAsia="Times New Roman" w:cs="Arial"/>
          <w:szCs w:val="20"/>
          <w:lang w:val="pt-BR" w:eastAsia="pt-BR"/>
        </w:rPr>
        <w:br/>
        <w:t xml:space="preserve">Sócios relevantes tecnicamente podem permanecer no capital mesmo quando seu papel real é mais aderente a um regime de serviços, liderança ou contribuição especializada. </w:t>
      </w:r>
    </w:p>
    <w:p w14:paraId="49791637" w14:textId="77777777" w:rsidR="001B15AF" w:rsidRPr="001B15AF" w:rsidRDefault="001B15AF" w:rsidP="001B15AF">
      <w:pPr>
        <w:numPr>
          <w:ilvl w:val="0"/>
          <w:numId w:val="37"/>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Risco de captura permanente de valor</w:t>
      </w:r>
      <w:r w:rsidRPr="001B15AF">
        <w:rPr>
          <w:rFonts w:eastAsia="Times New Roman" w:cs="Arial"/>
          <w:szCs w:val="20"/>
          <w:lang w:val="pt-BR" w:eastAsia="pt-BR"/>
        </w:rPr>
        <w:br/>
        <w:t xml:space="preserve">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pode se transformar em direito econômico de difícil ajuste, mesmo quando a contribuição, o risco assumido ou o papel institucional se alteram ao longo do tempo. </w:t>
      </w:r>
    </w:p>
    <w:p w14:paraId="455616F2" w14:textId="5BCC69DC" w:rsidR="001B15AF" w:rsidRPr="001B15AF" w:rsidRDefault="001B15AF" w:rsidP="001B15AF">
      <w:pPr>
        <w:spacing w:after="0" w:line="240" w:lineRule="auto"/>
        <w:rPr>
          <w:rFonts w:eastAsia="Times New Roman" w:cs="Arial"/>
          <w:szCs w:val="20"/>
          <w:lang w:val="pt-BR" w:eastAsia="pt-BR"/>
        </w:rPr>
      </w:pPr>
    </w:p>
    <w:p w14:paraId="12BB0906" w14:textId="77777777" w:rsidR="001B15AF" w:rsidRPr="001B15AF" w:rsidRDefault="001B15AF" w:rsidP="001B15A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Recomendação técnica da WRE</w:t>
      </w:r>
    </w:p>
    <w:p w14:paraId="2C55ED1E"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a DSF estruture 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como uma condição societária sujeita a critérios claros de </w:t>
      </w:r>
      <w:r w:rsidRPr="001B15AF">
        <w:rPr>
          <w:rFonts w:eastAsia="Times New Roman" w:cs="Arial"/>
          <w:b/>
          <w:bCs/>
          <w:szCs w:val="20"/>
          <w:lang w:val="pt-BR" w:eastAsia="pt-BR"/>
        </w:rPr>
        <w:t>acesso, permanência e reenquadramento</w:t>
      </w:r>
      <w:r w:rsidRPr="001B15AF">
        <w:rPr>
          <w:rFonts w:eastAsia="Times New Roman" w:cs="Arial"/>
          <w:szCs w:val="20"/>
          <w:lang w:val="pt-BR" w:eastAsia="pt-BR"/>
        </w:rPr>
        <w:t>.</w:t>
      </w:r>
    </w:p>
    <w:p w14:paraId="77766BBD"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lastRenderedPageBreak/>
        <w:t>A recomendação não é reduzir a discricionariedade da governança a uma fórmula mecânica. A recomendação é criar uma base objetiva para que a governança possa decidir com consistência, legitimidade e menor exposição a conflitos.</w:t>
      </w:r>
    </w:p>
    <w:p w14:paraId="15103BAE"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Em termos práticos:</w:t>
      </w:r>
    </w:p>
    <w:p w14:paraId="2ACE4C2B" w14:textId="77777777" w:rsidR="001B15AF" w:rsidRPr="001B15AF" w:rsidRDefault="001B15AF" w:rsidP="001B15AF">
      <w:pPr>
        <w:numPr>
          <w:ilvl w:val="0"/>
          <w:numId w:val="3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o acesso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deve depender de critérios mínimos mandatórios; </w:t>
      </w:r>
    </w:p>
    <w:p w14:paraId="474CCBD0" w14:textId="77777777" w:rsidR="001B15AF" w:rsidRPr="001B15AF" w:rsidRDefault="001B15AF" w:rsidP="001B15AF">
      <w:pPr>
        <w:numPr>
          <w:ilvl w:val="0"/>
          <w:numId w:val="3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deve pressupor contribuição continuada e aderência ao papel de Sócio de Capital; </w:t>
      </w:r>
    </w:p>
    <w:p w14:paraId="6833BB42" w14:textId="77777777" w:rsidR="001B15AF" w:rsidRPr="001B15AF" w:rsidRDefault="001B15AF" w:rsidP="001B15AF">
      <w:pPr>
        <w:numPr>
          <w:ilvl w:val="0"/>
          <w:numId w:val="3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o reenquadramento deve ser tratado como mecanismo institucional de ajuste entre papel real e regime societário, e não como punição. </w:t>
      </w:r>
    </w:p>
    <w:p w14:paraId="23A3C4DF" w14:textId="4C05F15E" w:rsidR="001B15AF" w:rsidRPr="001B15AF" w:rsidRDefault="001B15AF" w:rsidP="001B15AF">
      <w:pPr>
        <w:spacing w:after="0" w:line="240" w:lineRule="auto"/>
        <w:rPr>
          <w:rFonts w:eastAsia="Times New Roman" w:cs="Arial"/>
          <w:szCs w:val="20"/>
          <w:lang w:val="pt-BR" w:eastAsia="pt-BR"/>
        </w:rPr>
      </w:pPr>
    </w:p>
    <w:p w14:paraId="5CC45615" w14:textId="77777777" w:rsidR="001B15AF" w:rsidRPr="001B15AF" w:rsidRDefault="001B15AF" w:rsidP="001B15A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 xml:space="preserve">1. Critérios mandatórios de acesso ao </w:t>
      </w:r>
      <w:proofErr w:type="spellStart"/>
      <w:r w:rsidRPr="001B15AF">
        <w:rPr>
          <w:rFonts w:eastAsia="Times New Roman" w:cs="Arial"/>
          <w:b/>
          <w:bCs/>
          <w:szCs w:val="20"/>
          <w:lang w:val="pt-BR" w:eastAsia="pt-BR"/>
        </w:rPr>
        <w:t>Equity</w:t>
      </w:r>
      <w:proofErr w:type="spellEnd"/>
    </w:p>
    <w:p w14:paraId="732750DF"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a DSF estabeleça quatro critérios mandatórios para elegibilidade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tratados como condição mínima para progressão.</w:t>
      </w:r>
    </w:p>
    <w:p w14:paraId="465674C5"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Esses critérios devem ser poucos, claros e estruturantes. A governança deve preservar discricionariedade, mas exercê-la sobre uma base objetiva.</w:t>
      </w:r>
    </w:p>
    <w:tbl>
      <w:tblPr>
        <w:tblStyle w:val="TabeladeLista3"/>
        <w:tblW w:w="0" w:type="auto"/>
        <w:tblLook w:val="04A0" w:firstRow="1" w:lastRow="0" w:firstColumn="1" w:lastColumn="0" w:noHBand="0" w:noVBand="1"/>
      </w:tblPr>
      <w:tblGrid>
        <w:gridCol w:w="2683"/>
        <w:gridCol w:w="3353"/>
        <w:gridCol w:w="4152"/>
      </w:tblGrid>
      <w:tr w:rsidR="001B15AF" w:rsidRPr="001B15AF" w14:paraId="4C25FE12" w14:textId="77777777" w:rsidTr="001B1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CA89D9" w14:textId="77777777" w:rsidR="001B15AF" w:rsidRPr="001B15AF" w:rsidRDefault="001B15AF" w:rsidP="001B15AF">
            <w:pPr>
              <w:jc w:val="center"/>
              <w:rPr>
                <w:rFonts w:eastAsia="Times New Roman" w:cs="Arial"/>
                <w:szCs w:val="20"/>
                <w:lang w:val="pt-BR" w:eastAsia="pt-BR"/>
              </w:rPr>
            </w:pPr>
            <w:r w:rsidRPr="001B15AF">
              <w:rPr>
                <w:rFonts w:eastAsia="Times New Roman" w:cs="Arial"/>
                <w:szCs w:val="20"/>
                <w:lang w:val="pt-BR" w:eastAsia="pt-BR"/>
              </w:rPr>
              <w:t>Critério mandatório</w:t>
            </w:r>
          </w:p>
        </w:tc>
        <w:tc>
          <w:tcPr>
            <w:tcW w:w="0" w:type="auto"/>
            <w:hideMark/>
          </w:tcPr>
          <w:p w14:paraId="5E173354"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O que deve comprovar</w:t>
            </w:r>
          </w:p>
        </w:tc>
        <w:tc>
          <w:tcPr>
            <w:tcW w:w="0" w:type="auto"/>
            <w:hideMark/>
          </w:tcPr>
          <w:p w14:paraId="3B191421"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Evidências esperadas</w:t>
            </w:r>
          </w:p>
        </w:tc>
      </w:tr>
      <w:tr w:rsidR="001B15AF" w:rsidRPr="003051EE" w14:paraId="3D5E2453"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0C856"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Geração sustentada de resultado</w:t>
            </w:r>
          </w:p>
        </w:tc>
        <w:tc>
          <w:tcPr>
            <w:tcW w:w="0" w:type="auto"/>
            <w:hideMark/>
          </w:tcPr>
          <w:p w14:paraId="1562763E"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Capacidade econômica recorrente em nível compatível com o </w:t>
            </w:r>
            <w:proofErr w:type="spellStart"/>
            <w:r w:rsidRPr="001B15AF">
              <w:rPr>
                <w:rFonts w:eastAsia="Times New Roman" w:cs="Arial"/>
                <w:szCs w:val="20"/>
                <w:lang w:val="pt-BR" w:eastAsia="pt-BR"/>
              </w:rPr>
              <w:t>partnership</w:t>
            </w:r>
            <w:proofErr w:type="spellEnd"/>
          </w:p>
        </w:tc>
        <w:tc>
          <w:tcPr>
            <w:tcW w:w="0" w:type="auto"/>
            <w:hideMark/>
          </w:tcPr>
          <w:p w14:paraId="7D5EEAAF"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Receita, margem e estabilidade ao longo de ciclos</w:t>
            </w:r>
          </w:p>
        </w:tc>
      </w:tr>
      <w:tr w:rsidR="001B15AF" w:rsidRPr="003051EE" w14:paraId="14A17B13"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5FA45B98"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Capacidade de gerar ou reter clientes</w:t>
            </w:r>
          </w:p>
        </w:tc>
        <w:tc>
          <w:tcPr>
            <w:tcW w:w="0" w:type="auto"/>
            <w:hideMark/>
          </w:tcPr>
          <w:p w14:paraId="3F5AAF16"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Contribuição efetiva para sustentação da carteira e crescimento da firma</w:t>
            </w:r>
          </w:p>
        </w:tc>
        <w:tc>
          <w:tcPr>
            <w:tcW w:w="0" w:type="auto"/>
            <w:hideMark/>
          </w:tcPr>
          <w:p w14:paraId="14FBA2CE"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Originação relevante, retenção de clientes estratégicos e liderança de contas</w:t>
            </w:r>
          </w:p>
        </w:tc>
      </w:tr>
      <w:tr w:rsidR="001B15AF" w:rsidRPr="003051EE" w14:paraId="3677A7C7"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B5143"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Assunção de risco e compromisso econômico</w:t>
            </w:r>
          </w:p>
        </w:tc>
        <w:tc>
          <w:tcPr>
            <w:tcW w:w="0" w:type="auto"/>
            <w:hideMark/>
          </w:tcPr>
          <w:p w14:paraId="71692425"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Disposição concreta para assumir risco de longo prazo</w:t>
            </w:r>
          </w:p>
        </w:tc>
        <w:tc>
          <w:tcPr>
            <w:tcW w:w="0" w:type="auto"/>
            <w:hideMark/>
          </w:tcPr>
          <w:p w14:paraId="699C911B"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Participação no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aderência às regras econômicas e histórico de compromisso</w:t>
            </w:r>
          </w:p>
        </w:tc>
      </w:tr>
      <w:tr w:rsidR="001B15AF" w:rsidRPr="003051EE" w14:paraId="38E11048"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276C5782"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Liderança e contribuição institucional</w:t>
            </w:r>
          </w:p>
        </w:tc>
        <w:tc>
          <w:tcPr>
            <w:tcW w:w="0" w:type="auto"/>
            <w:hideMark/>
          </w:tcPr>
          <w:p w14:paraId="0265E461"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Atuação como construtor da firma, não apenas como executor individual</w:t>
            </w:r>
          </w:p>
        </w:tc>
        <w:tc>
          <w:tcPr>
            <w:tcW w:w="0" w:type="auto"/>
            <w:hideMark/>
          </w:tcPr>
          <w:p w14:paraId="19F72206"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Liderança de equipe, iniciativas estruturantes e contribuição para desenvolvimento da DSF</w:t>
            </w:r>
          </w:p>
        </w:tc>
      </w:tr>
    </w:tbl>
    <w:p w14:paraId="2D3A6B4E" w14:textId="1201E8EC"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Decisões requeridas da DSF</w:t>
      </w:r>
      <w:r w:rsidR="00CE472E">
        <w:rPr>
          <w:rFonts w:eastAsia="Times New Roman" w:cs="Arial"/>
          <w:b/>
          <w:bCs/>
          <w:szCs w:val="20"/>
          <w:lang w:val="pt-BR" w:eastAsia="pt-BR"/>
        </w:rPr>
        <w:t xml:space="preserve">: </w:t>
      </w:r>
      <w:r w:rsidRPr="001B15AF">
        <w:rPr>
          <w:rFonts w:eastAsia="Times New Roman" w:cs="Arial"/>
          <w:b/>
          <w:bCs/>
          <w:szCs w:val="20"/>
          <w:lang w:val="pt-BR" w:eastAsia="pt-BR"/>
        </w:rPr>
        <w:t xml:space="preserve">Acesso ao </w:t>
      </w:r>
      <w:proofErr w:type="spellStart"/>
      <w:r w:rsidRPr="001B15AF">
        <w:rPr>
          <w:rFonts w:eastAsia="Times New Roman" w:cs="Arial"/>
          <w:b/>
          <w:bCs/>
          <w:szCs w:val="20"/>
          <w:lang w:val="pt-BR" w:eastAsia="pt-BR"/>
        </w:rPr>
        <w:t>Equity</w:t>
      </w:r>
      <w:proofErr w:type="spellEnd"/>
    </w:p>
    <w:p w14:paraId="35335E50" w14:textId="5439992F" w:rsidR="001B15AF" w:rsidRPr="001B15AF" w:rsidRDefault="001B15AF" w:rsidP="001B15AF">
      <w:pPr>
        <w:numPr>
          <w:ilvl w:val="0"/>
          <w:numId w:val="3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Confirmar os critérios mandatórios de elegibilidade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0EB5E7C6" w14:textId="77777777" w:rsidR="001B15AF" w:rsidRPr="001B15AF" w:rsidRDefault="001B15AF" w:rsidP="001B15AF">
      <w:pPr>
        <w:numPr>
          <w:ilvl w:val="0"/>
          <w:numId w:val="3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se os critérios serão </w:t>
      </w:r>
      <w:proofErr w:type="spellStart"/>
      <w:r w:rsidRPr="001B15AF">
        <w:rPr>
          <w:rFonts w:eastAsia="Times New Roman" w:cs="Arial"/>
          <w:szCs w:val="20"/>
          <w:lang w:val="pt-BR" w:eastAsia="pt-BR"/>
        </w:rPr>
        <w:t>gates</w:t>
      </w:r>
      <w:proofErr w:type="spellEnd"/>
      <w:r w:rsidRPr="001B15AF">
        <w:rPr>
          <w:rFonts w:eastAsia="Times New Roman" w:cs="Arial"/>
          <w:szCs w:val="20"/>
          <w:lang w:val="pt-BR" w:eastAsia="pt-BR"/>
        </w:rPr>
        <w:t xml:space="preserve"> mínimos para submissão à governança ou requisitos cuja ausência inviabiliza a progressão. </w:t>
      </w:r>
    </w:p>
    <w:p w14:paraId="7389600F" w14:textId="77777777" w:rsidR="001B15AF" w:rsidRPr="001B15AF" w:rsidRDefault="001B15AF" w:rsidP="001B15AF">
      <w:pPr>
        <w:numPr>
          <w:ilvl w:val="0"/>
          <w:numId w:val="3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evidências aceitas para cada critério. </w:t>
      </w:r>
    </w:p>
    <w:p w14:paraId="78370413" w14:textId="77777777" w:rsidR="001B15AF" w:rsidRPr="001B15AF" w:rsidRDefault="001B15AF" w:rsidP="001B15AF">
      <w:pPr>
        <w:numPr>
          <w:ilvl w:val="0"/>
          <w:numId w:val="3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responsáveis pela validação das evidências. </w:t>
      </w:r>
    </w:p>
    <w:p w14:paraId="71A44B01" w14:textId="77777777" w:rsidR="001B15AF" w:rsidRPr="001B15AF" w:rsidRDefault="001B15AF" w:rsidP="001B15AF">
      <w:pPr>
        <w:numPr>
          <w:ilvl w:val="0"/>
          <w:numId w:val="3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periodicidade de avaliação para candidatos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46DE5A2D" w14:textId="40B67378" w:rsidR="001B15AF" w:rsidRPr="001B15AF" w:rsidRDefault="001B15AF" w:rsidP="001B15AF">
      <w:pPr>
        <w:spacing w:after="0" w:line="240" w:lineRule="auto"/>
        <w:rPr>
          <w:rFonts w:eastAsia="Times New Roman" w:cs="Arial"/>
          <w:szCs w:val="20"/>
          <w:lang w:val="pt-BR" w:eastAsia="pt-BR"/>
        </w:rPr>
      </w:pPr>
    </w:p>
    <w:p w14:paraId="5B365114" w14:textId="77777777" w:rsidR="001B15AF" w:rsidRPr="001B15AF" w:rsidRDefault="001B15AF" w:rsidP="001B15A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 xml:space="preserve">2. Critérios mínimos de permanência no </w:t>
      </w:r>
      <w:proofErr w:type="spellStart"/>
      <w:r w:rsidRPr="001B15AF">
        <w:rPr>
          <w:rFonts w:eastAsia="Times New Roman" w:cs="Arial"/>
          <w:b/>
          <w:bCs/>
          <w:szCs w:val="20"/>
          <w:lang w:val="pt-BR" w:eastAsia="pt-BR"/>
        </w:rPr>
        <w:t>Equity</w:t>
      </w:r>
      <w:proofErr w:type="spellEnd"/>
    </w:p>
    <w:p w14:paraId="4DD15936"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Além dos critérios de acesso, a DSF deve definir critérios mínimos de 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p w14:paraId="73584A80"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condição de Sócio de Capital deve pressupor contribuição continuada compatível com o núcleo permanente do capital. 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não deve ser tratado como título vitalício ou direito econômico dissociado da atuação real do sócio.</w:t>
      </w:r>
    </w:p>
    <w:p w14:paraId="1D2F0132"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deve ser avaliada com base em quatro dimensões:</w:t>
      </w:r>
    </w:p>
    <w:tbl>
      <w:tblPr>
        <w:tblStyle w:val="TabeladeLista3"/>
        <w:tblW w:w="0" w:type="auto"/>
        <w:tblLook w:val="04A0" w:firstRow="1" w:lastRow="0" w:firstColumn="1" w:lastColumn="0" w:noHBand="0" w:noVBand="1"/>
      </w:tblPr>
      <w:tblGrid>
        <w:gridCol w:w="2513"/>
        <w:gridCol w:w="4666"/>
        <w:gridCol w:w="3009"/>
      </w:tblGrid>
      <w:tr w:rsidR="001B15AF" w:rsidRPr="001B15AF" w14:paraId="57EB3845" w14:textId="77777777" w:rsidTr="001B1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4D95D6" w14:textId="77777777" w:rsidR="001B15AF" w:rsidRPr="001B15AF" w:rsidRDefault="001B15AF" w:rsidP="001B15AF">
            <w:pPr>
              <w:jc w:val="center"/>
              <w:rPr>
                <w:rFonts w:eastAsia="Times New Roman" w:cs="Arial"/>
                <w:szCs w:val="20"/>
                <w:lang w:val="pt-BR" w:eastAsia="pt-BR"/>
              </w:rPr>
            </w:pPr>
            <w:r w:rsidRPr="001B15AF">
              <w:rPr>
                <w:rFonts w:eastAsia="Times New Roman" w:cs="Arial"/>
                <w:szCs w:val="20"/>
                <w:lang w:val="pt-BR" w:eastAsia="pt-BR"/>
              </w:rPr>
              <w:lastRenderedPageBreak/>
              <w:t>Dimensão de permanência</w:t>
            </w:r>
          </w:p>
        </w:tc>
        <w:tc>
          <w:tcPr>
            <w:tcW w:w="0" w:type="auto"/>
            <w:hideMark/>
          </w:tcPr>
          <w:p w14:paraId="4E79EED6"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O que deve preservar</w:t>
            </w:r>
          </w:p>
        </w:tc>
        <w:tc>
          <w:tcPr>
            <w:tcW w:w="0" w:type="auto"/>
            <w:hideMark/>
          </w:tcPr>
          <w:p w14:paraId="36CC5525"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Risco que mitiga</w:t>
            </w:r>
          </w:p>
        </w:tc>
      </w:tr>
      <w:tr w:rsidR="001B15AF" w:rsidRPr="003051EE" w14:paraId="66381537"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A8202"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Contribuição econômica sustentável</w:t>
            </w:r>
          </w:p>
        </w:tc>
        <w:tc>
          <w:tcPr>
            <w:tcW w:w="0" w:type="auto"/>
            <w:hideMark/>
          </w:tcPr>
          <w:p w14:paraId="5ABA89DA"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Geração recorrente de valor compatível com a condição de Sócio de Capital</w:t>
            </w:r>
          </w:p>
        </w:tc>
        <w:tc>
          <w:tcPr>
            <w:tcW w:w="0" w:type="auto"/>
            <w:hideMark/>
          </w:tcPr>
          <w:p w14:paraId="4147453D"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Sócio improdutivo no núcleo de capital</w:t>
            </w:r>
          </w:p>
        </w:tc>
      </w:tr>
      <w:tr w:rsidR="001B15AF" w:rsidRPr="003051EE" w14:paraId="28476167"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1092D9F1"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Compromisso institucional</w:t>
            </w:r>
          </w:p>
        </w:tc>
        <w:tc>
          <w:tcPr>
            <w:tcW w:w="0" w:type="auto"/>
            <w:hideMark/>
          </w:tcPr>
          <w:p w14:paraId="6CBFA8CC"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Atuação alinhada à estratégia, governança e plataforma DSF</w:t>
            </w:r>
          </w:p>
        </w:tc>
        <w:tc>
          <w:tcPr>
            <w:tcW w:w="0" w:type="auto"/>
            <w:hideMark/>
          </w:tcPr>
          <w:p w14:paraId="0FBB876F"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Individualismo ou desalinhamento com a firma</w:t>
            </w:r>
          </w:p>
        </w:tc>
      </w:tr>
      <w:tr w:rsidR="001B15AF" w:rsidRPr="003051EE" w14:paraId="27B38C04"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0691C"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Conduta societária</w:t>
            </w:r>
          </w:p>
        </w:tc>
        <w:tc>
          <w:tcPr>
            <w:tcW w:w="0" w:type="auto"/>
            <w:hideMark/>
          </w:tcPr>
          <w:p w14:paraId="547D35F5"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Cumprimento de deveres de lealdade, colaboração, confidencialidade e reputação</w:t>
            </w:r>
          </w:p>
        </w:tc>
        <w:tc>
          <w:tcPr>
            <w:tcW w:w="0" w:type="auto"/>
            <w:hideMark/>
          </w:tcPr>
          <w:p w14:paraId="628BC939"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Risco reputacional e conflito entre sócios</w:t>
            </w:r>
          </w:p>
        </w:tc>
      </w:tr>
      <w:tr w:rsidR="001B15AF" w:rsidRPr="003051EE" w14:paraId="39C7CBBC"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2E0F360B"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Papel ativo na construção da firma</w:t>
            </w:r>
          </w:p>
        </w:tc>
        <w:tc>
          <w:tcPr>
            <w:tcW w:w="0" w:type="auto"/>
            <w:hideMark/>
          </w:tcPr>
          <w:p w14:paraId="18990D81"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Liderança, formação de pessoas, fortalecimento de clientes e contribuição para perenidade</w:t>
            </w:r>
          </w:p>
        </w:tc>
        <w:tc>
          <w:tcPr>
            <w:tcW w:w="0" w:type="auto"/>
            <w:hideMark/>
          </w:tcPr>
          <w:p w14:paraId="42A7C89B"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Redução do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a mera participação econômica</w:t>
            </w:r>
          </w:p>
        </w:tc>
      </w:tr>
    </w:tbl>
    <w:p w14:paraId="40DFB494"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avaliação de permanência não deve ser confundida com avaliação anual de performance de curto prazo. Seu objetivo é verificar se a condição societária continua aderente ao papel efetivamente exercido pelo sócio.</w:t>
      </w:r>
    </w:p>
    <w:p w14:paraId="611F5DF7" w14:textId="09C37D0A"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Decisões requeridas da DSF</w:t>
      </w:r>
      <w:r w:rsidR="00CE472E">
        <w:rPr>
          <w:rFonts w:eastAsia="Times New Roman" w:cs="Arial"/>
          <w:b/>
          <w:bCs/>
          <w:szCs w:val="20"/>
          <w:lang w:val="pt-BR" w:eastAsia="pt-BR"/>
        </w:rPr>
        <w:t xml:space="preserve">: </w:t>
      </w:r>
      <w:r w:rsidRPr="001B15AF">
        <w:rPr>
          <w:rFonts w:eastAsia="Times New Roman" w:cs="Arial"/>
          <w:b/>
          <w:bCs/>
          <w:szCs w:val="20"/>
          <w:lang w:val="pt-BR" w:eastAsia="pt-BR"/>
        </w:rPr>
        <w:t xml:space="preserve"> Permanência no </w:t>
      </w:r>
      <w:proofErr w:type="spellStart"/>
      <w:r w:rsidRPr="001B15AF">
        <w:rPr>
          <w:rFonts w:eastAsia="Times New Roman" w:cs="Arial"/>
          <w:b/>
          <w:bCs/>
          <w:szCs w:val="20"/>
          <w:lang w:val="pt-BR" w:eastAsia="pt-BR"/>
        </w:rPr>
        <w:t>Equity</w:t>
      </w:r>
      <w:proofErr w:type="spellEnd"/>
    </w:p>
    <w:p w14:paraId="0B64C285" w14:textId="77777777" w:rsidR="001B15AF" w:rsidRPr="001B15AF" w:rsidRDefault="001B15AF" w:rsidP="001B15AF">
      <w:pPr>
        <w:numPr>
          <w:ilvl w:val="0"/>
          <w:numId w:val="40"/>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critérios mínimos de 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33873079" w14:textId="77777777" w:rsidR="001B15AF" w:rsidRPr="001B15AF" w:rsidRDefault="001B15AF" w:rsidP="001B15AF">
      <w:pPr>
        <w:numPr>
          <w:ilvl w:val="0"/>
          <w:numId w:val="40"/>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periodicidade da reavaliação dos Sócios de Capital. </w:t>
      </w:r>
    </w:p>
    <w:p w14:paraId="645B68B9" w14:textId="77777777" w:rsidR="001B15AF" w:rsidRPr="001B15AF" w:rsidRDefault="001B15AF" w:rsidP="001B15AF">
      <w:pPr>
        <w:numPr>
          <w:ilvl w:val="0"/>
          <w:numId w:val="40"/>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quais eventos ou indicadores acionam reavaliação extraordinária. </w:t>
      </w:r>
    </w:p>
    <w:p w14:paraId="21CD6816" w14:textId="77777777" w:rsidR="001B15AF" w:rsidRPr="001B15AF" w:rsidRDefault="001B15AF" w:rsidP="001B15AF">
      <w:pPr>
        <w:numPr>
          <w:ilvl w:val="0"/>
          <w:numId w:val="40"/>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se haverá plano de correção antes de reenquadramento, quando aplicável. </w:t>
      </w:r>
    </w:p>
    <w:p w14:paraId="601ED687" w14:textId="77777777" w:rsidR="001B15AF" w:rsidRPr="001B15AF" w:rsidRDefault="001B15AF" w:rsidP="001B15AF">
      <w:pPr>
        <w:numPr>
          <w:ilvl w:val="0"/>
          <w:numId w:val="40"/>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a instância responsável por recomendar e deliberar sobre permanência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1A18DE46" w14:textId="65F7A548" w:rsidR="001B15AF" w:rsidRPr="001B15AF" w:rsidRDefault="001B15AF" w:rsidP="001B15AF">
      <w:pPr>
        <w:spacing w:after="0" w:line="240" w:lineRule="auto"/>
        <w:rPr>
          <w:rFonts w:eastAsia="Times New Roman" w:cs="Arial"/>
          <w:szCs w:val="20"/>
          <w:lang w:val="pt-BR" w:eastAsia="pt-BR"/>
        </w:rPr>
      </w:pPr>
    </w:p>
    <w:p w14:paraId="4713E61E" w14:textId="77777777" w:rsidR="001B15AF" w:rsidRPr="001B15AF" w:rsidRDefault="001B15AF" w:rsidP="001B15A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3. Reenquadramento societário</w:t>
      </w:r>
    </w:p>
    <w:p w14:paraId="616FD9B3"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política já prevê instrumentos como reclassificação, suspensão de progressão, recompra, reversão de quotas e diluição. Esses instrumentos são adequados, mas precisam estar conectados a critérios objetivos e a um rito de aplicação.</w:t>
      </w:r>
    </w:p>
    <w:p w14:paraId="1AFF88D6"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a DSF utilize o conceito de </w:t>
      </w:r>
      <w:r w:rsidRPr="001B15AF">
        <w:rPr>
          <w:rFonts w:eastAsia="Times New Roman" w:cs="Arial"/>
          <w:b/>
          <w:bCs/>
          <w:szCs w:val="20"/>
          <w:lang w:val="pt-BR" w:eastAsia="pt-BR"/>
        </w:rPr>
        <w:t>reenquadramento societário</w:t>
      </w:r>
      <w:r w:rsidRPr="001B15AF">
        <w:rPr>
          <w:rFonts w:eastAsia="Times New Roman" w:cs="Arial"/>
          <w:szCs w:val="20"/>
          <w:lang w:val="pt-BR" w:eastAsia="pt-BR"/>
        </w:rPr>
        <w:t xml:space="preserve"> para tratar situações em que exista desalinhamento entre a condição formal de Sócio de Capital e o papel efetivamente exercido pelo sócio.</w:t>
      </w:r>
    </w:p>
    <w:p w14:paraId="5831474B"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O reenquadramento não deve ser apresentado como punição. Deve ser tratado como mecanismo de coerência societária.</w:t>
      </w:r>
    </w:p>
    <w:tbl>
      <w:tblPr>
        <w:tblStyle w:val="TabeladeLista3"/>
        <w:tblW w:w="0" w:type="auto"/>
        <w:tblLook w:val="04A0" w:firstRow="1" w:lastRow="0" w:firstColumn="1" w:lastColumn="0" w:noHBand="0" w:noVBand="1"/>
      </w:tblPr>
      <w:tblGrid>
        <w:gridCol w:w="4132"/>
        <w:gridCol w:w="3113"/>
        <w:gridCol w:w="2943"/>
      </w:tblGrid>
      <w:tr w:rsidR="001B15AF" w:rsidRPr="001B15AF" w14:paraId="6F5365B2" w14:textId="77777777" w:rsidTr="001B1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88E202" w14:textId="77777777" w:rsidR="001B15AF" w:rsidRPr="001B15AF" w:rsidRDefault="001B15AF" w:rsidP="001B15AF">
            <w:pPr>
              <w:jc w:val="center"/>
              <w:rPr>
                <w:rFonts w:eastAsia="Times New Roman" w:cs="Arial"/>
                <w:szCs w:val="20"/>
                <w:lang w:val="pt-BR" w:eastAsia="pt-BR"/>
              </w:rPr>
            </w:pPr>
            <w:r w:rsidRPr="001B15AF">
              <w:rPr>
                <w:rFonts w:eastAsia="Times New Roman" w:cs="Arial"/>
                <w:szCs w:val="20"/>
                <w:lang w:val="pt-BR" w:eastAsia="pt-BR"/>
              </w:rPr>
              <w:t>Situação observada</w:t>
            </w:r>
          </w:p>
        </w:tc>
        <w:tc>
          <w:tcPr>
            <w:tcW w:w="0" w:type="auto"/>
            <w:hideMark/>
          </w:tcPr>
          <w:p w14:paraId="1F5357CC"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Tratamento possível</w:t>
            </w:r>
          </w:p>
        </w:tc>
        <w:tc>
          <w:tcPr>
            <w:tcW w:w="0" w:type="auto"/>
            <w:hideMark/>
          </w:tcPr>
          <w:p w14:paraId="5B5BE455" w14:textId="77777777" w:rsidR="001B15AF" w:rsidRPr="001B15AF" w:rsidRDefault="001B15AF" w:rsidP="001B15A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Racional técnico</w:t>
            </w:r>
          </w:p>
        </w:tc>
      </w:tr>
      <w:tr w:rsidR="001B15AF" w:rsidRPr="003051EE" w14:paraId="388F62F5"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14F2E"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Sócio mantém geração de resultado, liderança institucional e compromisso econômico</w:t>
            </w:r>
          </w:p>
        </w:tc>
        <w:tc>
          <w:tcPr>
            <w:tcW w:w="0" w:type="auto"/>
            <w:hideMark/>
          </w:tcPr>
          <w:p w14:paraId="2EF778BF"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Permanência no </w:t>
            </w:r>
            <w:proofErr w:type="spellStart"/>
            <w:r w:rsidRPr="001B15AF">
              <w:rPr>
                <w:rFonts w:eastAsia="Times New Roman" w:cs="Arial"/>
                <w:szCs w:val="20"/>
                <w:lang w:val="pt-BR" w:eastAsia="pt-BR"/>
              </w:rPr>
              <w:t>Equity</w:t>
            </w:r>
            <w:proofErr w:type="spellEnd"/>
          </w:p>
        </w:tc>
        <w:tc>
          <w:tcPr>
            <w:tcW w:w="0" w:type="auto"/>
            <w:hideMark/>
          </w:tcPr>
          <w:p w14:paraId="66DFF38D"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Papel aderente ao núcleo de capital</w:t>
            </w:r>
          </w:p>
        </w:tc>
      </w:tr>
      <w:tr w:rsidR="001B15AF" w:rsidRPr="003051EE" w14:paraId="18AF00C1"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6FD418B5"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 xml:space="preserve">Sócio mantém contribuição técnica ou comercial relevante, mas sem papel institucional compatível com </w:t>
            </w:r>
            <w:proofErr w:type="spellStart"/>
            <w:r w:rsidRPr="001B15AF">
              <w:rPr>
                <w:rFonts w:eastAsia="Times New Roman" w:cs="Arial"/>
                <w:szCs w:val="20"/>
                <w:lang w:val="pt-BR" w:eastAsia="pt-BR"/>
              </w:rPr>
              <w:t>Equity</w:t>
            </w:r>
            <w:proofErr w:type="spellEnd"/>
          </w:p>
        </w:tc>
        <w:tc>
          <w:tcPr>
            <w:tcW w:w="0" w:type="auto"/>
            <w:hideMark/>
          </w:tcPr>
          <w:p w14:paraId="36C4D170"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Reenquadramento para Non-</w:t>
            </w:r>
            <w:proofErr w:type="spellStart"/>
            <w:r w:rsidRPr="001B15AF">
              <w:rPr>
                <w:rFonts w:eastAsia="Times New Roman" w:cs="Arial"/>
                <w:szCs w:val="20"/>
                <w:lang w:val="pt-BR" w:eastAsia="pt-BR"/>
              </w:rPr>
              <w:t>Equity</w:t>
            </w:r>
            <w:proofErr w:type="spellEnd"/>
          </w:p>
        </w:tc>
        <w:tc>
          <w:tcPr>
            <w:tcW w:w="0" w:type="auto"/>
            <w:hideMark/>
          </w:tcPr>
          <w:p w14:paraId="37A38EEE"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Preserva vínculo e contribuição, sem manter direito pleno ao capital</w:t>
            </w:r>
          </w:p>
        </w:tc>
      </w:tr>
      <w:tr w:rsidR="001B15AF" w:rsidRPr="003051EE" w14:paraId="0EBEE1BD"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C99C0"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Sócio apresenta queda relevante e reiterada de contribuição econômica</w:t>
            </w:r>
          </w:p>
        </w:tc>
        <w:tc>
          <w:tcPr>
            <w:tcW w:w="0" w:type="auto"/>
            <w:hideMark/>
          </w:tcPr>
          <w:p w14:paraId="3A62FF9E"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Reavaliação, plano de correção ou reenquadramento</w:t>
            </w:r>
          </w:p>
        </w:tc>
        <w:tc>
          <w:tcPr>
            <w:tcW w:w="0" w:type="auto"/>
            <w:hideMark/>
          </w:tcPr>
          <w:p w14:paraId="02F511F7"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Protege a sustentabilidade econômica do </w:t>
            </w:r>
            <w:proofErr w:type="spellStart"/>
            <w:r w:rsidRPr="001B15AF">
              <w:rPr>
                <w:rFonts w:eastAsia="Times New Roman" w:cs="Arial"/>
                <w:szCs w:val="20"/>
                <w:lang w:val="pt-BR" w:eastAsia="pt-BR"/>
              </w:rPr>
              <w:t>partnership</w:t>
            </w:r>
            <w:proofErr w:type="spellEnd"/>
          </w:p>
        </w:tc>
      </w:tr>
      <w:tr w:rsidR="001B15AF" w:rsidRPr="003051EE" w14:paraId="74D32A5F" w14:textId="77777777" w:rsidTr="001B15AF">
        <w:tc>
          <w:tcPr>
            <w:cnfStyle w:val="001000000000" w:firstRow="0" w:lastRow="0" w:firstColumn="1" w:lastColumn="0" w:oddVBand="0" w:evenVBand="0" w:oddHBand="0" w:evenHBand="0" w:firstRowFirstColumn="0" w:firstRowLastColumn="0" w:lastRowFirstColumn="0" w:lastRowLastColumn="0"/>
            <w:tcW w:w="0" w:type="auto"/>
            <w:hideMark/>
          </w:tcPr>
          <w:p w14:paraId="4BE6BB32"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Sócio perde aderência institucional ou descumpre deveres societários</w:t>
            </w:r>
          </w:p>
        </w:tc>
        <w:tc>
          <w:tcPr>
            <w:tcW w:w="0" w:type="auto"/>
            <w:hideMark/>
          </w:tcPr>
          <w:p w14:paraId="6DA84C19"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Suspensão, recompra, reclassificação ou saída, conforme gravidade</w:t>
            </w:r>
          </w:p>
        </w:tc>
        <w:tc>
          <w:tcPr>
            <w:tcW w:w="0" w:type="auto"/>
            <w:hideMark/>
          </w:tcPr>
          <w:p w14:paraId="6C7C3A3D" w14:textId="77777777" w:rsidR="001B15AF" w:rsidRPr="001B15AF" w:rsidRDefault="001B15AF" w:rsidP="001B15A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Protege a firma e os demais sócios</w:t>
            </w:r>
          </w:p>
        </w:tc>
      </w:tr>
      <w:tr w:rsidR="001B15AF" w:rsidRPr="003051EE" w14:paraId="7ACF3AD3" w14:textId="77777777" w:rsidTr="001B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D7439" w14:textId="77777777" w:rsidR="001B15AF" w:rsidRPr="001B15AF" w:rsidRDefault="001B15AF" w:rsidP="001B15AF">
            <w:pPr>
              <w:rPr>
                <w:rFonts w:eastAsia="Times New Roman" w:cs="Arial"/>
                <w:szCs w:val="20"/>
                <w:lang w:val="pt-BR" w:eastAsia="pt-BR"/>
              </w:rPr>
            </w:pPr>
            <w:r w:rsidRPr="001B15AF">
              <w:rPr>
                <w:rFonts w:eastAsia="Times New Roman" w:cs="Arial"/>
                <w:szCs w:val="20"/>
                <w:lang w:val="pt-BR" w:eastAsia="pt-BR"/>
              </w:rPr>
              <w:t>Sócio em transição de carreira, menor dedicação ou saída gradual</w:t>
            </w:r>
          </w:p>
        </w:tc>
        <w:tc>
          <w:tcPr>
            <w:tcW w:w="0" w:type="auto"/>
            <w:hideMark/>
          </w:tcPr>
          <w:p w14:paraId="73309654"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Regra de transição para Non-</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ou retirada planejada</w:t>
            </w:r>
          </w:p>
        </w:tc>
        <w:tc>
          <w:tcPr>
            <w:tcW w:w="0" w:type="auto"/>
            <w:hideMark/>
          </w:tcPr>
          <w:p w14:paraId="2A041CBD" w14:textId="77777777" w:rsidR="001B15AF" w:rsidRPr="001B15AF" w:rsidRDefault="001B15AF" w:rsidP="001B15A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Evita ruptura e reduz conflito</w:t>
            </w:r>
          </w:p>
        </w:tc>
      </w:tr>
    </w:tbl>
    <w:p w14:paraId="7B10AB62" w14:textId="77777777"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Diretriz de aplicação</w:t>
      </w:r>
    </w:p>
    <w:p w14:paraId="498BBCD2" w14:textId="77777777" w:rsidR="001B15AF" w:rsidRPr="001B15AF" w:rsidRDefault="001B15AF" w:rsidP="001B15A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Para ser defensável, o reenquadramento deve seguir um rito formal, com:</w:t>
      </w:r>
    </w:p>
    <w:p w14:paraId="10D7A5A0"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gatilho objetivo de reavaliação; </w:t>
      </w:r>
    </w:p>
    <w:p w14:paraId="3BF99CBA"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lastRenderedPageBreak/>
        <w:t xml:space="preserve">análise técnica pelo comitê competente; </w:t>
      </w:r>
    </w:p>
    <w:p w14:paraId="71FE6ED9"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evidências documentadas; </w:t>
      </w:r>
    </w:p>
    <w:p w14:paraId="48EF6E85"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oportunidade de manifestação do sócio; </w:t>
      </w:r>
    </w:p>
    <w:p w14:paraId="246FCF8A"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recomendação formal; </w:t>
      </w:r>
    </w:p>
    <w:p w14:paraId="7079B832"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deliberação pela instância competente; </w:t>
      </w:r>
    </w:p>
    <w:p w14:paraId="089C58EB" w14:textId="77777777" w:rsidR="001B15AF" w:rsidRPr="001B15AF" w:rsidRDefault="001B15AF" w:rsidP="001B15AF">
      <w:pPr>
        <w:numPr>
          <w:ilvl w:val="0"/>
          <w:numId w:val="4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tratamento econômico previamente definido. </w:t>
      </w:r>
    </w:p>
    <w:p w14:paraId="710BE17F" w14:textId="01377BBD" w:rsidR="001B15AF" w:rsidRPr="001B15AF" w:rsidRDefault="001B15AF" w:rsidP="001B15A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Decisões requeridas da DSF</w:t>
      </w:r>
      <w:r w:rsidR="00557172">
        <w:rPr>
          <w:rFonts w:eastAsia="Times New Roman" w:cs="Arial"/>
          <w:b/>
          <w:bCs/>
          <w:szCs w:val="20"/>
          <w:lang w:val="pt-BR" w:eastAsia="pt-BR"/>
        </w:rPr>
        <w:t>:</w:t>
      </w:r>
      <w:r w:rsidRPr="001B15AF">
        <w:rPr>
          <w:rFonts w:eastAsia="Times New Roman" w:cs="Arial"/>
          <w:b/>
          <w:bCs/>
          <w:szCs w:val="20"/>
          <w:lang w:val="pt-BR" w:eastAsia="pt-BR"/>
        </w:rPr>
        <w:t xml:space="preserve"> Reenquadramento</w:t>
      </w:r>
    </w:p>
    <w:p w14:paraId="6FD6B2D4" w14:textId="77777777" w:rsidR="001B15AF" w:rsidRPr="001B15AF" w:rsidRDefault="001B15AF" w:rsidP="001B15AF">
      <w:pPr>
        <w:numPr>
          <w:ilvl w:val="0"/>
          <w:numId w:val="4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gatilhos objetivos para abertura de processo de reenquadramento. </w:t>
      </w:r>
    </w:p>
    <w:p w14:paraId="1A976C39" w14:textId="77777777" w:rsidR="001B15AF" w:rsidRPr="001B15AF" w:rsidRDefault="001B15AF" w:rsidP="001B15AF">
      <w:pPr>
        <w:numPr>
          <w:ilvl w:val="0"/>
          <w:numId w:val="4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rito de avaliação, manifestação, recomendação e deliberação final. </w:t>
      </w:r>
    </w:p>
    <w:p w14:paraId="3E1F8E44" w14:textId="77777777" w:rsidR="001B15AF" w:rsidRPr="001B15AF" w:rsidRDefault="001B15AF" w:rsidP="001B15AF">
      <w:pPr>
        <w:numPr>
          <w:ilvl w:val="0"/>
          <w:numId w:val="4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tratamento econômico da migração de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para Non-</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w:t>
      </w:r>
    </w:p>
    <w:p w14:paraId="5BA18C16" w14:textId="77777777" w:rsidR="001B15AF" w:rsidRPr="001B15AF" w:rsidRDefault="001B15AF" w:rsidP="001B15AF">
      <w:pPr>
        <w:numPr>
          <w:ilvl w:val="0"/>
          <w:numId w:val="4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tratamento das quotas já consolidadas. </w:t>
      </w:r>
    </w:p>
    <w:p w14:paraId="5F880979" w14:textId="77777777" w:rsidR="001B15AF" w:rsidRPr="001B15AF" w:rsidRDefault="001B15AF" w:rsidP="001B15AF">
      <w:pPr>
        <w:numPr>
          <w:ilvl w:val="0"/>
          <w:numId w:val="4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tratamento de eventual saldo de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 xml:space="preserve">-in ainda não quitado. </w:t>
      </w:r>
    </w:p>
    <w:p w14:paraId="00E04CDD" w14:textId="77777777" w:rsidR="001B15AF" w:rsidRPr="001B15AF" w:rsidRDefault="001B15AF" w:rsidP="001B15AF">
      <w:pPr>
        <w:numPr>
          <w:ilvl w:val="0"/>
          <w:numId w:val="4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como o Acordo de Sócios tratará recompra, haveres, quotas consolidadas e eventual transição de status societário. </w:t>
      </w:r>
    </w:p>
    <w:p w14:paraId="561B6355" w14:textId="77777777" w:rsidR="00523AB1" w:rsidRPr="001B15AF" w:rsidRDefault="00523AB1">
      <w:pPr>
        <w:rPr>
          <w:rFonts w:cs="Arial"/>
          <w:szCs w:val="20"/>
          <w:lang w:val="pt-BR"/>
        </w:rPr>
      </w:pPr>
    </w:p>
    <w:p w14:paraId="2F166763" w14:textId="77777777" w:rsidR="0084451F" w:rsidRPr="001B15AF" w:rsidRDefault="0084451F" w:rsidP="0084451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 xml:space="preserve">4.2. </w:t>
      </w:r>
      <w:proofErr w:type="spellStart"/>
      <w:r w:rsidRPr="001B15AF">
        <w:rPr>
          <w:rFonts w:eastAsia="Times New Roman" w:cs="Arial"/>
          <w:b/>
          <w:bCs/>
          <w:szCs w:val="20"/>
          <w:lang w:val="pt-BR" w:eastAsia="pt-BR"/>
        </w:rPr>
        <w:t>Funding</w:t>
      </w:r>
      <w:proofErr w:type="spellEnd"/>
      <w:r w:rsidRPr="001B15AF">
        <w:rPr>
          <w:rFonts w:eastAsia="Times New Roman" w:cs="Arial"/>
          <w:b/>
          <w:bCs/>
          <w:szCs w:val="20"/>
          <w:lang w:val="pt-BR" w:eastAsia="pt-BR"/>
        </w:rPr>
        <w:t xml:space="preserve"> do </w:t>
      </w:r>
      <w:proofErr w:type="spellStart"/>
      <w:r w:rsidRPr="001B15AF">
        <w:rPr>
          <w:rFonts w:eastAsia="Times New Roman" w:cs="Arial"/>
          <w:b/>
          <w:bCs/>
          <w:szCs w:val="20"/>
          <w:lang w:val="pt-BR" w:eastAsia="pt-BR"/>
        </w:rPr>
        <w:t>buy</w:t>
      </w:r>
      <w:proofErr w:type="spellEnd"/>
      <w:r w:rsidRPr="001B15AF">
        <w:rPr>
          <w:rFonts w:eastAsia="Times New Roman" w:cs="Arial"/>
          <w:b/>
          <w:bCs/>
          <w:szCs w:val="20"/>
          <w:lang w:val="pt-BR" w:eastAsia="pt-BR"/>
        </w:rPr>
        <w:t xml:space="preserve">-in e </w:t>
      </w:r>
      <w:proofErr w:type="spellStart"/>
      <w:r w:rsidRPr="001B15AF">
        <w:rPr>
          <w:rFonts w:eastAsia="Times New Roman" w:cs="Arial"/>
          <w:b/>
          <w:bCs/>
          <w:szCs w:val="20"/>
          <w:lang w:val="pt-BR" w:eastAsia="pt-BR"/>
        </w:rPr>
        <w:t>vesting</w:t>
      </w:r>
      <w:proofErr w:type="spellEnd"/>
      <w:r w:rsidRPr="001B15AF">
        <w:rPr>
          <w:rFonts w:eastAsia="Times New Roman" w:cs="Arial"/>
          <w:b/>
          <w:bCs/>
          <w:szCs w:val="20"/>
          <w:lang w:val="pt-BR" w:eastAsia="pt-BR"/>
        </w:rPr>
        <w:t xml:space="preserve"> gradual não estão estruturados como arquitetura padrão de entrada no </w:t>
      </w:r>
      <w:proofErr w:type="spellStart"/>
      <w:r w:rsidRPr="001B15AF">
        <w:rPr>
          <w:rFonts w:eastAsia="Times New Roman" w:cs="Arial"/>
          <w:b/>
          <w:bCs/>
          <w:szCs w:val="20"/>
          <w:lang w:val="pt-BR" w:eastAsia="pt-BR"/>
        </w:rPr>
        <w:t>Equity</w:t>
      </w:r>
      <w:proofErr w:type="spellEnd"/>
    </w:p>
    <w:p w14:paraId="09890647"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Descrição da fragilidade</w:t>
      </w:r>
    </w:p>
    <w:p w14:paraId="68C285F1"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política da DSF já endereça corretamente os principais instrumentos de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O texto prevê que o ingresso no capital pode ocorrer de forma imediata ou progressiva, inclusive mediante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condicionado a prazo, permanência e atingimento continuado de condições estabelecidas. Também prevê aquisição gradual de quotas, reversão de quotas não consolidadas, período probatório e compra, subscrição ou integralização de quotas por retenção de bônus, participação em lucros, crédito interno ou outra estrutura aprovada pela governança competente.</w:t>
      </w:r>
    </w:p>
    <w:p w14:paraId="09995894"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Portanto, o ponto de atenção não é ausência de instrumentos. O ponto de atenção é que a política ainda não fecha uma </w:t>
      </w:r>
      <w:r w:rsidRPr="001B15AF">
        <w:rPr>
          <w:rFonts w:eastAsia="Times New Roman" w:cs="Arial"/>
          <w:b/>
          <w:bCs/>
          <w:szCs w:val="20"/>
          <w:lang w:val="pt-BR" w:eastAsia="pt-BR"/>
        </w:rPr>
        <w:t xml:space="preserve">arquitetura padrão de entrada no </w:t>
      </w:r>
      <w:proofErr w:type="spellStart"/>
      <w:r w:rsidRPr="001B15AF">
        <w:rPr>
          <w:rFonts w:eastAsia="Times New Roman" w:cs="Arial"/>
          <w:b/>
          <w:bCs/>
          <w:szCs w:val="20"/>
          <w:lang w:val="pt-BR" w:eastAsia="pt-BR"/>
        </w:rPr>
        <w:t>Equity</w:t>
      </w:r>
      <w:proofErr w:type="spellEnd"/>
      <w:r w:rsidRPr="001B15AF">
        <w:rPr>
          <w:rFonts w:eastAsia="Times New Roman" w:cs="Arial"/>
          <w:szCs w:val="20"/>
          <w:lang w:val="pt-BR" w:eastAsia="pt-BR"/>
        </w:rPr>
        <w:t>, capaz de responder, de forma integrada, a três perguntas centrais:</w:t>
      </w:r>
    </w:p>
    <w:p w14:paraId="5AE7DA10" w14:textId="77777777" w:rsidR="0084451F" w:rsidRPr="001B15AF" w:rsidRDefault="0084451F" w:rsidP="0084451F">
      <w:pPr>
        <w:numPr>
          <w:ilvl w:val="0"/>
          <w:numId w:val="23"/>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Como o sócio paga pelo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p w14:paraId="0BA58FC7" w14:textId="77777777" w:rsidR="0084451F" w:rsidRPr="001B15AF" w:rsidRDefault="0084451F" w:rsidP="0084451F">
      <w:pPr>
        <w:numPr>
          <w:ilvl w:val="0"/>
          <w:numId w:val="23"/>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Quando o sócio consolida o direito econômico e societário?</w:t>
      </w:r>
    </w:p>
    <w:p w14:paraId="69897159" w14:textId="77777777" w:rsidR="0084451F" w:rsidRPr="001B15AF" w:rsidRDefault="0084451F" w:rsidP="0084451F">
      <w:pPr>
        <w:numPr>
          <w:ilvl w:val="0"/>
          <w:numId w:val="23"/>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O que acontece se o sócio sair, perder aderência ou não sustentar a performance esperada?</w:t>
      </w:r>
    </w:p>
    <w:p w14:paraId="58CE5C0A"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Na forma atual, a política oferece flexibilidade, mas não define um modelo padrão de aplicação. Isso permite combinações distintas entre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 xml:space="preserve">-in, crédito interno, retenção de distribuição e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dependendo de deliberação caso a caso.</w:t>
      </w:r>
    </w:p>
    <w:p w14:paraId="7FADDD5F" w14:textId="4892A301" w:rsidR="0084451F" w:rsidRPr="001B15AF" w:rsidRDefault="0084451F" w:rsidP="0084451F">
      <w:pPr>
        <w:spacing w:after="0" w:line="240" w:lineRule="auto"/>
        <w:rPr>
          <w:rFonts w:eastAsia="Times New Roman" w:cs="Arial"/>
          <w:szCs w:val="20"/>
          <w:lang w:val="pt-BR" w:eastAsia="pt-BR"/>
        </w:rPr>
      </w:pPr>
    </w:p>
    <w:p w14:paraId="4C127B60"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O que a política já regula</w:t>
      </w:r>
    </w:p>
    <w:tbl>
      <w:tblPr>
        <w:tblStyle w:val="TabeladeLista3"/>
        <w:tblW w:w="0" w:type="auto"/>
        <w:tblLook w:val="04A0" w:firstRow="1" w:lastRow="0" w:firstColumn="1" w:lastColumn="0" w:noHBand="0" w:noVBand="1"/>
      </w:tblPr>
      <w:tblGrid>
        <w:gridCol w:w="2640"/>
        <w:gridCol w:w="4269"/>
        <w:gridCol w:w="3279"/>
      </w:tblGrid>
      <w:tr w:rsidR="0084451F" w:rsidRPr="001B15AF" w14:paraId="5A385161"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13E112"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Tema</w:t>
            </w:r>
          </w:p>
        </w:tc>
        <w:tc>
          <w:tcPr>
            <w:tcW w:w="0" w:type="auto"/>
            <w:hideMark/>
          </w:tcPr>
          <w:p w14:paraId="21AE6F85"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O que já está previsto</w:t>
            </w:r>
          </w:p>
        </w:tc>
        <w:tc>
          <w:tcPr>
            <w:tcW w:w="0" w:type="auto"/>
            <w:hideMark/>
          </w:tcPr>
          <w:p w14:paraId="3BF8FE15"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Leitura da WRE</w:t>
            </w:r>
          </w:p>
        </w:tc>
      </w:tr>
      <w:tr w:rsidR="0084451F" w:rsidRPr="001B15AF" w14:paraId="351E1156"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6E9B4"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 xml:space="preserve">Entrada imediata ou progressiva no </w:t>
            </w:r>
            <w:proofErr w:type="spellStart"/>
            <w:r w:rsidRPr="001B15AF">
              <w:rPr>
                <w:rFonts w:eastAsia="Times New Roman" w:cs="Arial"/>
                <w:szCs w:val="20"/>
                <w:lang w:val="pt-BR" w:eastAsia="pt-BR"/>
              </w:rPr>
              <w:t>Equity</w:t>
            </w:r>
            <w:proofErr w:type="spellEnd"/>
          </w:p>
        </w:tc>
        <w:tc>
          <w:tcPr>
            <w:tcW w:w="0" w:type="auto"/>
            <w:hideMark/>
          </w:tcPr>
          <w:p w14:paraId="619074B5"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admite ingresso imediato ou gradual</w:t>
            </w:r>
          </w:p>
        </w:tc>
        <w:tc>
          <w:tcPr>
            <w:tcW w:w="0" w:type="auto"/>
            <w:hideMark/>
          </w:tcPr>
          <w:p w14:paraId="7DDA272E"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Correto conceitualmente</w:t>
            </w:r>
          </w:p>
        </w:tc>
      </w:tr>
      <w:tr w:rsidR="0084451F" w:rsidRPr="003051EE" w14:paraId="7D0F0F26"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5D8BF35F"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Vesting</w:t>
            </w:r>
            <w:proofErr w:type="spellEnd"/>
          </w:p>
        </w:tc>
        <w:tc>
          <w:tcPr>
            <w:tcW w:w="0" w:type="auto"/>
            <w:hideMark/>
          </w:tcPr>
          <w:p w14:paraId="5D046943"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 política prevê aquisição ou consolidação gradual de participação</w:t>
            </w:r>
          </w:p>
        </w:tc>
        <w:tc>
          <w:tcPr>
            <w:tcW w:w="0" w:type="auto"/>
            <w:hideMark/>
          </w:tcPr>
          <w:p w14:paraId="0D4722CF"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Instrumento adequado para evitar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prematuro</w:t>
            </w:r>
          </w:p>
        </w:tc>
      </w:tr>
      <w:tr w:rsidR="0084451F" w:rsidRPr="003051EE" w14:paraId="6505087B"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52E99"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Reversão de quotas não consolidadas</w:t>
            </w:r>
          </w:p>
        </w:tc>
        <w:tc>
          <w:tcPr>
            <w:tcW w:w="0" w:type="auto"/>
            <w:hideMark/>
          </w:tcPr>
          <w:p w14:paraId="38997EEC"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Prevista em caso de desligamento, baixa performance ou descumprimento grave</w:t>
            </w:r>
          </w:p>
        </w:tc>
        <w:tc>
          <w:tcPr>
            <w:tcW w:w="0" w:type="auto"/>
            <w:hideMark/>
          </w:tcPr>
          <w:p w14:paraId="73A6E751"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Boa proteção, mas requer rito e gatilhos objetivos</w:t>
            </w:r>
          </w:p>
        </w:tc>
      </w:tr>
      <w:tr w:rsidR="0084451F" w:rsidRPr="003051EE" w14:paraId="42BF5B16"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0D2352D8"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Período probatório</w:t>
            </w:r>
          </w:p>
        </w:tc>
        <w:tc>
          <w:tcPr>
            <w:tcW w:w="0" w:type="auto"/>
            <w:hideMark/>
          </w:tcPr>
          <w:p w14:paraId="1F2DDB1F"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Previsto após ingresso inicial no capital</w:t>
            </w:r>
          </w:p>
        </w:tc>
        <w:tc>
          <w:tcPr>
            <w:tcW w:w="0" w:type="auto"/>
            <w:hideMark/>
          </w:tcPr>
          <w:p w14:paraId="3D3C0602"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Correto, mas requer parâmetros de duração e consequência</w:t>
            </w:r>
          </w:p>
        </w:tc>
      </w:tr>
      <w:tr w:rsidR="0084451F" w:rsidRPr="003051EE" w14:paraId="4CD7E12E"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62519"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lastRenderedPageBreak/>
              <w:t>Funding</w:t>
            </w:r>
            <w:proofErr w:type="spellEnd"/>
            <w:r w:rsidRPr="001B15AF">
              <w:rPr>
                <w:rFonts w:eastAsia="Times New Roman" w:cs="Arial"/>
                <w:szCs w:val="20"/>
                <w:lang w:val="pt-BR" w:eastAsia="pt-BR"/>
              </w:rPr>
              <w:t xml:space="preserve"> do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w:t>
            </w:r>
          </w:p>
        </w:tc>
        <w:tc>
          <w:tcPr>
            <w:tcW w:w="0" w:type="auto"/>
            <w:hideMark/>
          </w:tcPr>
          <w:p w14:paraId="6699FC35"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Retenção de bônus, participação em lucros, crédito interno ou outra estrutura aprovada</w:t>
            </w:r>
          </w:p>
        </w:tc>
        <w:tc>
          <w:tcPr>
            <w:tcW w:w="0" w:type="auto"/>
            <w:hideMark/>
          </w:tcPr>
          <w:p w14:paraId="3C6D6C13"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Flexível, mas ainda sem regra padrão</w:t>
            </w:r>
          </w:p>
        </w:tc>
      </w:tr>
    </w:tbl>
    <w:p w14:paraId="10E6781B" w14:textId="2F9F5642" w:rsidR="0084451F" w:rsidRPr="001B15AF" w:rsidRDefault="0084451F" w:rsidP="0084451F">
      <w:pPr>
        <w:spacing w:after="0" w:line="240" w:lineRule="auto"/>
        <w:rPr>
          <w:rFonts w:eastAsia="Times New Roman" w:cs="Arial"/>
          <w:szCs w:val="20"/>
          <w:lang w:val="pt-BR" w:eastAsia="pt-BR"/>
        </w:rPr>
      </w:pPr>
    </w:p>
    <w:p w14:paraId="749A67D7"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Impacto de não ajustar</w:t>
      </w:r>
    </w:p>
    <w:p w14:paraId="628EA09C"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ausência de uma arquitetura padrão de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tende a gerar quatro riscos:</w:t>
      </w:r>
    </w:p>
    <w:p w14:paraId="14B4641B" w14:textId="77777777" w:rsidR="0084451F" w:rsidRPr="001B15AF" w:rsidRDefault="0084451F" w:rsidP="0084451F">
      <w:pPr>
        <w:numPr>
          <w:ilvl w:val="0"/>
          <w:numId w:val="24"/>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Assimetria entre sócios entrantes</w:t>
      </w:r>
      <w:r w:rsidRPr="001B15AF">
        <w:rPr>
          <w:rFonts w:eastAsia="Times New Roman" w:cs="Arial"/>
          <w:szCs w:val="20"/>
          <w:lang w:val="pt-BR" w:eastAsia="pt-BR"/>
        </w:rPr>
        <w:br/>
        <w:t>Sócios podem ingressar com níveis diferentes de esforço econômico, risco, prazo de consolidação e exposição patrimonial.</w:t>
      </w:r>
    </w:p>
    <w:p w14:paraId="677114B5" w14:textId="77777777" w:rsidR="0084451F" w:rsidRPr="001B15AF" w:rsidRDefault="0084451F" w:rsidP="0084451F">
      <w:pPr>
        <w:numPr>
          <w:ilvl w:val="0"/>
          <w:numId w:val="24"/>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b/>
          <w:bCs/>
          <w:szCs w:val="20"/>
          <w:lang w:val="pt-BR" w:eastAsia="pt-BR"/>
        </w:rPr>
        <w:t>Equity</w:t>
      </w:r>
      <w:proofErr w:type="spellEnd"/>
      <w:r w:rsidRPr="001B15AF">
        <w:rPr>
          <w:rFonts w:eastAsia="Times New Roman" w:cs="Arial"/>
          <w:b/>
          <w:bCs/>
          <w:szCs w:val="20"/>
          <w:lang w:val="pt-BR" w:eastAsia="pt-BR"/>
        </w:rPr>
        <w:t xml:space="preserve"> com pouco compromisso econômico</w:t>
      </w:r>
      <w:r w:rsidRPr="001B15AF">
        <w:rPr>
          <w:rFonts w:eastAsia="Times New Roman" w:cs="Arial"/>
          <w:szCs w:val="20"/>
          <w:lang w:val="pt-BR" w:eastAsia="pt-BR"/>
        </w:rPr>
        <w:br/>
        <w:t xml:space="preserve">Sem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minimamente estruturado, a entrada no capital pode ser percebida como reconhecimento, prêmio ou remuneração diferida, e não como sociedade.</w:t>
      </w:r>
    </w:p>
    <w:p w14:paraId="783446BB" w14:textId="77777777" w:rsidR="0084451F" w:rsidRPr="001B15AF" w:rsidRDefault="0084451F" w:rsidP="0084451F">
      <w:pPr>
        <w:numPr>
          <w:ilvl w:val="0"/>
          <w:numId w:val="24"/>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b/>
          <w:bCs/>
          <w:szCs w:val="20"/>
          <w:lang w:val="pt-BR" w:eastAsia="pt-BR"/>
        </w:rPr>
        <w:t>Equity</w:t>
      </w:r>
      <w:proofErr w:type="spellEnd"/>
      <w:r w:rsidRPr="001B15AF">
        <w:rPr>
          <w:rFonts w:eastAsia="Times New Roman" w:cs="Arial"/>
          <w:b/>
          <w:bCs/>
          <w:szCs w:val="20"/>
          <w:lang w:val="pt-BR" w:eastAsia="pt-BR"/>
        </w:rPr>
        <w:t xml:space="preserve"> prematuro</w:t>
      </w:r>
      <w:r w:rsidRPr="001B15AF">
        <w:rPr>
          <w:rFonts w:eastAsia="Times New Roman" w:cs="Arial"/>
          <w:szCs w:val="20"/>
          <w:lang w:val="pt-BR" w:eastAsia="pt-BR"/>
        </w:rPr>
        <w:br/>
        <w:t xml:space="preserve">Sem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parametrizado, existe risco de consolidação de direitos antes da comprovação continuada de performance, permanência e aderência institucional.</w:t>
      </w:r>
    </w:p>
    <w:p w14:paraId="088A721E" w14:textId="77777777" w:rsidR="0084451F" w:rsidRPr="001B15AF" w:rsidRDefault="0084451F" w:rsidP="0084451F">
      <w:pPr>
        <w:numPr>
          <w:ilvl w:val="0"/>
          <w:numId w:val="24"/>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Negociação caso a caso</w:t>
      </w:r>
      <w:r w:rsidRPr="001B15AF">
        <w:rPr>
          <w:rFonts w:eastAsia="Times New Roman" w:cs="Arial"/>
          <w:szCs w:val="20"/>
          <w:lang w:val="pt-BR" w:eastAsia="pt-BR"/>
        </w:rPr>
        <w:br/>
        <w:t>A governança passa a discutir cada entrada individualmente, aumentando a discricionariedade e a percepção de tratamento desigual.</w:t>
      </w:r>
    </w:p>
    <w:p w14:paraId="424897E1" w14:textId="0EBCFB38" w:rsidR="0084451F" w:rsidRPr="001B15AF" w:rsidRDefault="0084451F" w:rsidP="0084451F">
      <w:pPr>
        <w:spacing w:after="0" w:line="240" w:lineRule="auto"/>
        <w:rPr>
          <w:rFonts w:eastAsia="Times New Roman" w:cs="Arial"/>
          <w:szCs w:val="20"/>
          <w:lang w:val="pt-BR" w:eastAsia="pt-BR"/>
        </w:rPr>
      </w:pPr>
    </w:p>
    <w:p w14:paraId="75F7684E" w14:textId="77777777" w:rsidR="0084451F" w:rsidRPr="001B15AF" w:rsidRDefault="0084451F" w:rsidP="0084451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Recomendação técnica da WRE</w:t>
      </w:r>
    </w:p>
    <w:p w14:paraId="2F6962CF"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a DSF mantenha a flexibilidade já prevista na política, mas aprove uma </w:t>
      </w:r>
      <w:r w:rsidRPr="001B15AF">
        <w:rPr>
          <w:rFonts w:eastAsia="Times New Roman" w:cs="Arial"/>
          <w:b/>
          <w:bCs/>
          <w:szCs w:val="20"/>
          <w:lang w:val="pt-BR" w:eastAsia="pt-BR"/>
        </w:rPr>
        <w:t xml:space="preserve">arquitetura padrão de entrada no </w:t>
      </w:r>
      <w:proofErr w:type="spellStart"/>
      <w:r w:rsidRPr="001B15AF">
        <w:rPr>
          <w:rFonts w:eastAsia="Times New Roman" w:cs="Arial"/>
          <w:b/>
          <w:bCs/>
          <w:szCs w:val="20"/>
          <w:lang w:val="pt-BR" w:eastAsia="pt-BR"/>
        </w:rPr>
        <w:t>Equity</w:t>
      </w:r>
      <w:proofErr w:type="spellEnd"/>
      <w:r w:rsidRPr="001B15AF">
        <w:rPr>
          <w:rFonts w:eastAsia="Times New Roman" w:cs="Arial"/>
          <w:szCs w:val="20"/>
          <w:lang w:val="pt-BR" w:eastAsia="pt-BR"/>
        </w:rPr>
        <w:t>, combinando três elementos complementares:</w:t>
      </w:r>
    </w:p>
    <w:p w14:paraId="79007D62" w14:textId="77777777" w:rsidR="0084451F" w:rsidRPr="001B15AF" w:rsidRDefault="0084451F" w:rsidP="0084451F">
      <w:pPr>
        <w:numPr>
          <w:ilvl w:val="0"/>
          <w:numId w:val="25"/>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b/>
          <w:bCs/>
          <w:szCs w:val="20"/>
          <w:lang w:val="pt-BR" w:eastAsia="pt-BR"/>
        </w:rPr>
        <w:t>Funding</w:t>
      </w:r>
      <w:proofErr w:type="spellEnd"/>
      <w:r w:rsidRPr="001B15AF">
        <w:rPr>
          <w:rFonts w:eastAsia="Times New Roman" w:cs="Arial"/>
          <w:b/>
          <w:bCs/>
          <w:szCs w:val="20"/>
          <w:lang w:val="pt-BR" w:eastAsia="pt-BR"/>
        </w:rPr>
        <w:t xml:space="preserve"> híbrido do </w:t>
      </w:r>
      <w:proofErr w:type="spellStart"/>
      <w:r w:rsidRPr="001B15AF">
        <w:rPr>
          <w:rFonts w:eastAsia="Times New Roman" w:cs="Arial"/>
          <w:b/>
          <w:bCs/>
          <w:szCs w:val="20"/>
          <w:lang w:val="pt-BR" w:eastAsia="pt-BR"/>
        </w:rPr>
        <w:t>buy</w:t>
      </w:r>
      <w:proofErr w:type="spellEnd"/>
      <w:r w:rsidRPr="001B15AF">
        <w:rPr>
          <w:rFonts w:eastAsia="Times New Roman" w:cs="Arial"/>
          <w:b/>
          <w:bCs/>
          <w:szCs w:val="20"/>
          <w:lang w:val="pt-BR" w:eastAsia="pt-BR"/>
        </w:rPr>
        <w:t>-in</w:t>
      </w:r>
      <w:r w:rsidRPr="001B15AF">
        <w:rPr>
          <w:rFonts w:eastAsia="Times New Roman" w:cs="Arial"/>
          <w:szCs w:val="20"/>
          <w:lang w:val="pt-BR" w:eastAsia="pt-BR"/>
        </w:rPr>
        <w:t>, para assegurar compromisso econômico real.</w:t>
      </w:r>
    </w:p>
    <w:p w14:paraId="22D6FECE" w14:textId="77777777" w:rsidR="0084451F" w:rsidRPr="001B15AF" w:rsidRDefault="0084451F" w:rsidP="0084451F">
      <w:pPr>
        <w:numPr>
          <w:ilvl w:val="0"/>
          <w:numId w:val="25"/>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b/>
          <w:bCs/>
          <w:szCs w:val="20"/>
          <w:lang w:val="pt-BR" w:eastAsia="pt-BR"/>
        </w:rPr>
        <w:t>Vesting</w:t>
      </w:r>
      <w:proofErr w:type="spellEnd"/>
      <w:r w:rsidRPr="001B15AF">
        <w:rPr>
          <w:rFonts w:eastAsia="Times New Roman" w:cs="Arial"/>
          <w:b/>
          <w:bCs/>
          <w:szCs w:val="20"/>
          <w:lang w:val="pt-BR" w:eastAsia="pt-BR"/>
        </w:rPr>
        <w:t xml:space="preserve"> gradual condicionado</w:t>
      </w:r>
      <w:r w:rsidRPr="001B15AF">
        <w:rPr>
          <w:rFonts w:eastAsia="Times New Roman" w:cs="Arial"/>
          <w:szCs w:val="20"/>
          <w:lang w:val="pt-BR" w:eastAsia="pt-BR"/>
        </w:rPr>
        <w:t xml:space="preserve">, para evitar consolidação prematura do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p w14:paraId="2CF9F563" w14:textId="77777777" w:rsidR="0084451F" w:rsidRPr="001B15AF" w:rsidRDefault="0084451F" w:rsidP="0084451F">
      <w:pPr>
        <w:numPr>
          <w:ilvl w:val="0"/>
          <w:numId w:val="25"/>
        </w:numPr>
        <w:spacing w:before="100" w:beforeAutospacing="1" w:after="100" w:afterAutospacing="1" w:line="240" w:lineRule="auto"/>
        <w:rPr>
          <w:rFonts w:eastAsia="Times New Roman" w:cs="Arial"/>
          <w:szCs w:val="20"/>
          <w:lang w:val="pt-BR" w:eastAsia="pt-BR"/>
        </w:rPr>
      </w:pPr>
      <w:r w:rsidRPr="001B15AF">
        <w:rPr>
          <w:rFonts w:eastAsia="Times New Roman" w:cs="Arial"/>
          <w:b/>
          <w:bCs/>
          <w:szCs w:val="20"/>
          <w:lang w:val="pt-BR" w:eastAsia="pt-BR"/>
        </w:rPr>
        <w:t>Regras de saída e tratamento antes da quitação</w:t>
      </w:r>
      <w:r w:rsidRPr="001B15AF">
        <w:rPr>
          <w:rFonts w:eastAsia="Times New Roman" w:cs="Arial"/>
          <w:szCs w:val="20"/>
          <w:lang w:val="pt-BR" w:eastAsia="pt-BR"/>
        </w:rPr>
        <w:t>, para proteger a firma em caso de desalinhamento, saída ou perda de aderência.</w:t>
      </w:r>
    </w:p>
    <w:p w14:paraId="0C47948F"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Esses mecanismos não substituem um ao outro. Eles cumprem funções diferentes e devem operar como um sistema único.</w:t>
      </w:r>
    </w:p>
    <w:tbl>
      <w:tblPr>
        <w:tblStyle w:val="TabeladeLista3"/>
        <w:tblW w:w="0" w:type="auto"/>
        <w:tblLook w:val="04A0" w:firstRow="1" w:lastRow="0" w:firstColumn="1" w:lastColumn="0" w:noHBand="0" w:noVBand="1"/>
      </w:tblPr>
      <w:tblGrid>
        <w:gridCol w:w="1638"/>
        <w:gridCol w:w="4258"/>
        <w:gridCol w:w="4292"/>
      </w:tblGrid>
      <w:tr w:rsidR="0084451F" w:rsidRPr="001B15AF" w14:paraId="0CE15ED8"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1AF144"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Elemento</w:t>
            </w:r>
          </w:p>
        </w:tc>
        <w:tc>
          <w:tcPr>
            <w:tcW w:w="0" w:type="auto"/>
            <w:hideMark/>
          </w:tcPr>
          <w:p w14:paraId="71A683D5"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Pergunta que responde</w:t>
            </w:r>
          </w:p>
        </w:tc>
        <w:tc>
          <w:tcPr>
            <w:tcW w:w="0" w:type="auto"/>
            <w:hideMark/>
          </w:tcPr>
          <w:p w14:paraId="1C1C832F"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Função no modelo</w:t>
            </w:r>
          </w:p>
        </w:tc>
      </w:tr>
      <w:tr w:rsidR="0084451F" w:rsidRPr="001B15AF" w14:paraId="33BF3391"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043DC"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w:t>
            </w:r>
          </w:p>
        </w:tc>
        <w:tc>
          <w:tcPr>
            <w:tcW w:w="0" w:type="auto"/>
            <w:hideMark/>
          </w:tcPr>
          <w:p w14:paraId="4E381C06"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Como o sócio paga pelo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tc>
        <w:tc>
          <w:tcPr>
            <w:tcW w:w="0" w:type="auto"/>
            <w:hideMark/>
          </w:tcPr>
          <w:p w14:paraId="5997E87F"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Garante </w:t>
            </w:r>
            <w:proofErr w:type="spellStart"/>
            <w:r w:rsidRPr="001B15AF">
              <w:rPr>
                <w:rFonts w:eastAsia="Times New Roman" w:cs="Arial"/>
                <w:szCs w:val="20"/>
                <w:lang w:val="pt-BR" w:eastAsia="pt-BR"/>
              </w:rPr>
              <w:t>skin</w:t>
            </w:r>
            <w:proofErr w:type="spellEnd"/>
            <w:r w:rsidRPr="001B15AF">
              <w:rPr>
                <w:rFonts w:eastAsia="Times New Roman" w:cs="Arial"/>
                <w:szCs w:val="20"/>
                <w:lang w:val="pt-BR" w:eastAsia="pt-BR"/>
              </w:rPr>
              <w:t xml:space="preserve"> in </w:t>
            </w:r>
            <w:proofErr w:type="spellStart"/>
            <w:r w:rsidRPr="001B15AF">
              <w:rPr>
                <w:rFonts w:eastAsia="Times New Roman" w:cs="Arial"/>
                <w:szCs w:val="20"/>
                <w:lang w:val="pt-BR" w:eastAsia="pt-BR"/>
              </w:rPr>
              <w:t>the</w:t>
            </w:r>
            <w:proofErr w:type="spellEnd"/>
            <w:r w:rsidRPr="001B15AF">
              <w:rPr>
                <w:rFonts w:eastAsia="Times New Roman" w:cs="Arial"/>
                <w:szCs w:val="20"/>
                <w:lang w:val="pt-BR" w:eastAsia="pt-BR"/>
              </w:rPr>
              <w:t xml:space="preserve"> game e compromisso econômico</w:t>
            </w:r>
          </w:p>
        </w:tc>
      </w:tr>
      <w:tr w:rsidR="0084451F" w:rsidRPr="003051EE" w14:paraId="45F4D908"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492A1CF0"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Vesting</w:t>
            </w:r>
            <w:proofErr w:type="spellEnd"/>
          </w:p>
        </w:tc>
        <w:tc>
          <w:tcPr>
            <w:tcW w:w="0" w:type="auto"/>
            <w:hideMark/>
          </w:tcPr>
          <w:p w14:paraId="6FA5062A"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Quando o sócio consolida o direito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tc>
        <w:tc>
          <w:tcPr>
            <w:tcW w:w="0" w:type="auto"/>
            <w:hideMark/>
          </w:tcPr>
          <w:p w14:paraId="28EA7770"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Protege a firma contra entrada prematura</w:t>
            </w:r>
          </w:p>
        </w:tc>
      </w:tr>
      <w:tr w:rsidR="0084451F" w:rsidRPr="003051EE" w14:paraId="510C00C6"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6DD79"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Regras de saída</w:t>
            </w:r>
          </w:p>
        </w:tc>
        <w:tc>
          <w:tcPr>
            <w:tcW w:w="0" w:type="auto"/>
            <w:hideMark/>
          </w:tcPr>
          <w:p w14:paraId="1CDB556F"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O que acontece se o sócio sair ou perder aderência?</w:t>
            </w:r>
          </w:p>
        </w:tc>
        <w:tc>
          <w:tcPr>
            <w:tcW w:w="0" w:type="auto"/>
            <w:hideMark/>
          </w:tcPr>
          <w:p w14:paraId="25693B13"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Define consequências econômicas e societárias</w:t>
            </w:r>
          </w:p>
        </w:tc>
      </w:tr>
    </w:tbl>
    <w:p w14:paraId="54868099" w14:textId="7E1C8D75" w:rsidR="0084451F" w:rsidRPr="001B15AF" w:rsidRDefault="0084451F" w:rsidP="0084451F">
      <w:pPr>
        <w:spacing w:after="0" w:line="240" w:lineRule="auto"/>
        <w:rPr>
          <w:rFonts w:eastAsia="Times New Roman" w:cs="Arial"/>
          <w:szCs w:val="20"/>
          <w:lang w:val="pt-BR" w:eastAsia="pt-BR"/>
        </w:rPr>
      </w:pPr>
    </w:p>
    <w:p w14:paraId="47005129" w14:textId="77777777" w:rsidR="0084451F" w:rsidRPr="001B15AF" w:rsidRDefault="0084451F" w:rsidP="0084451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 xml:space="preserve">1. </w:t>
      </w:r>
      <w:proofErr w:type="spellStart"/>
      <w:r w:rsidRPr="001B15AF">
        <w:rPr>
          <w:rFonts w:eastAsia="Times New Roman" w:cs="Arial"/>
          <w:b/>
          <w:bCs/>
          <w:szCs w:val="20"/>
          <w:lang w:val="pt-BR" w:eastAsia="pt-BR"/>
        </w:rPr>
        <w:t>Funding</w:t>
      </w:r>
      <w:proofErr w:type="spellEnd"/>
      <w:r w:rsidRPr="001B15AF">
        <w:rPr>
          <w:rFonts w:eastAsia="Times New Roman" w:cs="Arial"/>
          <w:b/>
          <w:bCs/>
          <w:szCs w:val="20"/>
          <w:lang w:val="pt-BR" w:eastAsia="pt-BR"/>
        </w:rPr>
        <w:t xml:space="preserve"> híbrido do </w:t>
      </w:r>
      <w:proofErr w:type="spellStart"/>
      <w:r w:rsidRPr="001B15AF">
        <w:rPr>
          <w:rFonts w:eastAsia="Times New Roman" w:cs="Arial"/>
          <w:b/>
          <w:bCs/>
          <w:szCs w:val="20"/>
          <w:lang w:val="pt-BR" w:eastAsia="pt-BR"/>
        </w:rPr>
        <w:t>buy</w:t>
      </w:r>
      <w:proofErr w:type="spellEnd"/>
      <w:r w:rsidRPr="001B15AF">
        <w:rPr>
          <w:rFonts w:eastAsia="Times New Roman" w:cs="Arial"/>
          <w:b/>
          <w:bCs/>
          <w:szCs w:val="20"/>
          <w:lang w:val="pt-BR" w:eastAsia="pt-BR"/>
        </w:rPr>
        <w:t>-in</w:t>
      </w:r>
    </w:p>
    <w:p w14:paraId="72367B17"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política já admite diferentes formas de compra, subscrição, integralização ou transferência de quotas, incluindo retenção de bônus, participação em lucros, crédito interno ou outra estrutura aprovada pela governança competente.</w:t>
      </w:r>
    </w:p>
    <w:p w14:paraId="2F1D2275"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Essa flexibilidade é positiva, pois permite calibrar a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conforme o perfil do sócio, sua capacidade de pagamento e o interesse estratégico da DSF. O ponto de atenção é que, sem uma regra padrão, 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tende a ser negociado caso a caso, criando assimetria entre sócios entrantes.</w:t>
      </w:r>
    </w:p>
    <w:p w14:paraId="0BBFBB26"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recomendação da WRE é que a DSF adote um </w:t>
      </w:r>
      <w:r w:rsidRPr="001B15AF">
        <w:rPr>
          <w:rFonts w:eastAsia="Times New Roman" w:cs="Arial"/>
          <w:b/>
          <w:bCs/>
          <w:szCs w:val="20"/>
          <w:lang w:val="pt-BR" w:eastAsia="pt-BR"/>
        </w:rPr>
        <w:t xml:space="preserve">modelo híbrido de </w:t>
      </w:r>
      <w:proofErr w:type="spellStart"/>
      <w:r w:rsidRPr="001B15AF">
        <w:rPr>
          <w:rFonts w:eastAsia="Times New Roman" w:cs="Arial"/>
          <w:b/>
          <w:bCs/>
          <w:szCs w:val="20"/>
          <w:lang w:val="pt-BR" w:eastAsia="pt-BR"/>
        </w:rPr>
        <w:t>funding</w:t>
      </w:r>
      <w:proofErr w:type="spellEnd"/>
      <w:r w:rsidRPr="001B15AF">
        <w:rPr>
          <w:rFonts w:eastAsia="Times New Roman" w:cs="Arial"/>
          <w:b/>
          <w:bCs/>
          <w:szCs w:val="20"/>
          <w:lang w:val="pt-BR" w:eastAsia="pt-BR"/>
        </w:rPr>
        <w:t xml:space="preserve"> do </w:t>
      </w:r>
      <w:proofErr w:type="spellStart"/>
      <w:r w:rsidRPr="001B15AF">
        <w:rPr>
          <w:rFonts w:eastAsia="Times New Roman" w:cs="Arial"/>
          <w:b/>
          <w:bCs/>
          <w:szCs w:val="20"/>
          <w:lang w:val="pt-BR" w:eastAsia="pt-BR"/>
        </w:rPr>
        <w:t>buy</w:t>
      </w:r>
      <w:proofErr w:type="spellEnd"/>
      <w:r w:rsidRPr="001B15AF">
        <w:rPr>
          <w:rFonts w:eastAsia="Times New Roman" w:cs="Arial"/>
          <w:b/>
          <w:bCs/>
          <w:szCs w:val="20"/>
          <w:lang w:val="pt-BR" w:eastAsia="pt-BR"/>
        </w:rPr>
        <w:t>-in</w:t>
      </w:r>
      <w:r w:rsidRPr="001B15AF">
        <w:rPr>
          <w:rFonts w:eastAsia="Times New Roman" w:cs="Arial"/>
          <w:szCs w:val="20"/>
          <w:lang w:val="pt-BR" w:eastAsia="pt-BR"/>
        </w:rPr>
        <w:t>, combinando três componentes:</w:t>
      </w:r>
    </w:p>
    <w:p w14:paraId="557B4FB5" w14:textId="77777777" w:rsidR="0084451F" w:rsidRPr="001B15AF" w:rsidRDefault="0084451F" w:rsidP="0084451F">
      <w:pPr>
        <w:numPr>
          <w:ilvl w:val="0"/>
          <w:numId w:val="26"/>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lastRenderedPageBreak/>
        <w:t>crédito interno para aquisição de quotas;</w:t>
      </w:r>
    </w:p>
    <w:p w14:paraId="76ADC7B7" w14:textId="77777777" w:rsidR="0084451F" w:rsidRPr="001B15AF" w:rsidRDefault="0084451F" w:rsidP="0084451F">
      <w:pPr>
        <w:numPr>
          <w:ilvl w:val="0"/>
          <w:numId w:val="26"/>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retenção de distribuição;</w:t>
      </w:r>
    </w:p>
    <w:p w14:paraId="03D3A614" w14:textId="77777777" w:rsidR="0084451F" w:rsidRPr="001B15AF" w:rsidRDefault="0084451F" w:rsidP="0084451F">
      <w:pPr>
        <w:numPr>
          <w:ilvl w:val="0"/>
          <w:numId w:val="26"/>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szCs w:val="20"/>
          <w:lang w:val="pt-BR" w:eastAsia="pt-BR"/>
        </w:rPr>
        <w:t>co-investimento</w:t>
      </w:r>
      <w:proofErr w:type="spellEnd"/>
      <w:r w:rsidRPr="001B15AF">
        <w:rPr>
          <w:rFonts w:eastAsia="Times New Roman" w:cs="Arial"/>
          <w:szCs w:val="20"/>
          <w:lang w:val="pt-BR" w:eastAsia="pt-BR"/>
        </w:rPr>
        <w:t xml:space="preserve"> próprio.</w:t>
      </w:r>
    </w:p>
    <w:p w14:paraId="699704A3"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Esses componentes cumprem funções diferentes e devem operar de forma combinada.</w:t>
      </w:r>
    </w:p>
    <w:tbl>
      <w:tblPr>
        <w:tblStyle w:val="TabeladeLista3"/>
        <w:tblW w:w="0" w:type="auto"/>
        <w:tblLook w:val="04A0" w:firstRow="1" w:lastRow="0" w:firstColumn="1" w:lastColumn="0" w:noHBand="0" w:noVBand="1"/>
      </w:tblPr>
      <w:tblGrid>
        <w:gridCol w:w="2842"/>
        <w:gridCol w:w="3825"/>
        <w:gridCol w:w="3521"/>
      </w:tblGrid>
      <w:tr w:rsidR="0084451F" w:rsidRPr="001B15AF" w14:paraId="35541B01"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99C3F8"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Componente</w:t>
            </w:r>
          </w:p>
        </w:tc>
        <w:tc>
          <w:tcPr>
            <w:tcW w:w="0" w:type="auto"/>
            <w:hideMark/>
          </w:tcPr>
          <w:p w14:paraId="62FFEA5E"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Função principal</w:t>
            </w:r>
          </w:p>
        </w:tc>
        <w:tc>
          <w:tcPr>
            <w:tcW w:w="0" w:type="auto"/>
            <w:hideMark/>
          </w:tcPr>
          <w:p w14:paraId="0ECEF9DC"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Risco que mitiga</w:t>
            </w:r>
          </w:p>
        </w:tc>
      </w:tr>
      <w:tr w:rsidR="0084451F" w:rsidRPr="003051EE" w14:paraId="75921959"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CC409"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Crédito interno para aquisição de quotas</w:t>
            </w:r>
          </w:p>
        </w:tc>
        <w:tc>
          <w:tcPr>
            <w:tcW w:w="0" w:type="auto"/>
            <w:hideMark/>
          </w:tcPr>
          <w:p w14:paraId="771982D4"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Viabilizar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sem exigir pagamento integral à vista</w:t>
            </w:r>
          </w:p>
        </w:tc>
        <w:tc>
          <w:tcPr>
            <w:tcW w:w="0" w:type="auto"/>
            <w:hideMark/>
          </w:tcPr>
          <w:p w14:paraId="28BCFF12"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proibitivo e barreira de acesso a talentos relevantes</w:t>
            </w:r>
          </w:p>
        </w:tc>
      </w:tr>
      <w:tr w:rsidR="0084451F" w:rsidRPr="003051EE" w14:paraId="05A5B8E9"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00E353F0"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Retenção de distribuição</w:t>
            </w:r>
          </w:p>
        </w:tc>
        <w:tc>
          <w:tcPr>
            <w:tcW w:w="0" w:type="auto"/>
            <w:hideMark/>
          </w:tcPr>
          <w:p w14:paraId="2C17C12E"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Fazer o sócio formar capital com parte do valor que ajuda a gerar</w:t>
            </w:r>
          </w:p>
        </w:tc>
        <w:tc>
          <w:tcPr>
            <w:tcW w:w="0" w:type="auto"/>
            <w:hideMark/>
          </w:tcPr>
          <w:p w14:paraId="265AD4E2"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Baixo alinhamento entre pagamento e geração de resultado</w:t>
            </w:r>
          </w:p>
        </w:tc>
      </w:tr>
      <w:tr w:rsidR="0084451F" w:rsidRPr="003051EE" w14:paraId="6D7012F1"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37376"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Co-investimento</w:t>
            </w:r>
            <w:proofErr w:type="spellEnd"/>
            <w:r w:rsidRPr="001B15AF">
              <w:rPr>
                <w:rFonts w:eastAsia="Times New Roman" w:cs="Arial"/>
                <w:szCs w:val="20"/>
                <w:lang w:val="pt-BR" w:eastAsia="pt-BR"/>
              </w:rPr>
              <w:t xml:space="preserve"> próprio</w:t>
            </w:r>
          </w:p>
        </w:tc>
        <w:tc>
          <w:tcPr>
            <w:tcW w:w="0" w:type="auto"/>
            <w:hideMark/>
          </w:tcPr>
          <w:p w14:paraId="1C614987"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Garantir compromisso econômico inicial</w:t>
            </w:r>
          </w:p>
        </w:tc>
        <w:tc>
          <w:tcPr>
            <w:tcW w:w="0" w:type="auto"/>
            <w:hideMark/>
          </w:tcPr>
          <w:p w14:paraId="5B4E7F22"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gratuito ou sem risco real</w:t>
            </w:r>
          </w:p>
        </w:tc>
      </w:tr>
    </w:tbl>
    <w:p w14:paraId="7F938E59"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Modelo recomendado para discussão</w:t>
      </w:r>
    </w:p>
    <w:tbl>
      <w:tblPr>
        <w:tblStyle w:val="TabeladeLista3"/>
        <w:tblW w:w="0" w:type="auto"/>
        <w:tblLook w:val="04A0" w:firstRow="1" w:lastRow="0" w:firstColumn="1" w:lastColumn="0" w:noHBand="0" w:noVBand="1"/>
      </w:tblPr>
      <w:tblGrid>
        <w:gridCol w:w="2030"/>
        <w:gridCol w:w="1263"/>
        <w:gridCol w:w="3272"/>
        <w:gridCol w:w="3623"/>
      </w:tblGrid>
      <w:tr w:rsidR="0084451F" w:rsidRPr="001B15AF" w14:paraId="124FB59A"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C8F4A0"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Componente</w:t>
            </w:r>
          </w:p>
        </w:tc>
        <w:tc>
          <w:tcPr>
            <w:tcW w:w="0" w:type="auto"/>
            <w:hideMark/>
          </w:tcPr>
          <w:p w14:paraId="6A5D878C" w14:textId="77777777" w:rsidR="0084451F" w:rsidRPr="001B15AF" w:rsidRDefault="0084451F" w:rsidP="0084451F">
            <w:pPr>
              <w:jc w:val="right"/>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Faixa indicativa</w:t>
            </w:r>
          </w:p>
        </w:tc>
        <w:tc>
          <w:tcPr>
            <w:tcW w:w="0" w:type="auto"/>
            <w:hideMark/>
          </w:tcPr>
          <w:p w14:paraId="2125F581"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Papel no modelo</w:t>
            </w:r>
          </w:p>
        </w:tc>
        <w:tc>
          <w:tcPr>
            <w:tcW w:w="0" w:type="auto"/>
            <w:hideMark/>
          </w:tcPr>
          <w:p w14:paraId="48482211"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proofErr w:type="spellStart"/>
            <w:r w:rsidRPr="001B15AF">
              <w:rPr>
                <w:rFonts w:eastAsia="Times New Roman" w:cs="Arial"/>
                <w:szCs w:val="20"/>
                <w:lang w:val="pt-BR" w:eastAsia="pt-BR"/>
              </w:rPr>
              <w:t>Guardrail</w:t>
            </w:r>
            <w:proofErr w:type="spellEnd"/>
            <w:r w:rsidRPr="001B15AF">
              <w:rPr>
                <w:rFonts w:eastAsia="Times New Roman" w:cs="Arial"/>
                <w:szCs w:val="20"/>
                <w:lang w:val="pt-BR" w:eastAsia="pt-BR"/>
              </w:rPr>
              <w:t xml:space="preserve"> recomendado</w:t>
            </w:r>
          </w:p>
        </w:tc>
      </w:tr>
      <w:tr w:rsidR="0084451F" w:rsidRPr="003051EE" w14:paraId="196554B7"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69D1B"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Crédito interno para aquisição de quotas</w:t>
            </w:r>
          </w:p>
        </w:tc>
        <w:tc>
          <w:tcPr>
            <w:tcW w:w="0" w:type="auto"/>
            <w:hideMark/>
          </w:tcPr>
          <w:p w14:paraId="0DF5C537" w14:textId="77777777" w:rsidR="0084451F" w:rsidRPr="001B15AF" w:rsidRDefault="0084451F" w:rsidP="0084451F">
            <w:pPr>
              <w:jc w:val="right"/>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60% a 80%</w:t>
            </w:r>
          </w:p>
        </w:tc>
        <w:tc>
          <w:tcPr>
            <w:tcW w:w="0" w:type="auto"/>
            <w:hideMark/>
          </w:tcPr>
          <w:p w14:paraId="289B8F7F"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Viabilizar a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sem exigir pagamento integral à vista, mantendo obrigação econômica do sócio</w:t>
            </w:r>
          </w:p>
        </w:tc>
        <w:tc>
          <w:tcPr>
            <w:tcW w:w="0" w:type="auto"/>
            <w:hideMark/>
          </w:tcPr>
          <w:p w14:paraId="72DCBDAC"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Prazo de 4 a 6 anos, correção econômica se aplicável, limite de exposição por sócio e regra de quitação em caso de saída</w:t>
            </w:r>
          </w:p>
        </w:tc>
      </w:tr>
      <w:tr w:rsidR="0084451F" w:rsidRPr="003051EE" w14:paraId="2EBC5BFE"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5F6FB33D"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Retenção de distribuição</w:t>
            </w:r>
          </w:p>
        </w:tc>
        <w:tc>
          <w:tcPr>
            <w:tcW w:w="0" w:type="auto"/>
            <w:hideMark/>
          </w:tcPr>
          <w:p w14:paraId="5B3C254B" w14:textId="77777777" w:rsidR="0084451F" w:rsidRPr="001B15AF" w:rsidRDefault="0084451F" w:rsidP="0084451F">
            <w:pPr>
              <w:jc w:val="right"/>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20% a 40%</w:t>
            </w:r>
          </w:p>
        </w:tc>
        <w:tc>
          <w:tcPr>
            <w:tcW w:w="0" w:type="auto"/>
            <w:hideMark/>
          </w:tcPr>
          <w:p w14:paraId="2D6F8AEF"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Fazer o sócio formar capital com parte do valor que ajuda a gerar</w:t>
            </w:r>
          </w:p>
        </w:tc>
        <w:tc>
          <w:tcPr>
            <w:tcW w:w="0" w:type="auto"/>
            <w:hideMark/>
          </w:tcPr>
          <w:p w14:paraId="2B31C0C0"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Prazo máximo, percentual anual definido e regra de tratamento em caso de saída antes da quitação</w:t>
            </w:r>
          </w:p>
        </w:tc>
      </w:tr>
      <w:tr w:rsidR="0084451F" w:rsidRPr="003051EE" w14:paraId="3468CC4A"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1FBBD"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Co-investimento</w:t>
            </w:r>
            <w:proofErr w:type="spellEnd"/>
            <w:r w:rsidRPr="001B15AF">
              <w:rPr>
                <w:rFonts w:eastAsia="Times New Roman" w:cs="Arial"/>
                <w:szCs w:val="20"/>
                <w:lang w:val="pt-BR" w:eastAsia="pt-BR"/>
              </w:rPr>
              <w:t xml:space="preserve"> próprio</w:t>
            </w:r>
          </w:p>
        </w:tc>
        <w:tc>
          <w:tcPr>
            <w:tcW w:w="0" w:type="auto"/>
            <w:hideMark/>
          </w:tcPr>
          <w:p w14:paraId="31C33AAF" w14:textId="77777777" w:rsidR="0084451F" w:rsidRPr="001B15AF" w:rsidRDefault="0084451F" w:rsidP="0084451F">
            <w:pPr>
              <w:jc w:val="right"/>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10% a 30%</w:t>
            </w:r>
          </w:p>
        </w:tc>
        <w:tc>
          <w:tcPr>
            <w:tcW w:w="0" w:type="auto"/>
            <w:hideMark/>
          </w:tcPr>
          <w:p w14:paraId="29AF07D1"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Garantir compromisso econômico inicial e evitar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sem risco</w:t>
            </w:r>
          </w:p>
        </w:tc>
        <w:tc>
          <w:tcPr>
            <w:tcW w:w="0" w:type="auto"/>
            <w:hideMark/>
          </w:tcPr>
          <w:p w14:paraId="3ACBB844"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Valor compatível com renda esperada, estágio do sócio e relevância estratégica da entrada</w:t>
            </w:r>
          </w:p>
        </w:tc>
      </w:tr>
    </w:tbl>
    <w:p w14:paraId="33720694" w14:textId="3C8430AF"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As faixas acima devem ser tratadas como hipóteses de desenho para deliberação e validação, considerando:</w:t>
      </w:r>
    </w:p>
    <w:p w14:paraId="3873317C" w14:textId="77777777" w:rsidR="0084451F" w:rsidRPr="001B15AF" w:rsidRDefault="0084451F" w:rsidP="0084451F">
      <w:pPr>
        <w:numPr>
          <w:ilvl w:val="0"/>
          <w:numId w:val="27"/>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capacidade de pagamento do sócio;</w:t>
      </w:r>
    </w:p>
    <w:p w14:paraId="363E3418" w14:textId="77777777" w:rsidR="0084451F" w:rsidRPr="001B15AF" w:rsidRDefault="0084451F" w:rsidP="0084451F">
      <w:pPr>
        <w:numPr>
          <w:ilvl w:val="0"/>
          <w:numId w:val="27"/>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exposição financeira da firma;</w:t>
      </w:r>
    </w:p>
    <w:p w14:paraId="0B615297" w14:textId="77777777" w:rsidR="0084451F" w:rsidRPr="001B15AF" w:rsidRDefault="0084451F" w:rsidP="0084451F">
      <w:pPr>
        <w:numPr>
          <w:ilvl w:val="0"/>
          <w:numId w:val="27"/>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impacto no pacote líquido por perfil;</w:t>
      </w:r>
    </w:p>
    <w:p w14:paraId="2FAA247A" w14:textId="77777777" w:rsidR="0084451F" w:rsidRPr="001B15AF" w:rsidRDefault="0084451F" w:rsidP="0084451F">
      <w:pPr>
        <w:numPr>
          <w:ilvl w:val="0"/>
          <w:numId w:val="27"/>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atratividade do modelo para talentos relevantes;</w:t>
      </w:r>
    </w:p>
    <w:p w14:paraId="2D4629F3" w14:textId="77777777" w:rsidR="0084451F" w:rsidRPr="001B15AF" w:rsidRDefault="0084451F" w:rsidP="0084451F">
      <w:pPr>
        <w:numPr>
          <w:ilvl w:val="0"/>
          <w:numId w:val="27"/>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equilíbrio entre acesso ao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e compromisso econômico real.</w:t>
      </w:r>
    </w:p>
    <w:p w14:paraId="77C409A5"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Diretriz de aplicação</w:t>
      </w:r>
    </w:p>
    <w:p w14:paraId="36B2EBE3"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o modelo padrão seja utilizado como regra geral para novas entradas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Variações devem ser admitidas apenas como exceções justificadas, com aprovação formal da governança competente.</w:t>
      </w:r>
    </w:p>
    <w:p w14:paraId="09104181" w14:textId="6A56FB6F"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lógica recomendada é:</w:t>
      </w:r>
    </w:p>
    <w:p w14:paraId="4FADA3C4" w14:textId="77777777" w:rsidR="0084451F" w:rsidRPr="001B15AF" w:rsidRDefault="0084451F" w:rsidP="0084451F">
      <w:pPr>
        <w:numPr>
          <w:ilvl w:val="0"/>
          <w:numId w:val="2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o sócio deve aportar capital próprio suficiente para demonstrar compromisso;</w:t>
      </w:r>
    </w:p>
    <w:p w14:paraId="53706EFE" w14:textId="77777777" w:rsidR="0084451F" w:rsidRPr="001B15AF" w:rsidRDefault="0084451F" w:rsidP="0084451F">
      <w:pPr>
        <w:numPr>
          <w:ilvl w:val="0"/>
          <w:numId w:val="2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firma pode viabilizar parte relevante da entrada por crédito interno;</w:t>
      </w:r>
    </w:p>
    <w:p w14:paraId="1B5EE97B" w14:textId="77777777" w:rsidR="0084451F" w:rsidRPr="001B15AF" w:rsidRDefault="0084451F" w:rsidP="0084451F">
      <w:pPr>
        <w:numPr>
          <w:ilvl w:val="0"/>
          <w:numId w:val="2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quitação deve estar vinculada à geração futura de resultado;</w:t>
      </w:r>
    </w:p>
    <w:p w14:paraId="232FDA0B" w14:textId="77777777" w:rsidR="0084451F" w:rsidRPr="001B15AF" w:rsidRDefault="0084451F" w:rsidP="0084451F">
      <w:pPr>
        <w:numPr>
          <w:ilvl w:val="0"/>
          <w:numId w:val="2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estrutura não deve comprometer excessivamente a renda líquida do sócio;</w:t>
      </w:r>
    </w:p>
    <w:p w14:paraId="7DCCA0F9" w14:textId="77777777" w:rsidR="0084451F" w:rsidRPr="001B15AF" w:rsidRDefault="0084451F" w:rsidP="0084451F">
      <w:pPr>
        <w:numPr>
          <w:ilvl w:val="0"/>
          <w:numId w:val="28"/>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o modelo não deve criar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sem esforço econômico real.</w:t>
      </w:r>
    </w:p>
    <w:p w14:paraId="2E486D84" w14:textId="11053ABF"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Decisões requeridas da DSF</w:t>
      </w:r>
      <w:r w:rsidR="00557172">
        <w:rPr>
          <w:rFonts w:eastAsia="Times New Roman" w:cs="Arial"/>
          <w:b/>
          <w:bCs/>
          <w:szCs w:val="20"/>
          <w:lang w:val="pt-BR" w:eastAsia="pt-BR"/>
        </w:rPr>
        <w:t xml:space="preserve">: </w:t>
      </w:r>
      <w:proofErr w:type="spellStart"/>
      <w:r w:rsidRPr="001B15AF">
        <w:rPr>
          <w:rFonts w:eastAsia="Times New Roman" w:cs="Arial"/>
          <w:b/>
          <w:bCs/>
          <w:szCs w:val="20"/>
          <w:lang w:val="pt-BR" w:eastAsia="pt-BR"/>
        </w:rPr>
        <w:t>Funding</w:t>
      </w:r>
      <w:proofErr w:type="spellEnd"/>
    </w:p>
    <w:p w14:paraId="2B9E1A93"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se o modelo híbrido será a regra padrão de </w:t>
      </w:r>
      <w:proofErr w:type="spellStart"/>
      <w:r w:rsidRPr="001B15AF">
        <w:rPr>
          <w:rFonts w:eastAsia="Times New Roman" w:cs="Arial"/>
          <w:szCs w:val="20"/>
          <w:lang w:val="pt-BR" w:eastAsia="pt-BR"/>
        </w:rPr>
        <w:t>funding</w:t>
      </w:r>
      <w:proofErr w:type="spellEnd"/>
      <w:r w:rsidRPr="001B15AF">
        <w:rPr>
          <w:rFonts w:eastAsia="Times New Roman" w:cs="Arial"/>
          <w:szCs w:val="20"/>
          <w:lang w:val="pt-BR" w:eastAsia="pt-BR"/>
        </w:rPr>
        <w:t xml:space="preserve"> do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w:t>
      </w:r>
    </w:p>
    <w:p w14:paraId="6B6E4707"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quais alternativas de </w:t>
      </w:r>
      <w:proofErr w:type="spellStart"/>
      <w:r w:rsidRPr="001B15AF">
        <w:rPr>
          <w:rFonts w:eastAsia="Times New Roman" w:cs="Arial"/>
          <w:szCs w:val="20"/>
          <w:lang w:val="pt-BR" w:eastAsia="pt-BR"/>
        </w:rPr>
        <w:t>funding</w:t>
      </w:r>
      <w:proofErr w:type="spellEnd"/>
      <w:r w:rsidRPr="001B15AF">
        <w:rPr>
          <w:rFonts w:eastAsia="Times New Roman" w:cs="Arial"/>
          <w:szCs w:val="20"/>
          <w:lang w:val="pt-BR" w:eastAsia="pt-BR"/>
        </w:rPr>
        <w:t xml:space="preserve"> serão admitidas como exceção.</w:t>
      </w:r>
    </w:p>
    <w:p w14:paraId="00A7B848"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percentual mínimo de </w:t>
      </w:r>
      <w:proofErr w:type="spellStart"/>
      <w:r w:rsidRPr="001B15AF">
        <w:rPr>
          <w:rFonts w:eastAsia="Times New Roman" w:cs="Arial"/>
          <w:szCs w:val="20"/>
          <w:lang w:val="pt-BR" w:eastAsia="pt-BR"/>
        </w:rPr>
        <w:t>co-investimento</w:t>
      </w:r>
      <w:proofErr w:type="spellEnd"/>
      <w:r w:rsidRPr="001B15AF">
        <w:rPr>
          <w:rFonts w:eastAsia="Times New Roman" w:cs="Arial"/>
          <w:szCs w:val="20"/>
          <w:lang w:val="pt-BR" w:eastAsia="pt-BR"/>
        </w:rPr>
        <w:t xml:space="preserve"> próprio.</w:t>
      </w:r>
    </w:p>
    <w:p w14:paraId="3D554273"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percentual máximo de crédito interno para aquisição de quotas.</w:t>
      </w:r>
    </w:p>
    <w:p w14:paraId="0AE31AA3"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lastRenderedPageBreak/>
        <w:t>Definir prazo padrão de amortização do saldo financiado.</w:t>
      </w:r>
    </w:p>
    <w:p w14:paraId="45818A86"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limite anual de comprometimento da renda variável.</w:t>
      </w:r>
    </w:p>
    <w:p w14:paraId="15AC1012"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se haverá correção econômica, juros ou ajuste financeiro sobre o saldo financiado.</w:t>
      </w:r>
    </w:p>
    <w:p w14:paraId="04F150C5"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tratamento do saldo financiado em caso de saída antes da quitação.</w:t>
      </w:r>
    </w:p>
    <w:p w14:paraId="38B43AF5" w14:textId="77777777" w:rsidR="0084451F" w:rsidRPr="001B15AF" w:rsidRDefault="0084451F" w:rsidP="0084451F">
      <w:pPr>
        <w:numPr>
          <w:ilvl w:val="0"/>
          <w:numId w:val="29"/>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a instância responsável por aprovar exceções ao modelo padrão.</w:t>
      </w:r>
    </w:p>
    <w:p w14:paraId="53143CFF" w14:textId="77777777" w:rsidR="0084451F" w:rsidRPr="001B15AF" w:rsidRDefault="0084451F" w:rsidP="0084451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 xml:space="preserve">2. </w:t>
      </w:r>
      <w:proofErr w:type="spellStart"/>
      <w:r w:rsidRPr="001B15AF">
        <w:rPr>
          <w:rFonts w:eastAsia="Times New Roman" w:cs="Arial"/>
          <w:b/>
          <w:bCs/>
          <w:szCs w:val="20"/>
          <w:lang w:val="pt-BR" w:eastAsia="pt-BR"/>
        </w:rPr>
        <w:t>Vesting</w:t>
      </w:r>
      <w:proofErr w:type="spellEnd"/>
      <w:r w:rsidRPr="001B15AF">
        <w:rPr>
          <w:rFonts w:eastAsia="Times New Roman" w:cs="Arial"/>
          <w:b/>
          <w:bCs/>
          <w:szCs w:val="20"/>
          <w:lang w:val="pt-BR" w:eastAsia="pt-BR"/>
        </w:rPr>
        <w:t xml:space="preserve"> gradual da participação</w:t>
      </w:r>
    </w:p>
    <w:p w14:paraId="4A74F19B"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Além do </w:t>
      </w:r>
      <w:proofErr w:type="spellStart"/>
      <w:r w:rsidRPr="001B15AF">
        <w:rPr>
          <w:rFonts w:eastAsia="Times New Roman" w:cs="Arial"/>
          <w:szCs w:val="20"/>
          <w:lang w:val="pt-BR" w:eastAsia="pt-BR"/>
        </w:rPr>
        <w:t>funding</w:t>
      </w:r>
      <w:proofErr w:type="spellEnd"/>
      <w:r w:rsidRPr="001B15AF">
        <w:rPr>
          <w:rFonts w:eastAsia="Times New Roman" w:cs="Arial"/>
          <w:szCs w:val="20"/>
          <w:lang w:val="pt-BR" w:eastAsia="pt-BR"/>
        </w:rPr>
        <w:t xml:space="preserve"> do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 xml:space="preserve">-in, a DSF deve definir uma regra padrão para consolidação gradual da participação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p w14:paraId="0365A187"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recomendação da WRE é que a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não ocorra, como regra, com consolidação integral e imediata da participação. O modelo mais adequado para a DSF é um </w:t>
      </w:r>
      <w:proofErr w:type="spellStart"/>
      <w:r w:rsidRPr="001B15AF">
        <w:rPr>
          <w:rFonts w:eastAsia="Times New Roman" w:cs="Arial"/>
          <w:b/>
          <w:bCs/>
          <w:szCs w:val="20"/>
          <w:lang w:val="pt-BR" w:eastAsia="pt-BR"/>
        </w:rPr>
        <w:t>vesting</w:t>
      </w:r>
      <w:proofErr w:type="spellEnd"/>
      <w:r w:rsidRPr="001B15AF">
        <w:rPr>
          <w:rFonts w:eastAsia="Times New Roman" w:cs="Arial"/>
          <w:b/>
          <w:bCs/>
          <w:szCs w:val="20"/>
          <w:lang w:val="pt-BR" w:eastAsia="pt-BR"/>
        </w:rPr>
        <w:t xml:space="preserve"> gradual condicionado</w:t>
      </w:r>
      <w:r w:rsidRPr="001B15AF">
        <w:rPr>
          <w:rFonts w:eastAsia="Times New Roman" w:cs="Arial"/>
          <w:szCs w:val="20"/>
          <w:lang w:val="pt-BR" w:eastAsia="pt-BR"/>
        </w:rPr>
        <w:t>, no qual o novo Sócio de Capital consolida seus direitos econômicos e societários ao longo do tempo, conforme permanência, performance e aderência ao papel de sócio proprietário.</w:t>
      </w:r>
    </w:p>
    <w:p w14:paraId="6CF25FD4"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Esse desenho evita que 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seja tratado como prêmio definitivo por contribuição passada. O racional é que a posição de Sócio de Capital deve ser consolidada à medida que o profissional comprova, de forma continuada, capacidade de gerar valor, assumir risco, atuar institucionalmente e preservar a plataforma DSF.</w:t>
      </w:r>
    </w:p>
    <w:p w14:paraId="2953332A"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Modelo recomendado para discussão</w:t>
      </w:r>
    </w:p>
    <w:tbl>
      <w:tblPr>
        <w:tblStyle w:val="TabeladeLista3"/>
        <w:tblW w:w="0" w:type="auto"/>
        <w:tblLook w:val="04A0" w:firstRow="1" w:lastRow="0" w:firstColumn="1" w:lastColumn="0" w:noHBand="0" w:noVBand="1"/>
      </w:tblPr>
      <w:tblGrid>
        <w:gridCol w:w="2015"/>
        <w:gridCol w:w="4022"/>
        <w:gridCol w:w="4151"/>
      </w:tblGrid>
      <w:tr w:rsidR="0084451F" w:rsidRPr="001B15AF" w14:paraId="0272C5E1"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DEA281"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Elemento</w:t>
            </w:r>
          </w:p>
        </w:tc>
        <w:tc>
          <w:tcPr>
            <w:tcW w:w="0" w:type="auto"/>
            <w:hideMark/>
          </w:tcPr>
          <w:p w14:paraId="330D1D4F"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Recomendação WRE</w:t>
            </w:r>
          </w:p>
        </w:tc>
        <w:tc>
          <w:tcPr>
            <w:tcW w:w="0" w:type="auto"/>
            <w:hideMark/>
          </w:tcPr>
          <w:p w14:paraId="192A2FA7"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Racional técnico</w:t>
            </w:r>
          </w:p>
        </w:tc>
      </w:tr>
      <w:tr w:rsidR="0084451F" w:rsidRPr="003051EE" w14:paraId="00382E6F"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E02A9"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 xml:space="preserve">Prazo padrão de </w:t>
            </w:r>
            <w:proofErr w:type="spellStart"/>
            <w:r w:rsidRPr="001B15AF">
              <w:rPr>
                <w:rFonts w:eastAsia="Times New Roman" w:cs="Arial"/>
                <w:szCs w:val="20"/>
                <w:lang w:val="pt-BR" w:eastAsia="pt-BR"/>
              </w:rPr>
              <w:t>vesting</w:t>
            </w:r>
            <w:proofErr w:type="spellEnd"/>
          </w:p>
        </w:tc>
        <w:tc>
          <w:tcPr>
            <w:tcW w:w="0" w:type="auto"/>
            <w:hideMark/>
          </w:tcPr>
          <w:p w14:paraId="0258D089"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4 anos</w:t>
            </w:r>
          </w:p>
        </w:tc>
        <w:tc>
          <w:tcPr>
            <w:tcW w:w="0" w:type="auto"/>
            <w:hideMark/>
          </w:tcPr>
          <w:p w14:paraId="2444D8A6"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Prazo suficiente para testar permanência, performance e alinhamento institucional</w:t>
            </w:r>
          </w:p>
        </w:tc>
      </w:tr>
      <w:tr w:rsidR="0084451F" w:rsidRPr="003051EE" w14:paraId="57A977B8"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0659F88C"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Participação inicial</w:t>
            </w:r>
          </w:p>
        </w:tc>
        <w:tc>
          <w:tcPr>
            <w:tcW w:w="0" w:type="auto"/>
            <w:hideMark/>
          </w:tcPr>
          <w:p w14:paraId="44A0CA62"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20% a 25% no ingresso</w:t>
            </w:r>
          </w:p>
        </w:tc>
        <w:tc>
          <w:tcPr>
            <w:tcW w:w="0" w:type="auto"/>
            <w:hideMark/>
          </w:tcPr>
          <w:p w14:paraId="6780EA4D"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Permite entrada formal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sem antecipar integralmente o direito econômico</w:t>
            </w:r>
          </w:p>
        </w:tc>
      </w:tr>
      <w:tr w:rsidR="0084451F" w:rsidRPr="003051EE" w14:paraId="2BC02EB4"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2AF54"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Consolidação anual</w:t>
            </w:r>
          </w:p>
        </w:tc>
        <w:tc>
          <w:tcPr>
            <w:tcW w:w="0" w:type="auto"/>
            <w:hideMark/>
          </w:tcPr>
          <w:p w14:paraId="33ECE90E"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Parcelas anuais condicionadas</w:t>
            </w:r>
          </w:p>
        </w:tc>
        <w:tc>
          <w:tcPr>
            <w:tcW w:w="0" w:type="auto"/>
            <w:hideMark/>
          </w:tcPr>
          <w:p w14:paraId="22B59920"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Evita direito automático e vincula 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à sustentação da contribuição</w:t>
            </w:r>
          </w:p>
        </w:tc>
      </w:tr>
      <w:tr w:rsidR="0084451F" w:rsidRPr="003051EE" w14:paraId="5185D5FE"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06CC6D36"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Condições mínimas</w:t>
            </w:r>
          </w:p>
        </w:tc>
        <w:tc>
          <w:tcPr>
            <w:tcW w:w="0" w:type="auto"/>
            <w:hideMark/>
          </w:tcPr>
          <w:p w14:paraId="6B865E79"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Permanência, performance mínima e aderência ao papel de Sócio de Capital</w:t>
            </w:r>
          </w:p>
        </w:tc>
        <w:tc>
          <w:tcPr>
            <w:tcW w:w="0" w:type="auto"/>
            <w:hideMark/>
          </w:tcPr>
          <w:p w14:paraId="1CE32818"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Reforça que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depende de papel societário, não apenas de produção individual</w:t>
            </w:r>
          </w:p>
        </w:tc>
      </w:tr>
      <w:tr w:rsidR="0084451F" w:rsidRPr="003051EE" w14:paraId="754ADA5F"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F50BC"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Quotas não consolidadas</w:t>
            </w:r>
          </w:p>
        </w:tc>
        <w:tc>
          <w:tcPr>
            <w:tcW w:w="0" w:type="auto"/>
            <w:hideMark/>
          </w:tcPr>
          <w:p w14:paraId="4778FF82"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Reversão, cancelamento ou recompra</w:t>
            </w:r>
          </w:p>
        </w:tc>
        <w:tc>
          <w:tcPr>
            <w:tcW w:w="0" w:type="auto"/>
            <w:hideMark/>
          </w:tcPr>
          <w:p w14:paraId="07EEF572"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Protege a firma em caso de saída precoce ou perda de aderência</w:t>
            </w:r>
          </w:p>
        </w:tc>
      </w:tr>
      <w:tr w:rsidR="0084451F" w:rsidRPr="003051EE" w14:paraId="16E3C6F4"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53A8650C"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Período probatório</w:t>
            </w:r>
          </w:p>
        </w:tc>
        <w:tc>
          <w:tcPr>
            <w:tcW w:w="0" w:type="auto"/>
            <w:hideMark/>
          </w:tcPr>
          <w:p w14:paraId="7E3964FB"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12 a 24 meses iniciais</w:t>
            </w:r>
          </w:p>
        </w:tc>
        <w:tc>
          <w:tcPr>
            <w:tcW w:w="0" w:type="auto"/>
            <w:hideMark/>
          </w:tcPr>
          <w:p w14:paraId="7AE3F966"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Reduz risco de entrada prematura no núcleo permanente do capital</w:t>
            </w:r>
          </w:p>
        </w:tc>
      </w:tr>
    </w:tbl>
    <w:p w14:paraId="3B542CB9"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Estrutura ilustrativa</w:t>
      </w:r>
    </w:p>
    <w:tbl>
      <w:tblPr>
        <w:tblStyle w:val="TabeladeLista3"/>
        <w:tblW w:w="0" w:type="auto"/>
        <w:tblLook w:val="04A0" w:firstRow="1" w:lastRow="0" w:firstColumn="1" w:lastColumn="0" w:noHBand="0" w:noVBand="1"/>
      </w:tblPr>
      <w:tblGrid>
        <w:gridCol w:w="1105"/>
        <w:gridCol w:w="2417"/>
        <w:gridCol w:w="6597"/>
      </w:tblGrid>
      <w:tr w:rsidR="0084451F" w:rsidRPr="001B15AF" w14:paraId="35BEB8A0"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4483E2"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Momento</w:t>
            </w:r>
          </w:p>
        </w:tc>
        <w:tc>
          <w:tcPr>
            <w:tcW w:w="0" w:type="auto"/>
            <w:hideMark/>
          </w:tcPr>
          <w:p w14:paraId="0A84444E" w14:textId="77777777" w:rsidR="0084451F" w:rsidRPr="001B15AF" w:rsidRDefault="0084451F" w:rsidP="0084451F">
            <w:pPr>
              <w:jc w:val="right"/>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Consolidação sugerida</w:t>
            </w:r>
          </w:p>
        </w:tc>
        <w:tc>
          <w:tcPr>
            <w:tcW w:w="0" w:type="auto"/>
            <w:hideMark/>
          </w:tcPr>
          <w:p w14:paraId="0F3D1797"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Condição</w:t>
            </w:r>
          </w:p>
        </w:tc>
      </w:tr>
      <w:tr w:rsidR="0084451F" w:rsidRPr="003051EE" w14:paraId="7C97D7B7"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D9183"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Entrada</w:t>
            </w:r>
          </w:p>
        </w:tc>
        <w:tc>
          <w:tcPr>
            <w:tcW w:w="0" w:type="auto"/>
            <w:hideMark/>
          </w:tcPr>
          <w:p w14:paraId="3384420E" w14:textId="77777777" w:rsidR="0084451F" w:rsidRPr="001B15AF" w:rsidRDefault="0084451F" w:rsidP="0084451F">
            <w:pPr>
              <w:jc w:val="right"/>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20% a 25%</w:t>
            </w:r>
          </w:p>
        </w:tc>
        <w:tc>
          <w:tcPr>
            <w:tcW w:w="0" w:type="auto"/>
            <w:hideMark/>
          </w:tcPr>
          <w:p w14:paraId="73E6E97A"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Aprovação, assinatura dos instrumentos e cumprimento do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inicial</w:t>
            </w:r>
          </w:p>
        </w:tc>
      </w:tr>
      <w:tr w:rsidR="0084451F" w:rsidRPr="001B15AF" w14:paraId="621FBC9C"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683B84FC"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Ano 1</w:t>
            </w:r>
          </w:p>
        </w:tc>
        <w:tc>
          <w:tcPr>
            <w:tcW w:w="0" w:type="auto"/>
            <w:hideMark/>
          </w:tcPr>
          <w:p w14:paraId="4E699AFA" w14:textId="77777777" w:rsidR="0084451F" w:rsidRPr="001B15AF" w:rsidRDefault="0084451F" w:rsidP="0084451F">
            <w:pPr>
              <w:jc w:val="right"/>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+25%</w:t>
            </w:r>
          </w:p>
        </w:tc>
        <w:tc>
          <w:tcPr>
            <w:tcW w:w="0" w:type="auto"/>
            <w:hideMark/>
          </w:tcPr>
          <w:p w14:paraId="446B4415"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Permanência e avaliação satisfatória</w:t>
            </w:r>
          </w:p>
        </w:tc>
      </w:tr>
      <w:tr w:rsidR="0084451F" w:rsidRPr="003051EE" w14:paraId="11149E8F"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3847C"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Ano 2</w:t>
            </w:r>
          </w:p>
        </w:tc>
        <w:tc>
          <w:tcPr>
            <w:tcW w:w="0" w:type="auto"/>
            <w:hideMark/>
          </w:tcPr>
          <w:p w14:paraId="144E84C2" w14:textId="77777777" w:rsidR="0084451F" w:rsidRPr="001B15AF" w:rsidRDefault="0084451F" w:rsidP="0084451F">
            <w:pPr>
              <w:jc w:val="right"/>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+25%</w:t>
            </w:r>
          </w:p>
        </w:tc>
        <w:tc>
          <w:tcPr>
            <w:tcW w:w="0" w:type="auto"/>
            <w:hideMark/>
          </w:tcPr>
          <w:p w14:paraId="2347B5C2"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Performance mínima e aderência institucional</w:t>
            </w:r>
          </w:p>
        </w:tc>
      </w:tr>
      <w:tr w:rsidR="0084451F" w:rsidRPr="003051EE" w14:paraId="34CBA923"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5F138793"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Ano 3</w:t>
            </w:r>
          </w:p>
        </w:tc>
        <w:tc>
          <w:tcPr>
            <w:tcW w:w="0" w:type="auto"/>
            <w:hideMark/>
          </w:tcPr>
          <w:p w14:paraId="0B44F204" w14:textId="77777777" w:rsidR="0084451F" w:rsidRPr="001B15AF" w:rsidRDefault="0084451F" w:rsidP="0084451F">
            <w:pPr>
              <w:jc w:val="right"/>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+25%</w:t>
            </w:r>
          </w:p>
        </w:tc>
        <w:tc>
          <w:tcPr>
            <w:tcW w:w="0" w:type="auto"/>
            <w:hideMark/>
          </w:tcPr>
          <w:p w14:paraId="6F052E3C"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Resultado sustentado e contribuição à firma</w:t>
            </w:r>
          </w:p>
        </w:tc>
      </w:tr>
      <w:tr w:rsidR="0084451F" w:rsidRPr="003051EE" w14:paraId="758CE699"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46894"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Ano 4</w:t>
            </w:r>
          </w:p>
        </w:tc>
        <w:tc>
          <w:tcPr>
            <w:tcW w:w="0" w:type="auto"/>
            <w:hideMark/>
          </w:tcPr>
          <w:p w14:paraId="03CCA679" w14:textId="77777777" w:rsidR="0084451F" w:rsidRPr="001B15AF" w:rsidRDefault="0084451F" w:rsidP="0084451F">
            <w:pPr>
              <w:jc w:val="right"/>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Saldo final</w:t>
            </w:r>
          </w:p>
        </w:tc>
        <w:tc>
          <w:tcPr>
            <w:tcW w:w="0" w:type="auto"/>
            <w:hideMark/>
          </w:tcPr>
          <w:p w14:paraId="5D1B25FB"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Consolidação plena do papel de Sócio de Capital</w:t>
            </w:r>
          </w:p>
        </w:tc>
      </w:tr>
    </w:tbl>
    <w:p w14:paraId="3977624F"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estrutura acima deve ser tratada como referência para discussão e simulação. A DSF poderá calibrar percentuais e prazos conforme o tipo de entrada, diferenciando promoções internas, ingressos laterais estratégicos e líderes de unidade em progressão.</w:t>
      </w:r>
    </w:p>
    <w:p w14:paraId="34034BBD"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Aplicação por perfil</w:t>
      </w:r>
    </w:p>
    <w:tbl>
      <w:tblPr>
        <w:tblStyle w:val="TabeladeLista3"/>
        <w:tblW w:w="0" w:type="auto"/>
        <w:tblLook w:val="04A0" w:firstRow="1" w:lastRow="0" w:firstColumn="1" w:lastColumn="0" w:noHBand="0" w:noVBand="1"/>
      </w:tblPr>
      <w:tblGrid>
        <w:gridCol w:w="2688"/>
        <w:gridCol w:w="7500"/>
      </w:tblGrid>
      <w:tr w:rsidR="0084451F" w:rsidRPr="001B15AF" w14:paraId="08FC839E"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7D5FBB"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t>Perfil</w:t>
            </w:r>
          </w:p>
        </w:tc>
        <w:tc>
          <w:tcPr>
            <w:tcW w:w="0" w:type="auto"/>
            <w:hideMark/>
          </w:tcPr>
          <w:p w14:paraId="4DCE937A"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Diretriz recomendada</w:t>
            </w:r>
          </w:p>
        </w:tc>
      </w:tr>
      <w:tr w:rsidR="0084451F" w:rsidRPr="003051EE" w14:paraId="52FFC265"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20523"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 xml:space="preserve">Promoção interna ao </w:t>
            </w:r>
            <w:proofErr w:type="spellStart"/>
            <w:r w:rsidRPr="001B15AF">
              <w:rPr>
                <w:rFonts w:eastAsia="Times New Roman" w:cs="Arial"/>
                <w:szCs w:val="20"/>
                <w:lang w:val="pt-BR" w:eastAsia="pt-BR"/>
              </w:rPr>
              <w:t>Equity</w:t>
            </w:r>
            <w:proofErr w:type="spellEnd"/>
          </w:p>
        </w:tc>
        <w:tc>
          <w:tcPr>
            <w:tcW w:w="0" w:type="auto"/>
            <w:hideMark/>
          </w:tcPr>
          <w:p w14:paraId="179BE729"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Aplicar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padrão, admitindo parcela inicial maior quando houver histórico robusto de contribuição</w:t>
            </w:r>
          </w:p>
        </w:tc>
      </w:tr>
      <w:tr w:rsidR="0084451F" w:rsidRPr="003051EE" w14:paraId="163B31D3"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38D186DE"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 xml:space="preserve">Ingresso lateral </w:t>
            </w:r>
            <w:r w:rsidRPr="001B15AF">
              <w:rPr>
                <w:rFonts w:eastAsia="Times New Roman" w:cs="Arial"/>
                <w:szCs w:val="20"/>
                <w:lang w:val="pt-BR" w:eastAsia="pt-BR"/>
              </w:rPr>
              <w:lastRenderedPageBreak/>
              <w:t>estratégico</w:t>
            </w:r>
          </w:p>
        </w:tc>
        <w:tc>
          <w:tcPr>
            <w:tcW w:w="0" w:type="auto"/>
            <w:hideMark/>
          </w:tcPr>
          <w:p w14:paraId="592FB4E2"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lastRenderedPageBreak/>
              <w:t xml:space="preserve">Aplicar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mais conservador, com prazo de 4 a 5 anos, metas de retenção </w:t>
            </w:r>
            <w:r w:rsidRPr="001B15AF">
              <w:rPr>
                <w:rFonts w:eastAsia="Times New Roman" w:cs="Arial"/>
                <w:szCs w:val="20"/>
                <w:lang w:val="pt-BR" w:eastAsia="pt-BR"/>
              </w:rPr>
              <w:lastRenderedPageBreak/>
              <w:t>de carteira e menor parcela inicial</w:t>
            </w:r>
          </w:p>
        </w:tc>
      </w:tr>
      <w:tr w:rsidR="0084451F" w:rsidRPr="003051EE" w14:paraId="09D78A98"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31875"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lastRenderedPageBreak/>
              <w:t>Líder de unidade em progressão</w:t>
            </w:r>
          </w:p>
        </w:tc>
        <w:tc>
          <w:tcPr>
            <w:tcW w:w="0" w:type="auto"/>
            <w:hideMark/>
          </w:tcPr>
          <w:p w14:paraId="43FE322C"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Condicionar o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à consolidação da unidade, resultado recorrente e integração à plataforma DSF</w:t>
            </w:r>
          </w:p>
        </w:tc>
      </w:tr>
      <w:tr w:rsidR="0084451F" w:rsidRPr="003051EE" w14:paraId="55791015"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2CEC9D12"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xml:space="preserve"> excepcional imediato</w:t>
            </w:r>
          </w:p>
        </w:tc>
        <w:tc>
          <w:tcPr>
            <w:tcW w:w="0" w:type="auto"/>
            <w:hideMark/>
          </w:tcPr>
          <w:p w14:paraId="0C5289B1"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Tratar como exceção, com justificativa formal e aprovação reforçada</w:t>
            </w:r>
          </w:p>
        </w:tc>
      </w:tr>
    </w:tbl>
    <w:p w14:paraId="206AEC18"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Regra de proteção recomendada</w:t>
      </w:r>
    </w:p>
    <w:p w14:paraId="40F00EDD"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o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da DSF seja condicionado, e não apenas temporal.</w:t>
      </w:r>
    </w:p>
    <w:p w14:paraId="54770C53"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 consolidação das quotas deve depender simultaneamente de:</w:t>
      </w:r>
    </w:p>
    <w:p w14:paraId="7620B666" w14:textId="77777777" w:rsidR="0084451F" w:rsidRPr="001B15AF" w:rsidRDefault="0084451F" w:rsidP="0084451F">
      <w:pPr>
        <w:numPr>
          <w:ilvl w:val="0"/>
          <w:numId w:val="3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permanência na sociedade;</w:t>
      </w:r>
    </w:p>
    <w:p w14:paraId="6002569F" w14:textId="77777777" w:rsidR="0084451F" w:rsidRPr="001B15AF" w:rsidRDefault="0084451F" w:rsidP="0084451F">
      <w:pPr>
        <w:numPr>
          <w:ilvl w:val="0"/>
          <w:numId w:val="3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performance mínima sustentada;</w:t>
      </w:r>
    </w:p>
    <w:p w14:paraId="54C1FD6F" w14:textId="77777777" w:rsidR="0084451F" w:rsidRPr="001B15AF" w:rsidRDefault="0084451F" w:rsidP="0084451F">
      <w:pPr>
        <w:numPr>
          <w:ilvl w:val="0"/>
          <w:numId w:val="31"/>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aderência ao papel de Sócio de Capital.</w:t>
      </w:r>
    </w:p>
    <w:p w14:paraId="312465D7"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Na ausência de uma dessas condições, a consolidação deve poder ser suspensa, postergada ou revertida, conforme decisão da governança competente e regras previstas no Acordo de Sócios.</w:t>
      </w:r>
    </w:p>
    <w:p w14:paraId="5C63ACC4" w14:textId="649C1724"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Decisões requeridas da DSF</w:t>
      </w:r>
      <w:r w:rsidR="006E2F4F">
        <w:rPr>
          <w:rFonts w:eastAsia="Times New Roman" w:cs="Arial"/>
          <w:b/>
          <w:bCs/>
          <w:szCs w:val="20"/>
          <w:lang w:val="pt-BR" w:eastAsia="pt-BR"/>
        </w:rPr>
        <w:t>:</w:t>
      </w:r>
      <w:r w:rsidRPr="001B15AF">
        <w:rPr>
          <w:rFonts w:eastAsia="Times New Roman" w:cs="Arial"/>
          <w:b/>
          <w:bCs/>
          <w:szCs w:val="20"/>
          <w:lang w:val="pt-BR" w:eastAsia="pt-BR"/>
        </w:rPr>
        <w:t xml:space="preserve"> </w:t>
      </w:r>
      <w:proofErr w:type="spellStart"/>
      <w:r w:rsidRPr="001B15AF">
        <w:rPr>
          <w:rFonts w:eastAsia="Times New Roman" w:cs="Arial"/>
          <w:b/>
          <w:bCs/>
          <w:szCs w:val="20"/>
          <w:lang w:val="pt-BR" w:eastAsia="pt-BR"/>
        </w:rPr>
        <w:t>Vesting</w:t>
      </w:r>
      <w:proofErr w:type="spellEnd"/>
    </w:p>
    <w:p w14:paraId="76E7B5DD"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se o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gradual será a regra padrão de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p w14:paraId="3238D73F"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o prazo padrão de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w:t>
      </w:r>
    </w:p>
    <w:p w14:paraId="49A65E62"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percentual inicial de participação liberado no ingresso.</w:t>
      </w:r>
    </w:p>
    <w:p w14:paraId="0E7FAEEB"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as condições mínimas para consolidação anual das quotas.</w:t>
      </w:r>
    </w:p>
    <w:p w14:paraId="536634A1"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tratamento das quotas não consolidadas em caso de saída, baixa performance ou perda de aderência institucional.</w:t>
      </w:r>
    </w:p>
    <w:p w14:paraId="12FDD45D"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se haverá período probatório e sua duração.</w:t>
      </w:r>
    </w:p>
    <w:p w14:paraId="2EC8BF64" w14:textId="77777777" w:rsidR="0084451F" w:rsidRPr="001B15AF" w:rsidRDefault="0084451F" w:rsidP="0084451F">
      <w:pPr>
        <w:numPr>
          <w:ilvl w:val="0"/>
          <w:numId w:val="32"/>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variações por perfil de entrada: promoção interna, ingresso lateral, líder de unidade ou exceção estratégica.</w:t>
      </w:r>
    </w:p>
    <w:p w14:paraId="66631D5E" w14:textId="5330B664" w:rsidR="0084451F" w:rsidRPr="001B15AF" w:rsidRDefault="0084451F" w:rsidP="0084451F">
      <w:pPr>
        <w:spacing w:after="0" w:line="240" w:lineRule="auto"/>
        <w:rPr>
          <w:rFonts w:eastAsia="Times New Roman" w:cs="Arial"/>
          <w:szCs w:val="20"/>
          <w:lang w:val="pt-BR" w:eastAsia="pt-BR"/>
        </w:rPr>
      </w:pPr>
    </w:p>
    <w:p w14:paraId="036A8847" w14:textId="77777777" w:rsidR="0084451F" w:rsidRPr="001B15AF" w:rsidRDefault="0084451F" w:rsidP="0084451F">
      <w:pPr>
        <w:spacing w:before="100" w:beforeAutospacing="1" w:after="100" w:afterAutospacing="1" w:line="240" w:lineRule="auto"/>
        <w:outlineLvl w:val="1"/>
        <w:rPr>
          <w:rFonts w:eastAsia="Times New Roman" w:cs="Arial"/>
          <w:b/>
          <w:bCs/>
          <w:szCs w:val="20"/>
          <w:lang w:val="pt-BR" w:eastAsia="pt-BR"/>
        </w:rPr>
      </w:pPr>
      <w:r w:rsidRPr="001B15AF">
        <w:rPr>
          <w:rFonts w:eastAsia="Times New Roman" w:cs="Arial"/>
          <w:b/>
          <w:bCs/>
          <w:szCs w:val="20"/>
          <w:lang w:val="pt-BR" w:eastAsia="pt-BR"/>
        </w:rPr>
        <w:t>3. Regras de saída e tratamento antes da quitação</w:t>
      </w:r>
    </w:p>
    <w:p w14:paraId="28FAB934"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política já remete as regras de saída, </w:t>
      </w:r>
      <w:proofErr w:type="spellStart"/>
      <w:r w:rsidRPr="001B15AF">
        <w:rPr>
          <w:rFonts w:eastAsia="Times New Roman" w:cs="Arial"/>
          <w:szCs w:val="20"/>
          <w:lang w:val="pt-BR" w:eastAsia="pt-BR"/>
        </w:rPr>
        <w:t>valuation</w:t>
      </w:r>
      <w:proofErr w:type="spellEnd"/>
      <w:r w:rsidRPr="001B15AF">
        <w:rPr>
          <w:rFonts w:eastAsia="Times New Roman" w:cs="Arial"/>
          <w:szCs w:val="20"/>
          <w:lang w:val="pt-BR" w:eastAsia="pt-BR"/>
        </w:rPr>
        <w:t>, apuração de haveres e pagamento ao Acordo de Sócios. Essa arquitetura é adequada, pois os temas de saída e haveres devem estar disciplinados no instrumento societário próprio.</w:t>
      </w:r>
    </w:p>
    <w:p w14:paraId="359FB637"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O ponto de atenção é garantir que o Acordo de Sócios esteja plenamente alinhado à nova arquitetura de entrada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 especialmente em relação a:</w:t>
      </w:r>
    </w:p>
    <w:p w14:paraId="4B1E29E8" w14:textId="77777777" w:rsidR="0084451F" w:rsidRPr="001B15AF" w:rsidRDefault="0084451F" w:rsidP="0084451F">
      <w:pPr>
        <w:numPr>
          <w:ilvl w:val="0"/>
          <w:numId w:val="33"/>
        </w:numPr>
        <w:spacing w:before="100" w:beforeAutospacing="1" w:after="100" w:afterAutospacing="1" w:line="240" w:lineRule="auto"/>
        <w:rPr>
          <w:rFonts w:eastAsia="Times New Roman" w:cs="Arial"/>
          <w:szCs w:val="20"/>
          <w:lang w:val="pt-BR" w:eastAsia="pt-BR"/>
        </w:rPr>
      </w:pP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financiado ou parcialmente quitado;</w:t>
      </w:r>
    </w:p>
    <w:p w14:paraId="5F3A7F86" w14:textId="77777777" w:rsidR="0084451F" w:rsidRPr="001B15AF" w:rsidRDefault="0084451F" w:rsidP="0084451F">
      <w:pPr>
        <w:numPr>
          <w:ilvl w:val="0"/>
          <w:numId w:val="33"/>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quotas ainda não consolidadas por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w:t>
      </w:r>
    </w:p>
    <w:p w14:paraId="623B1424" w14:textId="77777777" w:rsidR="0084451F" w:rsidRPr="001B15AF" w:rsidRDefault="0084451F" w:rsidP="0084451F">
      <w:pPr>
        <w:numPr>
          <w:ilvl w:val="0"/>
          <w:numId w:val="33"/>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saída antes do fim do período probatório;</w:t>
      </w:r>
    </w:p>
    <w:p w14:paraId="0F808877" w14:textId="77777777" w:rsidR="0084451F" w:rsidRPr="001B15AF" w:rsidRDefault="0084451F" w:rsidP="0084451F">
      <w:pPr>
        <w:numPr>
          <w:ilvl w:val="0"/>
          <w:numId w:val="33"/>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perda de aderência ao papel de Sócio de Capital;</w:t>
      </w:r>
    </w:p>
    <w:p w14:paraId="50FFF979" w14:textId="77777777" w:rsidR="0084451F" w:rsidRPr="001B15AF" w:rsidRDefault="0084451F" w:rsidP="0084451F">
      <w:pPr>
        <w:numPr>
          <w:ilvl w:val="0"/>
          <w:numId w:val="33"/>
        </w:numPr>
        <w:spacing w:before="100" w:beforeAutospacing="1" w:after="100" w:afterAutospacing="1" w:line="240" w:lineRule="auto"/>
        <w:rPr>
          <w:rFonts w:eastAsia="Times New Roman" w:cs="Arial"/>
          <w:szCs w:val="20"/>
          <w:lang w:eastAsia="pt-BR"/>
        </w:rPr>
      </w:pPr>
      <w:proofErr w:type="spellStart"/>
      <w:r w:rsidRPr="001B15AF">
        <w:rPr>
          <w:rFonts w:eastAsia="Times New Roman" w:cs="Arial"/>
          <w:szCs w:val="20"/>
          <w:lang w:eastAsia="pt-BR"/>
        </w:rPr>
        <w:t>regras</w:t>
      </w:r>
      <w:proofErr w:type="spellEnd"/>
      <w:r w:rsidRPr="001B15AF">
        <w:rPr>
          <w:rFonts w:eastAsia="Times New Roman" w:cs="Arial"/>
          <w:szCs w:val="20"/>
          <w:lang w:eastAsia="pt-BR"/>
        </w:rPr>
        <w:t xml:space="preserve"> de good leaver e bad leaver.</w:t>
      </w:r>
    </w:p>
    <w:p w14:paraId="0712724C"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Sem esse alinhamento, o modelo pode ficar bem desenhado na política, mas vulnerável exatamente no momento mais sensível do </w:t>
      </w:r>
      <w:proofErr w:type="spellStart"/>
      <w:r w:rsidRPr="001B15AF">
        <w:rPr>
          <w:rFonts w:eastAsia="Times New Roman" w:cs="Arial"/>
          <w:szCs w:val="20"/>
          <w:lang w:val="pt-BR" w:eastAsia="pt-BR"/>
        </w:rPr>
        <w:t>partnership</w:t>
      </w:r>
      <w:proofErr w:type="spellEnd"/>
      <w:r w:rsidRPr="001B15AF">
        <w:rPr>
          <w:rFonts w:eastAsia="Times New Roman" w:cs="Arial"/>
          <w:szCs w:val="20"/>
          <w:lang w:val="pt-BR" w:eastAsia="pt-BR"/>
        </w:rPr>
        <w:t>: a saída do sócio.</w:t>
      </w:r>
    </w:p>
    <w:p w14:paraId="69B79131"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Recomendação técnica da WRE</w:t>
      </w:r>
    </w:p>
    <w:p w14:paraId="4249FEDC" w14:textId="77777777" w:rsidR="0084451F" w:rsidRPr="001B15AF" w:rsidRDefault="0084451F" w:rsidP="0084451F">
      <w:p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A WRE recomenda que a DSF valide o Acordo de Sócios antes da entrada em operação do modelo, assegurando que ele discipline, de forma objetiva, as consequências econômicas e societárias de saída durante o período de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 xml:space="preserve">-in,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ou consolidação no </w:t>
      </w:r>
      <w:proofErr w:type="spellStart"/>
      <w:r w:rsidRPr="001B15AF">
        <w:rPr>
          <w:rFonts w:eastAsia="Times New Roman" w:cs="Arial"/>
          <w:szCs w:val="20"/>
          <w:lang w:val="pt-BR" w:eastAsia="pt-BR"/>
        </w:rPr>
        <w:t>Equity</w:t>
      </w:r>
      <w:proofErr w:type="spellEnd"/>
      <w:r w:rsidRPr="001B15AF">
        <w:rPr>
          <w:rFonts w:eastAsia="Times New Roman" w:cs="Arial"/>
          <w:szCs w:val="20"/>
          <w:lang w:val="pt-BR" w:eastAsia="pt-BR"/>
        </w:rPr>
        <w:t>.</w:t>
      </w:r>
    </w:p>
    <w:tbl>
      <w:tblPr>
        <w:tblStyle w:val="TabeladeLista3"/>
        <w:tblW w:w="0" w:type="auto"/>
        <w:tblLook w:val="04A0" w:firstRow="1" w:lastRow="0" w:firstColumn="1" w:lastColumn="0" w:noHBand="0" w:noVBand="1"/>
      </w:tblPr>
      <w:tblGrid>
        <w:gridCol w:w="2275"/>
        <w:gridCol w:w="4520"/>
        <w:gridCol w:w="3393"/>
      </w:tblGrid>
      <w:tr w:rsidR="0084451F" w:rsidRPr="001B15AF" w14:paraId="1FE0CF69" w14:textId="77777777" w:rsidTr="008445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C313A4" w14:textId="77777777" w:rsidR="0084451F" w:rsidRPr="001B15AF" w:rsidRDefault="0084451F" w:rsidP="0084451F">
            <w:pPr>
              <w:jc w:val="center"/>
              <w:rPr>
                <w:rFonts w:eastAsia="Times New Roman" w:cs="Arial"/>
                <w:szCs w:val="20"/>
                <w:lang w:val="pt-BR" w:eastAsia="pt-BR"/>
              </w:rPr>
            </w:pPr>
            <w:r w:rsidRPr="001B15AF">
              <w:rPr>
                <w:rFonts w:eastAsia="Times New Roman" w:cs="Arial"/>
                <w:szCs w:val="20"/>
                <w:lang w:val="pt-BR" w:eastAsia="pt-BR"/>
              </w:rPr>
              <w:lastRenderedPageBreak/>
              <w:t>Situação</w:t>
            </w:r>
          </w:p>
        </w:tc>
        <w:tc>
          <w:tcPr>
            <w:tcW w:w="0" w:type="auto"/>
            <w:hideMark/>
          </w:tcPr>
          <w:p w14:paraId="75D54C9F"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Tratamento recomendado</w:t>
            </w:r>
          </w:p>
        </w:tc>
        <w:tc>
          <w:tcPr>
            <w:tcW w:w="0" w:type="auto"/>
            <w:hideMark/>
          </w:tcPr>
          <w:p w14:paraId="12E96BFF" w14:textId="77777777" w:rsidR="0084451F" w:rsidRPr="001B15AF" w:rsidRDefault="0084451F" w:rsidP="0084451F">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Racional técnico</w:t>
            </w:r>
          </w:p>
        </w:tc>
      </w:tr>
      <w:tr w:rsidR="0084451F" w:rsidRPr="003051EE" w14:paraId="2EA9D55F"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1A459"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Saída amigável</w:t>
            </w:r>
          </w:p>
        </w:tc>
        <w:tc>
          <w:tcPr>
            <w:tcW w:w="0" w:type="auto"/>
            <w:hideMark/>
          </w:tcPr>
          <w:p w14:paraId="1E8A9C76"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Pagamento dos haveres conforme regra ordinária, preservadas as quotas já consolidadas</w:t>
            </w:r>
          </w:p>
        </w:tc>
        <w:tc>
          <w:tcPr>
            <w:tcW w:w="0" w:type="auto"/>
            <w:hideMark/>
          </w:tcPr>
          <w:p w14:paraId="46A12233"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Reconhece contribuição válida e evita penalização indevida</w:t>
            </w:r>
          </w:p>
        </w:tc>
      </w:tr>
      <w:tr w:rsidR="0084451F" w:rsidRPr="003051EE" w14:paraId="10AA1EAF"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446B64FE"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 xml:space="preserve">Saída voluntária antes da quitação ou </w:t>
            </w:r>
            <w:proofErr w:type="spellStart"/>
            <w:r w:rsidRPr="001B15AF">
              <w:rPr>
                <w:rFonts w:eastAsia="Times New Roman" w:cs="Arial"/>
                <w:szCs w:val="20"/>
                <w:lang w:val="pt-BR" w:eastAsia="pt-BR"/>
              </w:rPr>
              <w:t>vesting</w:t>
            </w:r>
            <w:proofErr w:type="spellEnd"/>
          </w:p>
        </w:tc>
        <w:tc>
          <w:tcPr>
            <w:tcW w:w="0" w:type="auto"/>
            <w:hideMark/>
          </w:tcPr>
          <w:p w14:paraId="670E490D"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Liquidação ou compensação do saldo de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e perda ou recompra das quotas não consolidadas</w:t>
            </w:r>
          </w:p>
        </w:tc>
        <w:tc>
          <w:tcPr>
            <w:tcW w:w="0" w:type="auto"/>
            <w:hideMark/>
          </w:tcPr>
          <w:p w14:paraId="2A155D54"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Evita captura de valor sem permanência proporcional</w:t>
            </w:r>
          </w:p>
        </w:tc>
      </w:tr>
      <w:tr w:rsidR="0084451F" w:rsidRPr="003051EE" w14:paraId="61953FA0" w14:textId="77777777" w:rsidTr="0084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7D7C5" w14:textId="77777777" w:rsidR="0084451F" w:rsidRPr="001B15AF" w:rsidRDefault="0084451F" w:rsidP="0084451F">
            <w:pPr>
              <w:rPr>
                <w:rFonts w:eastAsia="Times New Roman" w:cs="Arial"/>
                <w:szCs w:val="20"/>
                <w:lang w:val="pt-BR" w:eastAsia="pt-BR"/>
              </w:rPr>
            </w:pPr>
            <w:r w:rsidRPr="001B15AF">
              <w:rPr>
                <w:rFonts w:eastAsia="Times New Roman" w:cs="Arial"/>
                <w:szCs w:val="20"/>
                <w:lang w:val="pt-BR" w:eastAsia="pt-BR"/>
              </w:rPr>
              <w:t>Perda de aderência ao papel de Sócio de Capital</w:t>
            </w:r>
          </w:p>
        </w:tc>
        <w:tc>
          <w:tcPr>
            <w:tcW w:w="0" w:type="auto"/>
            <w:hideMark/>
          </w:tcPr>
          <w:p w14:paraId="4FCD833F"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 xml:space="preserve">Possibilidade de suspensão de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reclassificação, recompra ou limitação de direitos</w:t>
            </w:r>
          </w:p>
        </w:tc>
        <w:tc>
          <w:tcPr>
            <w:tcW w:w="0" w:type="auto"/>
            <w:hideMark/>
          </w:tcPr>
          <w:p w14:paraId="1A30EA32" w14:textId="77777777" w:rsidR="0084451F" w:rsidRPr="001B15AF" w:rsidRDefault="0084451F" w:rsidP="0084451F">
            <w:pPr>
              <w:cnfStyle w:val="000000100000" w:firstRow="0" w:lastRow="0" w:firstColumn="0" w:lastColumn="0" w:oddVBand="0" w:evenVBand="0" w:oddHBand="1"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Protege a firma contra desalinhamento institucional</w:t>
            </w:r>
          </w:p>
        </w:tc>
      </w:tr>
      <w:tr w:rsidR="0084451F" w:rsidRPr="003051EE" w14:paraId="1DF10EA1" w14:textId="77777777" w:rsidTr="0084451F">
        <w:tc>
          <w:tcPr>
            <w:cnfStyle w:val="001000000000" w:firstRow="0" w:lastRow="0" w:firstColumn="1" w:lastColumn="0" w:oddVBand="0" w:evenVBand="0" w:oddHBand="0" w:evenHBand="0" w:firstRowFirstColumn="0" w:firstRowLastColumn="0" w:lastRowFirstColumn="0" w:lastRowLastColumn="0"/>
            <w:tcW w:w="0" w:type="auto"/>
            <w:hideMark/>
          </w:tcPr>
          <w:p w14:paraId="35B6D78F" w14:textId="77777777" w:rsidR="0084451F" w:rsidRPr="001B15AF" w:rsidRDefault="0084451F" w:rsidP="0084451F">
            <w:pPr>
              <w:rPr>
                <w:rFonts w:eastAsia="Times New Roman" w:cs="Arial"/>
                <w:szCs w:val="20"/>
                <w:lang w:val="pt-BR" w:eastAsia="pt-BR"/>
              </w:rPr>
            </w:pPr>
            <w:proofErr w:type="spellStart"/>
            <w:r w:rsidRPr="001B15AF">
              <w:rPr>
                <w:rFonts w:eastAsia="Times New Roman" w:cs="Arial"/>
                <w:szCs w:val="20"/>
                <w:lang w:val="pt-BR" w:eastAsia="pt-BR"/>
              </w:rPr>
              <w:t>Bad</w:t>
            </w:r>
            <w:proofErr w:type="spellEnd"/>
            <w:r w:rsidRPr="001B15AF">
              <w:rPr>
                <w:rFonts w:eastAsia="Times New Roman" w:cs="Arial"/>
                <w:szCs w:val="20"/>
                <w:lang w:val="pt-BR" w:eastAsia="pt-BR"/>
              </w:rPr>
              <w:t xml:space="preserve"> </w:t>
            </w:r>
            <w:proofErr w:type="spellStart"/>
            <w:r w:rsidRPr="001B15AF">
              <w:rPr>
                <w:rFonts w:eastAsia="Times New Roman" w:cs="Arial"/>
                <w:szCs w:val="20"/>
                <w:lang w:val="pt-BR" w:eastAsia="pt-BR"/>
              </w:rPr>
              <w:t>leaver</w:t>
            </w:r>
            <w:proofErr w:type="spellEnd"/>
          </w:p>
        </w:tc>
        <w:tc>
          <w:tcPr>
            <w:tcW w:w="0" w:type="auto"/>
            <w:hideMark/>
          </w:tcPr>
          <w:p w14:paraId="42785B25"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Aplicação de penalidades previstas, incluindo perda de quotas não consolidadas, desconto, recompra ou pagamento diferido</w:t>
            </w:r>
          </w:p>
        </w:tc>
        <w:tc>
          <w:tcPr>
            <w:tcW w:w="0" w:type="auto"/>
            <w:hideMark/>
          </w:tcPr>
          <w:p w14:paraId="1E4D7E40" w14:textId="77777777" w:rsidR="0084451F" w:rsidRPr="001B15AF" w:rsidRDefault="0084451F" w:rsidP="0084451F">
            <w:pPr>
              <w:cnfStyle w:val="000000000000" w:firstRow="0" w:lastRow="0" w:firstColumn="0" w:lastColumn="0" w:oddVBand="0" w:evenVBand="0" w:oddHBand="0" w:evenHBand="0" w:firstRowFirstColumn="0" w:firstRowLastColumn="0" w:lastRowFirstColumn="0" w:lastRowLastColumn="0"/>
              <w:rPr>
                <w:rFonts w:eastAsia="Times New Roman" w:cs="Arial"/>
                <w:szCs w:val="20"/>
                <w:lang w:val="pt-BR" w:eastAsia="pt-BR"/>
              </w:rPr>
            </w:pPr>
            <w:r w:rsidRPr="001B15AF">
              <w:rPr>
                <w:rFonts w:eastAsia="Times New Roman" w:cs="Arial"/>
                <w:szCs w:val="20"/>
                <w:lang w:val="pt-BR" w:eastAsia="pt-BR"/>
              </w:rPr>
              <w:t>Protege a sociedade contra condutas graves ou descumprimentos relevantes</w:t>
            </w:r>
          </w:p>
        </w:tc>
      </w:tr>
    </w:tbl>
    <w:p w14:paraId="43CB04DD" w14:textId="77777777"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Pontos que precisam estar alinhados no Acordo de Sócios</w:t>
      </w:r>
    </w:p>
    <w:p w14:paraId="5E866BF9"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critério de </w:t>
      </w:r>
      <w:proofErr w:type="spellStart"/>
      <w:r w:rsidRPr="001B15AF">
        <w:rPr>
          <w:rFonts w:eastAsia="Times New Roman" w:cs="Arial"/>
          <w:szCs w:val="20"/>
          <w:lang w:val="pt-BR" w:eastAsia="pt-BR"/>
        </w:rPr>
        <w:t>valuation</w:t>
      </w:r>
      <w:proofErr w:type="spellEnd"/>
      <w:r w:rsidRPr="001B15AF">
        <w:rPr>
          <w:rFonts w:eastAsia="Times New Roman" w:cs="Arial"/>
          <w:szCs w:val="20"/>
          <w:lang w:val="pt-BR" w:eastAsia="pt-BR"/>
        </w:rPr>
        <w:t xml:space="preserve"> aplicável à entrada e à saída;</w:t>
      </w:r>
    </w:p>
    <w:p w14:paraId="65E9198E"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tratamento das quotas já consolidadas;</w:t>
      </w:r>
    </w:p>
    <w:p w14:paraId="3A863E38"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tratamento das quotas não consolidadas;</w:t>
      </w:r>
    </w:p>
    <w:p w14:paraId="4B0DB7D2"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saldo de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ainda não quitado;</w:t>
      </w:r>
    </w:p>
    <w:p w14:paraId="6851C615"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hipóteses de saída amigável, saída voluntária, perda de aderência e </w:t>
      </w:r>
      <w:proofErr w:type="spellStart"/>
      <w:r w:rsidRPr="001B15AF">
        <w:rPr>
          <w:rFonts w:eastAsia="Times New Roman" w:cs="Arial"/>
          <w:szCs w:val="20"/>
          <w:lang w:val="pt-BR" w:eastAsia="pt-BR"/>
        </w:rPr>
        <w:t>bad</w:t>
      </w:r>
      <w:proofErr w:type="spellEnd"/>
      <w:r w:rsidRPr="001B15AF">
        <w:rPr>
          <w:rFonts w:eastAsia="Times New Roman" w:cs="Arial"/>
          <w:szCs w:val="20"/>
          <w:lang w:val="pt-BR" w:eastAsia="pt-BR"/>
        </w:rPr>
        <w:t xml:space="preserve"> </w:t>
      </w:r>
      <w:proofErr w:type="spellStart"/>
      <w:r w:rsidRPr="001B15AF">
        <w:rPr>
          <w:rFonts w:eastAsia="Times New Roman" w:cs="Arial"/>
          <w:szCs w:val="20"/>
          <w:lang w:val="pt-BR" w:eastAsia="pt-BR"/>
        </w:rPr>
        <w:t>leaver</w:t>
      </w:r>
      <w:proofErr w:type="spellEnd"/>
      <w:r w:rsidRPr="001B15AF">
        <w:rPr>
          <w:rFonts w:eastAsia="Times New Roman" w:cs="Arial"/>
          <w:szCs w:val="20"/>
          <w:lang w:val="pt-BR" w:eastAsia="pt-BR"/>
        </w:rPr>
        <w:t>;</w:t>
      </w:r>
    </w:p>
    <w:p w14:paraId="242908D2"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forma e prazo de pagamento de haveres;</w:t>
      </w:r>
    </w:p>
    <w:p w14:paraId="55441710"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possibilidade de compensação entre haveres e saldo devedor do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w:t>
      </w:r>
    </w:p>
    <w:p w14:paraId="30359230" w14:textId="77777777" w:rsidR="0084451F" w:rsidRPr="001B15AF" w:rsidRDefault="0084451F" w:rsidP="0084451F">
      <w:pPr>
        <w:numPr>
          <w:ilvl w:val="0"/>
          <w:numId w:val="34"/>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regras de recompra, reversão, suspensão ou reclassificação.</w:t>
      </w:r>
    </w:p>
    <w:p w14:paraId="1235F8F5" w14:textId="726A9FC9" w:rsidR="0084451F" w:rsidRPr="001B15AF" w:rsidRDefault="0084451F" w:rsidP="0084451F">
      <w:pPr>
        <w:spacing w:before="100" w:beforeAutospacing="1" w:after="100" w:afterAutospacing="1" w:line="240" w:lineRule="auto"/>
        <w:outlineLvl w:val="2"/>
        <w:rPr>
          <w:rFonts w:eastAsia="Times New Roman" w:cs="Arial"/>
          <w:b/>
          <w:bCs/>
          <w:szCs w:val="20"/>
          <w:lang w:val="pt-BR" w:eastAsia="pt-BR"/>
        </w:rPr>
      </w:pPr>
      <w:r w:rsidRPr="001B15AF">
        <w:rPr>
          <w:rFonts w:eastAsia="Times New Roman" w:cs="Arial"/>
          <w:b/>
          <w:bCs/>
          <w:szCs w:val="20"/>
          <w:lang w:val="pt-BR" w:eastAsia="pt-BR"/>
        </w:rPr>
        <w:t>Decisões requeridas da DSF</w:t>
      </w:r>
      <w:r w:rsidR="006E2F4F">
        <w:rPr>
          <w:rFonts w:eastAsia="Times New Roman" w:cs="Arial"/>
          <w:b/>
          <w:bCs/>
          <w:szCs w:val="20"/>
          <w:lang w:val="pt-BR" w:eastAsia="pt-BR"/>
        </w:rPr>
        <w:t xml:space="preserve">: </w:t>
      </w:r>
      <w:r w:rsidRPr="001B15AF">
        <w:rPr>
          <w:rFonts w:eastAsia="Times New Roman" w:cs="Arial"/>
          <w:b/>
          <w:bCs/>
          <w:szCs w:val="20"/>
          <w:lang w:val="pt-BR" w:eastAsia="pt-BR"/>
        </w:rPr>
        <w:t>Saída e quitação</w:t>
      </w:r>
    </w:p>
    <w:p w14:paraId="3B9C875A"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Validar se o Acordo de Sócios vigente suporta o novo modelo de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 xml:space="preserve">-in, </w:t>
      </w:r>
      <w:proofErr w:type="spellStart"/>
      <w:r w:rsidRPr="001B15AF">
        <w:rPr>
          <w:rFonts w:eastAsia="Times New Roman" w:cs="Arial"/>
          <w:szCs w:val="20"/>
          <w:lang w:val="pt-BR" w:eastAsia="pt-BR"/>
        </w:rPr>
        <w:t>vesting</w:t>
      </w:r>
      <w:proofErr w:type="spellEnd"/>
      <w:r w:rsidRPr="001B15AF">
        <w:rPr>
          <w:rFonts w:eastAsia="Times New Roman" w:cs="Arial"/>
          <w:szCs w:val="20"/>
          <w:lang w:val="pt-BR" w:eastAsia="pt-BR"/>
        </w:rPr>
        <w:t xml:space="preserve"> e saída.</w:t>
      </w:r>
    </w:p>
    <w:p w14:paraId="7F0151F2"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tratamento do saldo de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 em caso de saída antes da quitação.</w:t>
      </w:r>
    </w:p>
    <w:p w14:paraId="70B1B157"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tratamento das quotas não consolidadas.</w:t>
      </w:r>
    </w:p>
    <w:p w14:paraId="6BED3D54"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hipóteses de saída amigável, saída voluntária, perda de aderência e </w:t>
      </w:r>
      <w:proofErr w:type="spellStart"/>
      <w:r w:rsidRPr="001B15AF">
        <w:rPr>
          <w:rFonts w:eastAsia="Times New Roman" w:cs="Arial"/>
          <w:szCs w:val="20"/>
          <w:lang w:val="pt-BR" w:eastAsia="pt-BR"/>
        </w:rPr>
        <w:t>bad</w:t>
      </w:r>
      <w:proofErr w:type="spellEnd"/>
      <w:r w:rsidRPr="001B15AF">
        <w:rPr>
          <w:rFonts w:eastAsia="Times New Roman" w:cs="Arial"/>
          <w:szCs w:val="20"/>
          <w:lang w:val="pt-BR" w:eastAsia="pt-BR"/>
        </w:rPr>
        <w:t xml:space="preserve"> </w:t>
      </w:r>
      <w:proofErr w:type="spellStart"/>
      <w:r w:rsidRPr="001B15AF">
        <w:rPr>
          <w:rFonts w:eastAsia="Times New Roman" w:cs="Arial"/>
          <w:szCs w:val="20"/>
          <w:lang w:val="pt-BR" w:eastAsia="pt-BR"/>
        </w:rPr>
        <w:t>leaver</w:t>
      </w:r>
      <w:proofErr w:type="spellEnd"/>
      <w:r w:rsidRPr="001B15AF">
        <w:rPr>
          <w:rFonts w:eastAsia="Times New Roman" w:cs="Arial"/>
          <w:szCs w:val="20"/>
          <w:lang w:val="pt-BR" w:eastAsia="pt-BR"/>
        </w:rPr>
        <w:t>.</w:t>
      </w:r>
    </w:p>
    <w:p w14:paraId="0756C0EC"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 xml:space="preserve">Definir se haverá compensação entre haveres e saldo devedor do </w:t>
      </w:r>
      <w:proofErr w:type="spellStart"/>
      <w:r w:rsidRPr="001B15AF">
        <w:rPr>
          <w:rFonts w:eastAsia="Times New Roman" w:cs="Arial"/>
          <w:szCs w:val="20"/>
          <w:lang w:val="pt-BR" w:eastAsia="pt-BR"/>
        </w:rPr>
        <w:t>buy</w:t>
      </w:r>
      <w:proofErr w:type="spellEnd"/>
      <w:r w:rsidRPr="001B15AF">
        <w:rPr>
          <w:rFonts w:eastAsia="Times New Roman" w:cs="Arial"/>
          <w:szCs w:val="20"/>
          <w:lang w:val="pt-BR" w:eastAsia="pt-BR"/>
        </w:rPr>
        <w:t>-in.</w:t>
      </w:r>
    </w:p>
    <w:p w14:paraId="2633C586"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forma e prazo de pagamento de haveres.</w:t>
      </w:r>
    </w:p>
    <w:p w14:paraId="2B2D6A77" w14:textId="77777777" w:rsidR="0084451F" w:rsidRPr="001B15AF" w:rsidRDefault="0084451F" w:rsidP="0084451F">
      <w:pPr>
        <w:numPr>
          <w:ilvl w:val="0"/>
          <w:numId w:val="35"/>
        </w:numPr>
        <w:spacing w:before="100" w:beforeAutospacing="1" w:after="100" w:afterAutospacing="1" w:line="240" w:lineRule="auto"/>
        <w:rPr>
          <w:rFonts w:eastAsia="Times New Roman" w:cs="Arial"/>
          <w:szCs w:val="20"/>
          <w:lang w:val="pt-BR" w:eastAsia="pt-BR"/>
        </w:rPr>
      </w:pPr>
      <w:r w:rsidRPr="001B15AF">
        <w:rPr>
          <w:rFonts w:eastAsia="Times New Roman" w:cs="Arial"/>
          <w:szCs w:val="20"/>
          <w:lang w:val="pt-BR" w:eastAsia="pt-BR"/>
        </w:rPr>
        <w:t>Definir instância responsável por deliberar sobre reclassificação, recompra, reversão ou suspensão de direitos.</w:t>
      </w:r>
    </w:p>
    <w:p w14:paraId="085A2755" w14:textId="75C3A35A" w:rsidR="0084451F" w:rsidRPr="001B15AF" w:rsidRDefault="0084451F" w:rsidP="0084451F">
      <w:pPr>
        <w:spacing w:after="0" w:line="240" w:lineRule="auto"/>
        <w:rPr>
          <w:rFonts w:eastAsia="Times New Roman" w:cs="Arial"/>
          <w:szCs w:val="20"/>
          <w:lang w:val="pt-BR" w:eastAsia="pt-BR"/>
        </w:rPr>
      </w:pPr>
    </w:p>
    <w:p w14:paraId="5BE94E9C" w14:textId="77777777" w:rsidR="007003D6" w:rsidRPr="00F059F2" w:rsidRDefault="00315593">
      <w:pPr>
        <w:pStyle w:val="Ttulo1"/>
        <w:rPr>
          <w:lang w:val="pt-BR"/>
        </w:rPr>
      </w:pPr>
      <w:r w:rsidRPr="00F059F2">
        <w:rPr>
          <w:lang w:val="pt-BR"/>
        </w:rPr>
        <w:t>4.3. Falta uma arquitetura econômica única, com ordem de apuração, bases limpas e regra sistêmica de não sobreposição</w:t>
      </w:r>
    </w:p>
    <w:p w14:paraId="2079A9B0" w14:textId="77777777" w:rsidR="007003D6" w:rsidRPr="00F059F2" w:rsidRDefault="00315593">
      <w:pPr>
        <w:pStyle w:val="Ttulo2"/>
        <w:rPr>
          <w:lang w:val="pt-BR"/>
        </w:rPr>
      </w:pPr>
      <w:r w:rsidRPr="00F059F2">
        <w:rPr>
          <w:lang w:val="pt-BR"/>
        </w:rPr>
        <w:t>Descrição da fragilidade</w:t>
      </w:r>
    </w:p>
    <w:p w14:paraId="766F97CE" w14:textId="77777777" w:rsidR="007003D6" w:rsidRPr="00F059F2" w:rsidRDefault="00315593">
      <w:pPr>
        <w:rPr>
          <w:lang w:val="pt-BR"/>
        </w:rPr>
      </w:pPr>
      <w:r w:rsidRPr="00F059F2">
        <w:rPr>
          <w:lang w:val="pt-BR"/>
        </w:rPr>
        <w:t>A política da DSF já prevê os principais mecanismos econômicos do modelo: Blocos A, B e C, Resultado Líquido da Unidade, pools de unidade, créditos de originação, execução e gestão, remuneração de administração e futura política de remuneração.</w:t>
      </w:r>
    </w:p>
    <w:p w14:paraId="321FB5FE" w14:textId="77777777" w:rsidR="007003D6" w:rsidRPr="00F059F2" w:rsidRDefault="00315593">
      <w:pPr>
        <w:rPr>
          <w:lang w:val="pt-BR"/>
        </w:rPr>
      </w:pPr>
      <w:r w:rsidRPr="00F059F2">
        <w:rPr>
          <w:lang w:val="pt-BR"/>
        </w:rPr>
        <w:t>O problema não é a falta de mecanismos. O problema é que eles ainda não estão conectados em uma arquitetura única de apuração. Em um modelo com sócios de capital, sócios de serviços, líderes de unidade, administradores, originadores, executores e gestores de cliente/projeto, não basta definir “quem pode receber o quê”. É indispensável definir a sequência de cálculo, a base de cada mecanismo e as exclusões obrigatórias.</w:t>
      </w:r>
    </w:p>
    <w:p w14:paraId="0595AA5E" w14:textId="77777777" w:rsidR="007003D6" w:rsidRPr="00F059F2" w:rsidRDefault="00315593">
      <w:pPr>
        <w:rPr>
          <w:lang w:val="pt-BR"/>
        </w:rPr>
      </w:pPr>
      <w:r w:rsidRPr="00F059F2">
        <w:rPr>
          <w:lang w:val="pt-BR"/>
        </w:rPr>
        <w:lastRenderedPageBreak/>
        <w:t>Em linguagem de controladoria: antes de remunerar, a DSF precisa definir qual é a base de verdade do resultado, quais valores são custos ou despesas, quais valores formam resultado local, quais valores retornam ao resultado central e quais valores não podem ser contados novamente.</w:t>
      </w:r>
    </w:p>
    <w:p w14:paraId="59B58A80" w14:textId="77777777" w:rsidR="007003D6" w:rsidRPr="00F059F2" w:rsidRDefault="00315593">
      <w:pPr>
        <w:rPr>
          <w:lang w:val="pt-BR"/>
        </w:rPr>
      </w:pPr>
      <w:r w:rsidRPr="00F059F2">
        <w:rPr>
          <w:lang w:val="pt-BR"/>
        </w:rPr>
        <w:t>Em linguagem de remuneração: cada fato gerador deve ter uma camada principal de remuneração. Acumulações podem existir quando a mesma pessoa exerce papéis distintos, mas não podem remunerar duas vezes o mesmo resultado, a mesma função ou a mesma contribuição.</w:t>
      </w:r>
    </w:p>
    <w:p w14:paraId="248F2CBD" w14:textId="77777777" w:rsidR="007003D6" w:rsidRPr="00F059F2" w:rsidRDefault="00315593">
      <w:pPr>
        <w:rPr>
          <w:lang w:val="pt-BR"/>
        </w:rPr>
      </w:pPr>
      <w:r w:rsidRPr="00F059F2">
        <w:rPr>
          <w:lang w:val="pt-BR"/>
        </w:rPr>
        <w:t>A recomendação de uma ordem oficial de apuração e distribuição econômica não decorre de uma norma contábil específica para escritórios de advocacia. Trata-se de uma boa prática de controladoria gerencial aplicada a firmas profissionais complexas. A ordem proposta deve ser compatível com os critérios contábeis e fiscais adotados pela DSF, mas sua finalidade principal é gerencial: orientar a apuração interna, as simulações econômicas e a deliberação dos sócios sobre distribuição, retenção e incentivos.</w:t>
      </w:r>
    </w:p>
    <w:p w14:paraId="23B41924" w14:textId="77777777" w:rsidR="007003D6" w:rsidRPr="00F059F2" w:rsidRDefault="00315593">
      <w:pPr>
        <w:pStyle w:val="Ttulo2"/>
        <w:rPr>
          <w:lang w:val="pt-BR"/>
        </w:rPr>
      </w:pPr>
      <w:r w:rsidRPr="00F059F2">
        <w:rPr>
          <w:lang w:val="pt-BR"/>
        </w:rPr>
        <w:t>Pergunta central que a política ainda precisa responder</w:t>
      </w:r>
    </w:p>
    <w:p w14:paraId="4F3542AF" w14:textId="77777777" w:rsidR="007003D6" w:rsidRPr="00F059F2" w:rsidRDefault="00315593">
      <w:pPr>
        <w:rPr>
          <w:lang w:val="pt-BR"/>
        </w:rPr>
      </w:pPr>
      <w:r w:rsidRPr="00F059F2">
        <w:rPr>
          <w:lang w:val="pt-BR"/>
        </w:rPr>
        <w:t>Quando a DSF gerar resultado, qual é a sequência correta para apurar, separar, alocar e distribuir esse valor entre firma, unidades, sócios, líderes, administradores, originadores, executores e gestores?</w:t>
      </w:r>
    </w:p>
    <w:p w14:paraId="494C0DCA" w14:textId="77777777" w:rsidR="007003D6" w:rsidRPr="00F059F2" w:rsidRDefault="00315593">
      <w:pPr>
        <w:rPr>
          <w:lang w:val="pt-BR"/>
        </w:rPr>
      </w:pPr>
      <w:r w:rsidRPr="00F059F2">
        <w:rPr>
          <w:lang w:val="pt-BR"/>
        </w:rPr>
        <w:t>Sem essa resposta, a política pode estar correta no conceito, mas frágil na operação.</w:t>
      </w:r>
    </w:p>
    <w:p w14:paraId="05B9CC89" w14:textId="77777777" w:rsidR="007003D6" w:rsidRPr="00F059F2" w:rsidRDefault="00315593">
      <w:pPr>
        <w:pStyle w:val="Ttulo2"/>
        <w:rPr>
          <w:lang w:val="pt-BR"/>
        </w:rPr>
      </w:pPr>
      <w:r w:rsidRPr="00F059F2">
        <w:rPr>
          <w:lang w:val="pt-BR"/>
        </w:rPr>
        <w:t>O que a política já regula</w:t>
      </w:r>
    </w:p>
    <w:tbl>
      <w:tblPr>
        <w:tblStyle w:val="Tabelacomgrade"/>
        <w:tblW w:w="9432" w:type="dxa"/>
        <w:jc w:val="center"/>
        <w:tblLayout w:type="fixed"/>
        <w:tblLook w:val="04A0" w:firstRow="1" w:lastRow="0" w:firstColumn="1" w:lastColumn="0" w:noHBand="0" w:noVBand="1"/>
      </w:tblPr>
      <w:tblGrid>
        <w:gridCol w:w="1800"/>
        <w:gridCol w:w="3240"/>
        <w:gridCol w:w="4392"/>
      </w:tblGrid>
      <w:tr w:rsidR="007003D6" w14:paraId="04A986AC" w14:textId="77777777">
        <w:trPr>
          <w:tblHeader/>
          <w:jc w:val="center"/>
        </w:trPr>
        <w:tc>
          <w:tcPr>
            <w:tcW w:w="1800" w:type="dxa"/>
            <w:shd w:val="clear" w:color="auto" w:fill="172033"/>
            <w:tcMar>
              <w:top w:w="60" w:type="dxa"/>
              <w:left w:w="60" w:type="dxa"/>
              <w:bottom w:w="60" w:type="dxa"/>
              <w:right w:w="60" w:type="dxa"/>
            </w:tcMar>
            <w:vAlign w:val="center"/>
          </w:tcPr>
          <w:p w14:paraId="43E8688E" w14:textId="77777777" w:rsidR="007003D6" w:rsidRDefault="00315593">
            <w:r>
              <w:rPr>
                <w:b/>
                <w:color w:val="FFFFFF"/>
                <w:sz w:val="15"/>
              </w:rPr>
              <w:t>Tema</w:t>
            </w:r>
          </w:p>
        </w:tc>
        <w:tc>
          <w:tcPr>
            <w:tcW w:w="3240" w:type="dxa"/>
            <w:shd w:val="clear" w:color="auto" w:fill="172033"/>
            <w:tcMar>
              <w:top w:w="60" w:type="dxa"/>
              <w:left w:w="60" w:type="dxa"/>
              <w:bottom w:w="60" w:type="dxa"/>
              <w:right w:w="60" w:type="dxa"/>
            </w:tcMar>
            <w:vAlign w:val="center"/>
          </w:tcPr>
          <w:p w14:paraId="45FFDFAF" w14:textId="77777777" w:rsidR="007003D6" w:rsidRPr="00F059F2" w:rsidRDefault="00315593">
            <w:pPr>
              <w:rPr>
                <w:lang w:val="pt-BR"/>
              </w:rPr>
            </w:pPr>
            <w:r w:rsidRPr="00F059F2">
              <w:rPr>
                <w:b/>
                <w:color w:val="FFFFFF"/>
                <w:sz w:val="15"/>
                <w:lang w:val="pt-BR"/>
              </w:rPr>
              <w:t>O que já está previsto</w:t>
            </w:r>
          </w:p>
        </w:tc>
        <w:tc>
          <w:tcPr>
            <w:tcW w:w="4392" w:type="dxa"/>
            <w:shd w:val="clear" w:color="auto" w:fill="172033"/>
            <w:tcMar>
              <w:top w:w="60" w:type="dxa"/>
              <w:left w:w="60" w:type="dxa"/>
              <w:bottom w:w="60" w:type="dxa"/>
              <w:right w:w="60" w:type="dxa"/>
            </w:tcMar>
            <w:vAlign w:val="center"/>
          </w:tcPr>
          <w:p w14:paraId="04351D16" w14:textId="77777777" w:rsidR="007003D6" w:rsidRDefault="00315593">
            <w:proofErr w:type="spellStart"/>
            <w:r>
              <w:rPr>
                <w:b/>
                <w:color w:val="FFFFFF"/>
                <w:sz w:val="15"/>
              </w:rPr>
              <w:t>Leitura</w:t>
            </w:r>
            <w:proofErr w:type="spellEnd"/>
            <w:r>
              <w:rPr>
                <w:b/>
                <w:color w:val="FFFFFF"/>
                <w:sz w:val="15"/>
              </w:rPr>
              <w:t xml:space="preserve"> da WRE</w:t>
            </w:r>
          </w:p>
        </w:tc>
      </w:tr>
      <w:tr w:rsidR="007003D6" w:rsidRPr="003051EE" w14:paraId="1093AFC2" w14:textId="77777777">
        <w:trPr>
          <w:jc w:val="center"/>
        </w:trPr>
        <w:tc>
          <w:tcPr>
            <w:tcW w:w="1800" w:type="dxa"/>
            <w:tcMar>
              <w:top w:w="60" w:type="dxa"/>
              <w:left w:w="60" w:type="dxa"/>
              <w:bottom w:w="60" w:type="dxa"/>
              <w:right w:w="60" w:type="dxa"/>
            </w:tcMar>
            <w:vAlign w:val="center"/>
          </w:tcPr>
          <w:p w14:paraId="76A0385E" w14:textId="77777777" w:rsidR="007003D6" w:rsidRPr="00F059F2" w:rsidRDefault="00315593">
            <w:pPr>
              <w:rPr>
                <w:lang w:val="pt-BR"/>
              </w:rPr>
            </w:pPr>
            <w:r w:rsidRPr="00F059F2">
              <w:rPr>
                <w:sz w:val="15"/>
                <w:lang w:val="pt-BR"/>
              </w:rPr>
              <w:t>Blocos A, B e C</w:t>
            </w:r>
          </w:p>
        </w:tc>
        <w:tc>
          <w:tcPr>
            <w:tcW w:w="3240" w:type="dxa"/>
            <w:tcMar>
              <w:top w:w="60" w:type="dxa"/>
              <w:left w:w="60" w:type="dxa"/>
              <w:bottom w:w="60" w:type="dxa"/>
              <w:right w:w="60" w:type="dxa"/>
            </w:tcMar>
            <w:vAlign w:val="center"/>
          </w:tcPr>
          <w:p w14:paraId="7B9F5DB7" w14:textId="77777777" w:rsidR="007003D6" w:rsidRPr="00F059F2" w:rsidRDefault="00315593">
            <w:pPr>
              <w:rPr>
                <w:lang w:val="pt-BR"/>
              </w:rPr>
            </w:pPr>
            <w:r w:rsidRPr="00F059F2">
              <w:rPr>
                <w:sz w:val="15"/>
                <w:lang w:val="pt-BR"/>
              </w:rPr>
              <w:t>A política diferencia capital, performance e alocação estratégica.</w:t>
            </w:r>
          </w:p>
        </w:tc>
        <w:tc>
          <w:tcPr>
            <w:tcW w:w="4392" w:type="dxa"/>
            <w:tcMar>
              <w:top w:w="60" w:type="dxa"/>
              <w:left w:w="60" w:type="dxa"/>
              <w:bottom w:w="60" w:type="dxa"/>
              <w:right w:w="60" w:type="dxa"/>
            </w:tcMar>
            <w:vAlign w:val="center"/>
          </w:tcPr>
          <w:p w14:paraId="2BDB2127" w14:textId="77777777" w:rsidR="007003D6" w:rsidRPr="00F059F2" w:rsidRDefault="00315593">
            <w:pPr>
              <w:rPr>
                <w:lang w:val="pt-BR"/>
              </w:rPr>
            </w:pPr>
            <w:r w:rsidRPr="00F059F2">
              <w:rPr>
                <w:sz w:val="15"/>
                <w:lang w:val="pt-BR"/>
              </w:rPr>
              <w:t>A arquitetura conceitual está correta, mas ainda falta definir com precisão a base de cálculo, os elegíveis, as exclusões e a posição de cada bloco na ordem de apuração.</w:t>
            </w:r>
          </w:p>
        </w:tc>
      </w:tr>
      <w:tr w:rsidR="007003D6" w:rsidRPr="003051EE" w14:paraId="67D86705" w14:textId="77777777">
        <w:trPr>
          <w:jc w:val="center"/>
        </w:trPr>
        <w:tc>
          <w:tcPr>
            <w:tcW w:w="1800" w:type="dxa"/>
            <w:tcMar>
              <w:top w:w="60" w:type="dxa"/>
              <w:left w:w="60" w:type="dxa"/>
              <w:bottom w:w="60" w:type="dxa"/>
              <w:right w:w="60" w:type="dxa"/>
            </w:tcMar>
            <w:vAlign w:val="center"/>
          </w:tcPr>
          <w:p w14:paraId="0CCA701C" w14:textId="77777777" w:rsidR="007003D6" w:rsidRDefault="00315593">
            <w:proofErr w:type="spellStart"/>
            <w:r>
              <w:rPr>
                <w:sz w:val="15"/>
              </w:rPr>
              <w:t>Resultado</w:t>
            </w:r>
            <w:proofErr w:type="spellEnd"/>
            <w:r>
              <w:rPr>
                <w:sz w:val="15"/>
              </w:rPr>
              <w:t xml:space="preserve"> </w:t>
            </w:r>
            <w:proofErr w:type="spellStart"/>
            <w:r>
              <w:rPr>
                <w:sz w:val="15"/>
              </w:rPr>
              <w:t>Líquido</w:t>
            </w:r>
            <w:proofErr w:type="spellEnd"/>
            <w:r>
              <w:rPr>
                <w:sz w:val="15"/>
              </w:rPr>
              <w:t xml:space="preserve"> da </w:t>
            </w:r>
            <w:proofErr w:type="spellStart"/>
            <w:r>
              <w:rPr>
                <w:sz w:val="15"/>
              </w:rPr>
              <w:t>Unidade</w:t>
            </w:r>
            <w:proofErr w:type="spellEnd"/>
          </w:p>
        </w:tc>
        <w:tc>
          <w:tcPr>
            <w:tcW w:w="3240" w:type="dxa"/>
            <w:tcMar>
              <w:top w:w="60" w:type="dxa"/>
              <w:left w:w="60" w:type="dxa"/>
              <w:bottom w:w="60" w:type="dxa"/>
              <w:right w:w="60" w:type="dxa"/>
            </w:tcMar>
            <w:vAlign w:val="center"/>
          </w:tcPr>
          <w:p w14:paraId="4D3B925A" w14:textId="77777777" w:rsidR="007003D6" w:rsidRPr="00F059F2" w:rsidRDefault="00315593">
            <w:pPr>
              <w:rPr>
                <w:lang w:val="pt-BR"/>
              </w:rPr>
            </w:pPr>
            <w:r w:rsidRPr="00F059F2">
              <w:rPr>
                <w:sz w:val="15"/>
                <w:lang w:val="pt-BR"/>
              </w:rPr>
              <w:t>A política prevê apuração por unidade, com custos, despesas, rateios e ajustes.</w:t>
            </w:r>
          </w:p>
        </w:tc>
        <w:tc>
          <w:tcPr>
            <w:tcW w:w="4392" w:type="dxa"/>
            <w:tcMar>
              <w:top w:w="60" w:type="dxa"/>
              <w:left w:w="60" w:type="dxa"/>
              <w:bottom w:w="60" w:type="dxa"/>
              <w:right w:w="60" w:type="dxa"/>
            </w:tcMar>
            <w:vAlign w:val="center"/>
          </w:tcPr>
          <w:p w14:paraId="016A58AC" w14:textId="77777777" w:rsidR="007003D6" w:rsidRPr="00F059F2" w:rsidRDefault="00315593">
            <w:pPr>
              <w:rPr>
                <w:lang w:val="pt-BR"/>
              </w:rPr>
            </w:pPr>
            <w:r w:rsidRPr="00F059F2">
              <w:rPr>
                <w:sz w:val="15"/>
                <w:lang w:val="pt-BR"/>
              </w:rPr>
              <w:t>O conceito é adequado, mas falta definir como o resultado da unidade será tratado na apuração do resultado central da DSF, evitando dupla distribuição ou captura excessiva pela unidade ou pela sociedade.</w:t>
            </w:r>
          </w:p>
        </w:tc>
      </w:tr>
      <w:tr w:rsidR="007003D6" w:rsidRPr="003051EE" w14:paraId="67FDC7EE" w14:textId="77777777">
        <w:trPr>
          <w:jc w:val="center"/>
        </w:trPr>
        <w:tc>
          <w:tcPr>
            <w:tcW w:w="1800" w:type="dxa"/>
            <w:tcMar>
              <w:top w:w="60" w:type="dxa"/>
              <w:left w:w="60" w:type="dxa"/>
              <w:bottom w:w="60" w:type="dxa"/>
              <w:right w:w="60" w:type="dxa"/>
            </w:tcMar>
            <w:vAlign w:val="center"/>
          </w:tcPr>
          <w:p w14:paraId="73F50EEB" w14:textId="77777777" w:rsidR="007003D6" w:rsidRDefault="00315593">
            <w:r>
              <w:rPr>
                <w:sz w:val="15"/>
              </w:rPr>
              <w:t xml:space="preserve">Pools de </w:t>
            </w:r>
            <w:proofErr w:type="spellStart"/>
            <w:r>
              <w:rPr>
                <w:sz w:val="15"/>
              </w:rPr>
              <w:t>unidade</w:t>
            </w:r>
            <w:proofErr w:type="spellEnd"/>
          </w:p>
        </w:tc>
        <w:tc>
          <w:tcPr>
            <w:tcW w:w="3240" w:type="dxa"/>
            <w:tcMar>
              <w:top w:w="60" w:type="dxa"/>
              <w:left w:w="60" w:type="dxa"/>
              <w:bottom w:w="60" w:type="dxa"/>
              <w:right w:w="60" w:type="dxa"/>
            </w:tcMar>
            <w:vAlign w:val="center"/>
          </w:tcPr>
          <w:p w14:paraId="1B4A4C74" w14:textId="77777777" w:rsidR="007003D6" w:rsidRPr="00F059F2" w:rsidRDefault="00315593">
            <w:pPr>
              <w:rPr>
                <w:lang w:val="pt-BR"/>
              </w:rPr>
            </w:pPr>
            <w:r w:rsidRPr="00F059F2">
              <w:rPr>
                <w:sz w:val="15"/>
                <w:lang w:val="pt-BR"/>
              </w:rPr>
              <w:t>A política define lógica de 50% sociedade, 30% líder e 20% equipe ou reserva local.</w:t>
            </w:r>
          </w:p>
        </w:tc>
        <w:tc>
          <w:tcPr>
            <w:tcW w:w="4392" w:type="dxa"/>
            <w:tcMar>
              <w:top w:w="60" w:type="dxa"/>
              <w:left w:w="60" w:type="dxa"/>
              <w:bottom w:w="60" w:type="dxa"/>
              <w:right w:w="60" w:type="dxa"/>
            </w:tcMar>
            <w:vAlign w:val="center"/>
          </w:tcPr>
          <w:p w14:paraId="0C63B404" w14:textId="77777777" w:rsidR="007003D6" w:rsidRPr="00F059F2" w:rsidRDefault="00315593">
            <w:pPr>
              <w:rPr>
                <w:lang w:val="pt-BR"/>
              </w:rPr>
            </w:pPr>
            <w:r w:rsidRPr="00F059F2">
              <w:rPr>
                <w:sz w:val="15"/>
                <w:lang w:val="pt-BR"/>
              </w:rPr>
              <w:t>A regra é adequada como referência, mas só deve ser aplicada sobre base líquida, ajustada e livre de valores já alocados por outros mecanismos.</w:t>
            </w:r>
          </w:p>
        </w:tc>
      </w:tr>
      <w:tr w:rsidR="007003D6" w:rsidRPr="003051EE" w14:paraId="7043C948" w14:textId="77777777">
        <w:trPr>
          <w:jc w:val="center"/>
        </w:trPr>
        <w:tc>
          <w:tcPr>
            <w:tcW w:w="1800" w:type="dxa"/>
            <w:tcMar>
              <w:top w:w="60" w:type="dxa"/>
              <w:left w:w="60" w:type="dxa"/>
              <w:bottom w:w="60" w:type="dxa"/>
              <w:right w:w="60" w:type="dxa"/>
            </w:tcMar>
            <w:vAlign w:val="center"/>
          </w:tcPr>
          <w:p w14:paraId="0DEBE46F" w14:textId="77777777" w:rsidR="007003D6" w:rsidRDefault="00315593">
            <w:proofErr w:type="spellStart"/>
            <w:r>
              <w:rPr>
                <w:sz w:val="15"/>
              </w:rPr>
              <w:t>Interunidades</w:t>
            </w:r>
            <w:proofErr w:type="spellEnd"/>
          </w:p>
        </w:tc>
        <w:tc>
          <w:tcPr>
            <w:tcW w:w="3240" w:type="dxa"/>
            <w:tcMar>
              <w:top w:w="60" w:type="dxa"/>
              <w:left w:w="60" w:type="dxa"/>
              <w:bottom w:w="60" w:type="dxa"/>
              <w:right w:w="60" w:type="dxa"/>
            </w:tcMar>
            <w:vAlign w:val="center"/>
          </w:tcPr>
          <w:p w14:paraId="2DA72A2D" w14:textId="77777777" w:rsidR="007003D6" w:rsidRPr="00F059F2" w:rsidRDefault="00315593">
            <w:pPr>
              <w:rPr>
                <w:lang w:val="pt-BR"/>
              </w:rPr>
            </w:pPr>
            <w:r w:rsidRPr="00F059F2">
              <w:rPr>
                <w:sz w:val="15"/>
                <w:lang w:val="pt-BR"/>
              </w:rPr>
              <w:t>A política prevê créditos de originação, execução e gestão.</w:t>
            </w:r>
          </w:p>
        </w:tc>
        <w:tc>
          <w:tcPr>
            <w:tcW w:w="4392" w:type="dxa"/>
            <w:tcMar>
              <w:top w:w="60" w:type="dxa"/>
              <w:left w:w="60" w:type="dxa"/>
              <w:bottom w:w="60" w:type="dxa"/>
              <w:right w:w="60" w:type="dxa"/>
            </w:tcMar>
            <w:vAlign w:val="center"/>
          </w:tcPr>
          <w:p w14:paraId="0109CE81" w14:textId="77777777" w:rsidR="007003D6" w:rsidRPr="00F059F2" w:rsidRDefault="00315593">
            <w:pPr>
              <w:rPr>
                <w:lang w:val="pt-BR"/>
              </w:rPr>
            </w:pPr>
            <w:r w:rsidRPr="00F059F2">
              <w:rPr>
                <w:sz w:val="15"/>
                <w:lang w:val="pt-BR"/>
              </w:rPr>
              <w:t>A lógica é robusta, mas precisa ser aplicada antes da formação dos pools locais, para que cada unidade receba apenas a parte econômica que efetivamente lhe cabe.</w:t>
            </w:r>
          </w:p>
        </w:tc>
      </w:tr>
      <w:tr w:rsidR="007003D6" w:rsidRPr="003051EE" w14:paraId="32AA6AF6" w14:textId="77777777">
        <w:trPr>
          <w:jc w:val="center"/>
        </w:trPr>
        <w:tc>
          <w:tcPr>
            <w:tcW w:w="1800" w:type="dxa"/>
            <w:tcMar>
              <w:top w:w="60" w:type="dxa"/>
              <w:left w:w="60" w:type="dxa"/>
              <w:bottom w:w="60" w:type="dxa"/>
              <w:right w:w="60" w:type="dxa"/>
            </w:tcMar>
            <w:vAlign w:val="center"/>
          </w:tcPr>
          <w:p w14:paraId="738DC59E" w14:textId="77777777" w:rsidR="007003D6" w:rsidRDefault="00315593">
            <w:proofErr w:type="spellStart"/>
            <w:r>
              <w:rPr>
                <w:sz w:val="15"/>
              </w:rPr>
              <w:t>Remuneração</w:t>
            </w:r>
            <w:proofErr w:type="spellEnd"/>
            <w:r>
              <w:rPr>
                <w:sz w:val="15"/>
              </w:rPr>
              <w:t xml:space="preserve"> de </w:t>
            </w:r>
            <w:proofErr w:type="spellStart"/>
            <w:r>
              <w:rPr>
                <w:sz w:val="15"/>
              </w:rPr>
              <w:t>administração</w:t>
            </w:r>
            <w:proofErr w:type="spellEnd"/>
          </w:p>
        </w:tc>
        <w:tc>
          <w:tcPr>
            <w:tcW w:w="3240" w:type="dxa"/>
            <w:tcMar>
              <w:top w:w="60" w:type="dxa"/>
              <w:left w:w="60" w:type="dxa"/>
              <w:bottom w:w="60" w:type="dxa"/>
              <w:right w:w="60" w:type="dxa"/>
            </w:tcMar>
            <w:vAlign w:val="center"/>
          </w:tcPr>
          <w:p w14:paraId="20E32A86" w14:textId="77777777" w:rsidR="007003D6" w:rsidRPr="00F059F2" w:rsidRDefault="00315593">
            <w:pPr>
              <w:rPr>
                <w:lang w:val="pt-BR"/>
              </w:rPr>
            </w:pPr>
            <w:r w:rsidRPr="00F059F2">
              <w:rPr>
                <w:sz w:val="15"/>
                <w:lang w:val="pt-BR"/>
              </w:rPr>
              <w:t>A política diferencia gestão institucional de distribuição de resultado.</w:t>
            </w:r>
          </w:p>
        </w:tc>
        <w:tc>
          <w:tcPr>
            <w:tcW w:w="4392" w:type="dxa"/>
            <w:tcMar>
              <w:top w:w="60" w:type="dxa"/>
              <w:left w:w="60" w:type="dxa"/>
              <w:bottom w:w="60" w:type="dxa"/>
              <w:right w:w="60" w:type="dxa"/>
            </w:tcMar>
            <w:vAlign w:val="center"/>
          </w:tcPr>
          <w:p w14:paraId="45E30E5A" w14:textId="77777777" w:rsidR="007003D6" w:rsidRPr="003051EE" w:rsidRDefault="00315593">
            <w:pPr>
              <w:rPr>
                <w:lang w:val="pt-BR"/>
              </w:rPr>
            </w:pPr>
            <w:r w:rsidRPr="003051EE">
              <w:rPr>
                <w:sz w:val="15"/>
                <w:lang w:val="pt-BR"/>
              </w:rPr>
              <w:t>O tratamento está correto, desde que a remuneração de administração seja considerada antes da distribuição dos resultados e não seja novamente remunerada como crédito de gestão ou performance.</w:t>
            </w:r>
          </w:p>
        </w:tc>
      </w:tr>
      <w:tr w:rsidR="007003D6" w:rsidRPr="003051EE" w14:paraId="31905ECC" w14:textId="77777777">
        <w:trPr>
          <w:jc w:val="center"/>
        </w:trPr>
        <w:tc>
          <w:tcPr>
            <w:tcW w:w="1800" w:type="dxa"/>
            <w:tcMar>
              <w:top w:w="60" w:type="dxa"/>
              <w:left w:w="60" w:type="dxa"/>
              <w:bottom w:w="60" w:type="dxa"/>
              <w:right w:w="60" w:type="dxa"/>
            </w:tcMar>
            <w:vAlign w:val="center"/>
          </w:tcPr>
          <w:p w14:paraId="4ED63828" w14:textId="77777777" w:rsidR="007003D6" w:rsidRDefault="00315593">
            <w:proofErr w:type="spellStart"/>
            <w:r>
              <w:rPr>
                <w:sz w:val="15"/>
              </w:rPr>
              <w:t>Vedação</w:t>
            </w:r>
            <w:proofErr w:type="spellEnd"/>
            <w:r>
              <w:rPr>
                <w:sz w:val="15"/>
              </w:rPr>
              <w:t xml:space="preserve"> de </w:t>
            </w:r>
            <w:proofErr w:type="spellStart"/>
            <w:r>
              <w:rPr>
                <w:sz w:val="15"/>
              </w:rPr>
              <w:t>dupla</w:t>
            </w:r>
            <w:proofErr w:type="spellEnd"/>
            <w:r>
              <w:rPr>
                <w:sz w:val="15"/>
              </w:rPr>
              <w:t xml:space="preserve"> </w:t>
            </w:r>
            <w:proofErr w:type="spellStart"/>
            <w:r>
              <w:rPr>
                <w:sz w:val="15"/>
              </w:rPr>
              <w:t>contagem</w:t>
            </w:r>
            <w:proofErr w:type="spellEnd"/>
          </w:p>
        </w:tc>
        <w:tc>
          <w:tcPr>
            <w:tcW w:w="3240" w:type="dxa"/>
            <w:tcMar>
              <w:top w:w="60" w:type="dxa"/>
              <w:left w:w="60" w:type="dxa"/>
              <w:bottom w:w="60" w:type="dxa"/>
              <w:right w:w="60" w:type="dxa"/>
            </w:tcMar>
            <w:vAlign w:val="center"/>
          </w:tcPr>
          <w:p w14:paraId="0B3539BD" w14:textId="77777777" w:rsidR="007003D6" w:rsidRPr="003051EE" w:rsidRDefault="00315593">
            <w:pPr>
              <w:rPr>
                <w:lang w:val="pt-BR"/>
              </w:rPr>
            </w:pPr>
            <w:r w:rsidRPr="003051EE">
              <w:rPr>
                <w:sz w:val="15"/>
                <w:lang w:val="pt-BR"/>
              </w:rPr>
              <w:t>A política prevê restrições pontuais.</w:t>
            </w:r>
          </w:p>
        </w:tc>
        <w:tc>
          <w:tcPr>
            <w:tcW w:w="4392" w:type="dxa"/>
            <w:tcMar>
              <w:top w:w="60" w:type="dxa"/>
              <w:left w:w="60" w:type="dxa"/>
              <w:bottom w:w="60" w:type="dxa"/>
              <w:right w:w="60" w:type="dxa"/>
            </w:tcMar>
            <w:vAlign w:val="center"/>
          </w:tcPr>
          <w:p w14:paraId="13F4CE05" w14:textId="77777777" w:rsidR="007003D6" w:rsidRPr="003051EE" w:rsidRDefault="00315593">
            <w:pPr>
              <w:rPr>
                <w:lang w:val="pt-BR"/>
              </w:rPr>
            </w:pPr>
            <w:r w:rsidRPr="003051EE">
              <w:rPr>
                <w:sz w:val="15"/>
                <w:lang w:val="pt-BR"/>
              </w:rPr>
              <w:t>A política reconhece o risco, mas ainda precisa transformar essa vedação em regra econômica transversal, aplicável a todos os mecanismos.</w:t>
            </w:r>
          </w:p>
        </w:tc>
      </w:tr>
    </w:tbl>
    <w:p w14:paraId="0A918ECE" w14:textId="77777777" w:rsidR="007003D6" w:rsidRPr="003051EE" w:rsidRDefault="00315593">
      <w:pPr>
        <w:pStyle w:val="Ttulo2"/>
        <w:rPr>
          <w:lang w:val="pt-BR"/>
        </w:rPr>
      </w:pPr>
      <w:r w:rsidRPr="003051EE">
        <w:rPr>
          <w:lang w:val="pt-BR"/>
        </w:rPr>
        <w:t>Risco técnico do modelo atual</w:t>
      </w:r>
    </w:p>
    <w:p w14:paraId="0D202E62" w14:textId="77777777" w:rsidR="007003D6" w:rsidRPr="003051EE" w:rsidRDefault="00315593">
      <w:pPr>
        <w:rPr>
          <w:lang w:val="pt-BR"/>
        </w:rPr>
      </w:pPr>
      <w:r w:rsidRPr="003051EE">
        <w:rPr>
          <w:lang w:val="pt-BR"/>
        </w:rPr>
        <w:t>O risco central é a dupla captura econômica do mesmo fato gerador.</w:t>
      </w:r>
    </w:p>
    <w:p w14:paraId="26A02C43" w14:textId="77777777" w:rsidR="007003D6" w:rsidRPr="003051EE" w:rsidRDefault="00315593">
      <w:pPr>
        <w:rPr>
          <w:lang w:val="pt-BR"/>
        </w:rPr>
      </w:pPr>
      <w:r w:rsidRPr="003051EE">
        <w:rPr>
          <w:lang w:val="pt-BR"/>
        </w:rPr>
        <w:t>Isso ocorre quando o mesmo resultado, cliente, projeto, unidade ou função gera remuneração por mais de um mecanismo sem ajuste de base. O problema não é uma pessoa acumular papéis. Isso pode ser legítimo. O problema é o modelo não separar claramente quando o acúmulo remunera papéis distintos e quando apenas remunera duas vezes a mesma contribuição.</w:t>
      </w:r>
    </w:p>
    <w:p w14:paraId="67FBE5E6" w14:textId="77777777" w:rsidR="00F059F2" w:rsidRPr="00F059F2" w:rsidRDefault="00F059F2" w:rsidP="00F059F2">
      <w:pPr>
        <w:rPr>
          <w:lang w:val="pt-BR"/>
        </w:rPr>
      </w:pPr>
      <w:r w:rsidRPr="00F059F2">
        <w:rPr>
          <w:lang w:val="pt-BR"/>
        </w:rPr>
        <w:t>Exemplo simples:</w:t>
      </w:r>
    </w:p>
    <w:p w14:paraId="45AFA469" w14:textId="77777777" w:rsidR="00F059F2" w:rsidRPr="00F059F2" w:rsidRDefault="00F059F2" w:rsidP="00F059F2">
      <w:pPr>
        <w:rPr>
          <w:lang w:val="pt-BR"/>
        </w:rPr>
      </w:pPr>
      <w:r w:rsidRPr="00F059F2">
        <w:rPr>
          <w:lang w:val="pt-BR"/>
        </w:rPr>
        <w:t>Um sócio pode ser, ao mesmo tempo:</w:t>
      </w:r>
    </w:p>
    <w:p w14:paraId="7E4333A5" w14:textId="77777777" w:rsidR="00F059F2" w:rsidRPr="00F059F2" w:rsidRDefault="00F059F2" w:rsidP="00F059F2">
      <w:pPr>
        <w:numPr>
          <w:ilvl w:val="0"/>
          <w:numId w:val="43"/>
        </w:numPr>
        <w:rPr>
          <w:lang w:val="pt-BR"/>
        </w:rPr>
      </w:pPr>
      <w:r w:rsidRPr="00F059F2">
        <w:rPr>
          <w:lang w:val="pt-BR"/>
        </w:rPr>
        <w:t xml:space="preserve">Sócio de Capital; </w:t>
      </w:r>
    </w:p>
    <w:p w14:paraId="73214988" w14:textId="77777777" w:rsidR="00F059F2" w:rsidRPr="00F059F2" w:rsidRDefault="00F059F2" w:rsidP="00F059F2">
      <w:pPr>
        <w:numPr>
          <w:ilvl w:val="0"/>
          <w:numId w:val="43"/>
        </w:numPr>
        <w:rPr>
          <w:lang w:val="pt-BR"/>
        </w:rPr>
      </w:pPr>
      <w:r w:rsidRPr="00F059F2">
        <w:rPr>
          <w:lang w:val="pt-BR"/>
        </w:rPr>
        <w:t xml:space="preserve">líder de unidade; </w:t>
      </w:r>
    </w:p>
    <w:p w14:paraId="5F0EEBB4" w14:textId="77777777" w:rsidR="00F059F2" w:rsidRPr="00F059F2" w:rsidRDefault="00F059F2" w:rsidP="00F059F2">
      <w:pPr>
        <w:numPr>
          <w:ilvl w:val="0"/>
          <w:numId w:val="43"/>
        </w:numPr>
        <w:rPr>
          <w:lang w:val="pt-BR"/>
        </w:rPr>
      </w:pPr>
      <w:r w:rsidRPr="00F059F2">
        <w:rPr>
          <w:lang w:val="pt-BR"/>
        </w:rPr>
        <w:lastRenderedPageBreak/>
        <w:t xml:space="preserve">originador do cliente; </w:t>
      </w:r>
    </w:p>
    <w:p w14:paraId="5A7537A0" w14:textId="77777777" w:rsidR="00F059F2" w:rsidRPr="00F059F2" w:rsidRDefault="00F059F2" w:rsidP="00F059F2">
      <w:pPr>
        <w:numPr>
          <w:ilvl w:val="0"/>
          <w:numId w:val="43"/>
        </w:numPr>
        <w:rPr>
          <w:lang w:val="pt-BR"/>
        </w:rPr>
      </w:pPr>
      <w:r w:rsidRPr="00F059F2">
        <w:rPr>
          <w:lang w:val="pt-BR"/>
        </w:rPr>
        <w:t xml:space="preserve">gestor do projeto; </w:t>
      </w:r>
    </w:p>
    <w:p w14:paraId="5DE3C9CB" w14:textId="77777777" w:rsidR="00F059F2" w:rsidRPr="00F059F2" w:rsidRDefault="00F059F2" w:rsidP="00F059F2">
      <w:pPr>
        <w:numPr>
          <w:ilvl w:val="0"/>
          <w:numId w:val="43"/>
        </w:numPr>
        <w:rPr>
          <w:lang w:val="pt-BR"/>
        </w:rPr>
      </w:pPr>
      <w:r w:rsidRPr="00F059F2">
        <w:rPr>
          <w:lang w:val="pt-BR"/>
        </w:rPr>
        <w:t xml:space="preserve">executor parcial; </w:t>
      </w:r>
    </w:p>
    <w:p w14:paraId="06C15454" w14:textId="77777777" w:rsidR="00F059F2" w:rsidRPr="00F059F2" w:rsidRDefault="00F059F2" w:rsidP="00F059F2">
      <w:pPr>
        <w:numPr>
          <w:ilvl w:val="0"/>
          <w:numId w:val="43"/>
        </w:numPr>
        <w:rPr>
          <w:lang w:val="pt-BR"/>
        </w:rPr>
      </w:pPr>
      <w:r w:rsidRPr="00F059F2">
        <w:rPr>
          <w:lang w:val="pt-BR"/>
        </w:rPr>
        <w:t xml:space="preserve">e administrador da sociedade. </w:t>
      </w:r>
    </w:p>
    <w:p w14:paraId="41CCDD5A" w14:textId="77777777" w:rsidR="00F059F2" w:rsidRPr="00F059F2" w:rsidRDefault="00F059F2" w:rsidP="00F059F2">
      <w:pPr>
        <w:rPr>
          <w:lang w:val="pt-BR"/>
        </w:rPr>
      </w:pPr>
      <w:r w:rsidRPr="00F059F2">
        <w:rPr>
          <w:lang w:val="pt-BR"/>
        </w:rPr>
        <w:t xml:space="preserve">Cada papel pode ter uma remuneração legítima. O problema começa quando todos os mecanismos incidem sobre a </w:t>
      </w:r>
      <w:r w:rsidRPr="00F059F2">
        <w:rPr>
          <w:b/>
          <w:bCs/>
          <w:lang w:val="pt-BR"/>
        </w:rPr>
        <w:t>mesma base econômica</w:t>
      </w:r>
      <w:r w:rsidRPr="00F059F2">
        <w:rPr>
          <w:lang w:val="pt-BR"/>
        </w:rPr>
        <w:t>, sem regra de exclusão.</w:t>
      </w:r>
    </w:p>
    <w:p w14:paraId="6B54A06E" w14:textId="77777777" w:rsidR="00F059F2" w:rsidRPr="00F059F2" w:rsidRDefault="00F059F2" w:rsidP="00F059F2">
      <w:pPr>
        <w:rPr>
          <w:lang w:val="pt-BR"/>
        </w:rPr>
      </w:pPr>
      <w:r w:rsidRPr="00F059F2">
        <w:rPr>
          <w:lang w:val="pt-BR"/>
        </w:rPr>
        <w:t>Nesse caso, o modelo pode pagar corretamente em cada camada isolada, mas pagar demais no conjunto.</w:t>
      </w:r>
    </w:p>
    <w:p w14:paraId="3C61E596" w14:textId="77777777" w:rsidR="007003D6" w:rsidRPr="003051EE" w:rsidRDefault="00315593">
      <w:pPr>
        <w:pStyle w:val="Ttulo2"/>
        <w:rPr>
          <w:lang w:val="pt-BR"/>
        </w:rPr>
      </w:pPr>
      <w:r w:rsidRPr="003051EE">
        <w:rPr>
          <w:lang w:val="pt-BR"/>
        </w:rPr>
        <w:t>Exemplo didático de distorção</w:t>
      </w:r>
    </w:p>
    <w:p w14:paraId="12B18CE7" w14:textId="77777777" w:rsidR="007003D6" w:rsidRPr="003051EE" w:rsidRDefault="00315593">
      <w:pPr>
        <w:rPr>
          <w:lang w:val="pt-BR"/>
        </w:rPr>
      </w:pPr>
      <w:r w:rsidRPr="003051EE">
        <w:rPr>
          <w:lang w:val="pt-BR"/>
        </w:rPr>
        <w:t>Imagine que uma unidade gere R$ 1 milhão de resultado líquido.</w:t>
      </w:r>
    </w:p>
    <w:p w14:paraId="4077327D" w14:textId="77777777" w:rsidR="007003D6" w:rsidRPr="003051EE" w:rsidRDefault="00315593">
      <w:pPr>
        <w:rPr>
          <w:lang w:val="pt-BR"/>
        </w:rPr>
      </w:pPr>
      <w:r w:rsidRPr="003051EE">
        <w:rPr>
          <w:lang w:val="pt-BR"/>
        </w:rPr>
        <w:t>A política prevê que esse resultado pode formar o pool da unidade:</w:t>
      </w:r>
    </w:p>
    <w:p w14:paraId="37D8C492" w14:textId="77777777" w:rsidR="007003D6" w:rsidRDefault="00315593">
      <w:pPr>
        <w:pStyle w:val="Commarcadores"/>
      </w:pPr>
      <w:r>
        <w:t xml:space="preserve">50% para a </w:t>
      </w:r>
      <w:proofErr w:type="spellStart"/>
      <w:r>
        <w:t>sociedade</w:t>
      </w:r>
      <w:proofErr w:type="spellEnd"/>
      <w:r>
        <w:t>;</w:t>
      </w:r>
    </w:p>
    <w:p w14:paraId="11F9E2BE" w14:textId="77777777" w:rsidR="007003D6" w:rsidRPr="003051EE" w:rsidRDefault="00315593">
      <w:pPr>
        <w:pStyle w:val="Commarcadores"/>
        <w:rPr>
          <w:lang w:val="pt-BR"/>
        </w:rPr>
      </w:pPr>
      <w:r w:rsidRPr="003051EE">
        <w:rPr>
          <w:lang w:val="pt-BR"/>
        </w:rPr>
        <w:t>30% para o líder da unidade;</w:t>
      </w:r>
    </w:p>
    <w:p w14:paraId="3A7C545D" w14:textId="77777777" w:rsidR="007003D6" w:rsidRPr="003051EE" w:rsidRDefault="00315593">
      <w:pPr>
        <w:pStyle w:val="Commarcadores"/>
        <w:rPr>
          <w:lang w:val="pt-BR"/>
        </w:rPr>
      </w:pPr>
      <w:r w:rsidRPr="003051EE">
        <w:rPr>
          <w:lang w:val="pt-BR"/>
        </w:rPr>
        <w:t>20% para equipe ou reserva local.</w:t>
      </w:r>
    </w:p>
    <w:p w14:paraId="4EBD363F" w14:textId="77777777" w:rsidR="007003D6" w:rsidRPr="003051EE" w:rsidRDefault="00315593">
      <w:pPr>
        <w:rPr>
          <w:lang w:val="pt-BR"/>
        </w:rPr>
      </w:pPr>
      <w:r w:rsidRPr="003051EE">
        <w:rPr>
          <w:lang w:val="pt-BR"/>
        </w:rPr>
        <w:t>Até aqui, a lógica é válida. Mas a DSF precisa definir o que acontece depois:</w:t>
      </w:r>
    </w:p>
    <w:p w14:paraId="4BD6ED25" w14:textId="77777777" w:rsidR="007003D6" w:rsidRPr="003051EE" w:rsidRDefault="00315593">
      <w:pPr>
        <w:pStyle w:val="Commarcadores"/>
        <w:rPr>
          <w:lang w:val="pt-BR"/>
        </w:rPr>
      </w:pPr>
      <w:r w:rsidRPr="003051EE">
        <w:rPr>
          <w:lang w:val="pt-BR"/>
        </w:rPr>
        <w:t>o R$ 1 milhão inteiro também entra no Resultado Distribuível Ajustado central?</w:t>
      </w:r>
    </w:p>
    <w:p w14:paraId="0F54919D" w14:textId="77777777" w:rsidR="007003D6" w:rsidRPr="003051EE" w:rsidRDefault="00315593">
      <w:pPr>
        <w:pStyle w:val="Commarcadores"/>
        <w:rPr>
          <w:lang w:val="pt-BR"/>
        </w:rPr>
      </w:pPr>
      <w:r w:rsidRPr="003051EE">
        <w:rPr>
          <w:lang w:val="pt-BR"/>
        </w:rPr>
        <w:t>apenas os 50% da sociedade entram na base central?</w:t>
      </w:r>
    </w:p>
    <w:p w14:paraId="3A630076" w14:textId="77777777" w:rsidR="007003D6" w:rsidRPr="003051EE" w:rsidRDefault="00315593">
      <w:pPr>
        <w:pStyle w:val="Commarcadores"/>
        <w:rPr>
          <w:lang w:val="pt-BR"/>
        </w:rPr>
      </w:pPr>
      <w:r w:rsidRPr="003051EE">
        <w:rPr>
          <w:lang w:val="pt-BR"/>
        </w:rPr>
        <w:t>os 30% do líder e os 20% da equipe são excluídos da base central?</w:t>
      </w:r>
    </w:p>
    <w:p w14:paraId="03159333" w14:textId="77777777" w:rsidR="007003D6" w:rsidRPr="003051EE" w:rsidRDefault="00315593">
      <w:pPr>
        <w:pStyle w:val="Commarcadores"/>
        <w:rPr>
          <w:lang w:val="pt-BR"/>
        </w:rPr>
      </w:pPr>
      <w:r w:rsidRPr="003051EE">
        <w:rPr>
          <w:lang w:val="pt-BR"/>
        </w:rPr>
        <w:t>se o líder também participa do Bloco B, o resultado da unidade será considerado novamente na performance?</w:t>
      </w:r>
    </w:p>
    <w:p w14:paraId="6DBCC751" w14:textId="77777777" w:rsidR="007003D6" w:rsidRPr="003051EE" w:rsidRDefault="00315593">
      <w:pPr>
        <w:pStyle w:val="Commarcadores"/>
        <w:rPr>
          <w:lang w:val="pt-BR"/>
        </w:rPr>
      </w:pPr>
      <w:r w:rsidRPr="003051EE">
        <w:rPr>
          <w:lang w:val="pt-BR"/>
        </w:rPr>
        <w:t>se o cliente foi originado por outra unidade, o pool será calculado antes ou depois da alocação de originação, execução e gestão?</w:t>
      </w:r>
    </w:p>
    <w:p w14:paraId="7E376CAE" w14:textId="77777777" w:rsidR="007003D6" w:rsidRPr="003051EE" w:rsidRDefault="00315593">
      <w:pPr>
        <w:rPr>
          <w:lang w:val="pt-BR"/>
        </w:rPr>
      </w:pPr>
      <w:r w:rsidRPr="003051EE">
        <w:rPr>
          <w:lang w:val="pt-BR"/>
        </w:rPr>
        <w:t>Se essas respostas não estiverem previamente definidas, o mesmo resultado pode alimentar pool de unidade, Bloco B, crédito de originação, crédito de gestão e distribuição central. Essa é a principal fragilidade de controladoria do modelo.</w:t>
      </w:r>
    </w:p>
    <w:p w14:paraId="2F514287" w14:textId="77777777" w:rsidR="007003D6" w:rsidRPr="003051EE" w:rsidRDefault="00315593">
      <w:pPr>
        <w:pStyle w:val="Ttulo2"/>
        <w:rPr>
          <w:lang w:val="pt-BR"/>
        </w:rPr>
      </w:pPr>
      <w:r w:rsidRPr="003051EE">
        <w:rPr>
          <w:lang w:val="pt-BR"/>
        </w:rPr>
        <w:t>Impacto de não ajustar</w:t>
      </w:r>
    </w:p>
    <w:tbl>
      <w:tblPr>
        <w:tblStyle w:val="Tabelacomgrade"/>
        <w:tblW w:w="9431" w:type="dxa"/>
        <w:jc w:val="center"/>
        <w:tblLayout w:type="fixed"/>
        <w:tblLook w:val="04A0" w:firstRow="1" w:lastRow="0" w:firstColumn="1" w:lastColumn="0" w:noHBand="0" w:noVBand="1"/>
      </w:tblPr>
      <w:tblGrid>
        <w:gridCol w:w="2951"/>
        <w:gridCol w:w="6480"/>
      </w:tblGrid>
      <w:tr w:rsidR="007003D6" w14:paraId="6C2D1FAF" w14:textId="77777777">
        <w:trPr>
          <w:tblHeader/>
          <w:jc w:val="center"/>
        </w:trPr>
        <w:tc>
          <w:tcPr>
            <w:tcW w:w="2951" w:type="dxa"/>
            <w:shd w:val="clear" w:color="auto" w:fill="172033"/>
            <w:tcMar>
              <w:top w:w="60" w:type="dxa"/>
              <w:left w:w="60" w:type="dxa"/>
              <w:bottom w:w="60" w:type="dxa"/>
              <w:right w:w="60" w:type="dxa"/>
            </w:tcMar>
            <w:vAlign w:val="center"/>
          </w:tcPr>
          <w:p w14:paraId="5B71FD7F" w14:textId="77777777" w:rsidR="007003D6" w:rsidRDefault="00315593">
            <w:r>
              <w:rPr>
                <w:b/>
                <w:color w:val="FFFFFF"/>
                <w:sz w:val="15"/>
              </w:rPr>
              <w:t>Risco</w:t>
            </w:r>
          </w:p>
        </w:tc>
        <w:tc>
          <w:tcPr>
            <w:tcW w:w="6480" w:type="dxa"/>
            <w:shd w:val="clear" w:color="auto" w:fill="172033"/>
            <w:tcMar>
              <w:top w:w="60" w:type="dxa"/>
              <w:left w:w="60" w:type="dxa"/>
              <w:bottom w:w="60" w:type="dxa"/>
              <w:right w:w="60" w:type="dxa"/>
            </w:tcMar>
            <w:vAlign w:val="center"/>
          </w:tcPr>
          <w:p w14:paraId="3F16E3C7" w14:textId="77777777" w:rsidR="007003D6" w:rsidRDefault="00315593">
            <w:proofErr w:type="spellStart"/>
            <w:r>
              <w:rPr>
                <w:b/>
                <w:color w:val="FFFFFF"/>
                <w:sz w:val="15"/>
              </w:rPr>
              <w:t>Consequência</w:t>
            </w:r>
            <w:proofErr w:type="spellEnd"/>
            <w:r>
              <w:rPr>
                <w:b/>
                <w:color w:val="FFFFFF"/>
                <w:sz w:val="15"/>
              </w:rPr>
              <w:t xml:space="preserve"> </w:t>
            </w:r>
            <w:proofErr w:type="spellStart"/>
            <w:r>
              <w:rPr>
                <w:b/>
                <w:color w:val="FFFFFF"/>
                <w:sz w:val="15"/>
              </w:rPr>
              <w:t>prática</w:t>
            </w:r>
            <w:proofErr w:type="spellEnd"/>
          </w:p>
        </w:tc>
      </w:tr>
      <w:tr w:rsidR="007003D6" w:rsidRPr="003051EE" w14:paraId="2BD111F0" w14:textId="77777777">
        <w:trPr>
          <w:jc w:val="center"/>
        </w:trPr>
        <w:tc>
          <w:tcPr>
            <w:tcW w:w="2951" w:type="dxa"/>
            <w:tcMar>
              <w:top w:w="60" w:type="dxa"/>
              <w:left w:w="60" w:type="dxa"/>
              <w:bottom w:w="60" w:type="dxa"/>
              <w:right w:w="60" w:type="dxa"/>
            </w:tcMar>
            <w:vAlign w:val="center"/>
          </w:tcPr>
          <w:p w14:paraId="1A2566FA" w14:textId="77777777" w:rsidR="007003D6" w:rsidRPr="003051EE" w:rsidRDefault="00315593">
            <w:pPr>
              <w:rPr>
                <w:lang w:val="pt-BR"/>
              </w:rPr>
            </w:pPr>
            <w:r w:rsidRPr="003051EE">
              <w:rPr>
                <w:sz w:val="15"/>
                <w:lang w:val="pt-BR"/>
              </w:rPr>
              <w:t>Dupla remuneração do mesmo resultado</w:t>
            </w:r>
          </w:p>
        </w:tc>
        <w:tc>
          <w:tcPr>
            <w:tcW w:w="6480" w:type="dxa"/>
            <w:tcMar>
              <w:top w:w="60" w:type="dxa"/>
              <w:left w:w="60" w:type="dxa"/>
              <w:bottom w:w="60" w:type="dxa"/>
              <w:right w:w="60" w:type="dxa"/>
            </w:tcMar>
            <w:vAlign w:val="center"/>
          </w:tcPr>
          <w:p w14:paraId="27EC359A" w14:textId="77777777" w:rsidR="007003D6" w:rsidRPr="003051EE" w:rsidRDefault="00315593">
            <w:pPr>
              <w:rPr>
                <w:lang w:val="pt-BR"/>
              </w:rPr>
            </w:pPr>
            <w:r w:rsidRPr="003051EE">
              <w:rPr>
                <w:sz w:val="15"/>
                <w:lang w:val="pt-BR"/>
              </w:rPr>
              <w:t>O mesmo valor pode ser pago por pool, Bloco B, originação, execução ou gestão.</w:t>
            </w:r>
          </w:p>
        </w:tc>
      </w:tr>
      <w:tr w:rsidR="007003D6" w:rsidRPr="003051EE" w14:paraId="23B68F77" w14:textId="77777777">
        <w:trPr>
          <w:jc w:val="center"/>
        </w:trPr>
        <w:tc>
          <w:tcPr>
            <w:tcW w:w="2951" w:type="dxa"/>
            <w:tcMar>
              <w:top w:w="60" w:type="dxa"/>
              <w:left w:w="60" w:type="dxa"/>
              <w:bottom w:w="60" w:type="dxa"/>
              <w:right w:w="60" w:type="dxa"/>
            </w:tcMar>
            <w:vAlign w:val="center"/>
          </w:tcPr>
          <w:p w14:paraId="0EA9F87C" w14:textId="77777777" w:rsidR="007003D6" w:rsidRPr="003051EE" w:rsidRDefault="00315593">
            <w:pPr>
              <w:rPr>
                <w:lang w:val="pt-BR"/>
              </w:rPr>
            </w:pPr>
            <w:r w:rsidRPr="003051EE">
              <w:rPr>
                <w:sz w:val="15"/>
                <w:lang w:val="pt-BR"/>
              </w:rPr>
              <w:t>Discussão recorrente de base de cálculo</w:t>
            </w:r>
          </w:p>
        </w:tc>
        <w:tc>
          <w:tcPr>
            <w:tcW w:w="6480" w:type="dxa"/>
            <w:tcMar>
              <w:top w:w="60" w:type="dxa"/>
              <w:left w:w="60" w:type="dxa"/>
              <w:bottom w:w="60" w:type="dxa"/>
              <w:right w:w="60" w:type="dxa"/>
            </w:tcMar>
            <w:vAlign w:val="center"/>
          </w:tcPr>
          <w:p w14:paraId="29AE6DC9" w14:textId="77777777" w:rsidR="007003D6" w:rsidRPr="003051EE" w:rsidRDefault="00315593">
            <w:pPr>
              <w:rPr>
                <w:lang w:val="pt-BR"/>
              </w:rPr>
            </w:pPr>
            <w:r w:rsidRPr="003051EE">
              <w:rPr>
                <w:sz w:val="15"/>
                <w:lang w:val="pt-BR"/>
              </w:rPr>
              <w:t>Cada ciclo de apuração pode virar uma negociação entre sócios, unidades e comitês.</w:t>
            </w:r>
          </w:p>
        </w:tc>
      </w:tr>
      <w:tr w:rsidR="007003D6" w:rsidRPr="003051EE" w14:paraId="497BEE69" w14:textId="77777777">
        <w:trPr>
          <w:jc w:val="center"/>
        </w:trPr>
        <w:tc>
          <w:tcPr>
            <w:tcW w:w="2951" w:type="dxa"/>
            <w:tcMar>
              <w:top w:w="60" w:type="dxa"/>
              <w:left w:w="60" w:type="dxa"/>
              <w:bottom w:w="60" w:type="dxa"/>
              <w:right w:w="60" w:type="dxa"/>
            </w:tcMar>
            <w:vAlign w:val="center"/>
          </w:tcPr>
          <w:p w14:paraId="2DAA7ABC" w14:textId="77777777" w:rsidR="007003D6" w:rsidRPr="003051EE" w:rsidRDefault="00315593">
            <w:pPr>
              <w:rPr>
                <w:lang w:val="pt-BR"/>
              </w:rPr>
            </w:pPr>
            <w:r w:rsidRPr="003051EE">
              <w:rPr>
                <w:sz w:val="15"/>
                <w:lang w:val="pt-BR"/>
              </w:rPr>
              <w:t>Conflito entre unidade e firma central</w:t>
            </w:r>
          </w:p>
        </w:tc>
        <w:tc>
          <w:tcPr>
            <w:tcW w:w="6480" w:type="dxa"/>
            <w:tcMar>
              <w:top w:w="60" w:type="dxa"/>
              <w:left w:w="60" w:type="dxa"/>
              <w:bottom w:w="60" w:type="dxa"/>
              <w:right w:w="60" w:type="dxa"/>
            </w:tcMar>
            <w:vAlign w:val="center"/>
          </w:tcPr>
          <w:p w14:paraId="0033421C" w14:textId="77777777" w:rsidR="007003D6" w:rsidRPr="003051EE" w:rsidRDefault="00315593">
            <w:pPr>
              <w:rPr>
                <w:lang w:val="pt-BR"/>
              </w:rPr>
            </w:pPr>
            <w:r w:rsidRPr="003051EE">
              <w:rPr>
                <w:sz w:val="15"/>
                <w:lang w:val="pt-BR"/>
              </w:rPr>
              <w:t>A unidade pode entender que o resultado é local; a sociedade pode entender que o resultado é institucional.</w:t>
            </w:r>
          </w:p>
        </w:tc>
      </w:tr>
      <w:tr w:rsidR="007003D6" w:rsidRPr="003051EE" w14:paraId="3605E8F5" w14:textId="77777777">
        <w:trPr>
          <w:jc w:val="center"/>
        </w:trPr>
        <w:tc>
          <w:tcPr>
            <w:tcW w:w="2951" w:type="dxa"/>
            <w:tcMar>
              <w:top w:w="60" w:type="dxa"/>
              <w:left w:w="60" w:type="dxa"/>
              <w:bottom w:w="60" w:type="dxa"/>
              <w:right w:w="60" w:type="dxa"/>
            </w:tcMar>
            <w:vAlign w:val="center"/>
          </w:tcPr>
          <w:p w14:paraId="3275FB80" w14:textId="77777777" w:rsidR="007003D6" w:rsidRDefault="00315593">
            <w:proofErr w:type="spellStart"/>
            <w:r>
              <w:rPr>
                <w:sz w:val="15"/>
              </w:rPr>
              <w:t>Simulações</w:t>
            </w:r>
            <w:proofErr w:type="spellEnd"/>
            <w:r>
              <w:rPr>
                <w:sz w:val="15"/>
              </w:rPr>
              <w:t xml:space="preserve"> </w:t>
            </w:r>
            <w:proofErr w:type="spellStart"/>
            <w:r>
              <w:rPr>
                <w:sz w:val="15"/>
              </w:rPr>
              <w:t>distorcidas</w:t>
            </w:r>
            <w:proofErr w:type="spellEnd"/>
            <w:r>
              <w:rPr>
                <w:sz w:val="15"/>
              </w:rPr>
              <w:t xml:space="preserve"> </w:t>
            </w:r>
            <w:proofErr w:type="spellStart"/>
            <w:r>
              <w:rPr>
                <w:sz w:val="15"/>
              </w:rPr>
              <w:t>na</w:t>
            </w:r>
            <w:proofErr w:type="spellEnd"/>
            <w:r>
              <w:rPr>
                <w:sz w:val="15"/>
              </w:rPr>
              <w:t xml:space="preserve"> Etapa 2</w:t>
            </w:r>
          </w:p>
        </w:tc>
        <w:tc>
          <w:tcPr>
            <w:tcW w:w="6480" w:type="dxa"/>
            <w:tcMar>
              <w:top w:w="60" w:type="dxa"/>
              <w:left w:w="60" w:type="dxa"/>
              <w:bottom w:w="60" w:type="dxa"/>
              <w:right w:w="60" w:type="dxa"/>
            </w:tcMar>
            <w:vAlign w:val="center"/>
          </w:tcPr>
          <w:p w14:paraId="733E3F0E" w14:textId="77777777" w:rsidR="007003D6" w:rsidRPr="003051EE" w:rsidRDefault="00315593">
            <w:pPr>
              <w:rPr>
                <w:lang w:val="pt-BR"/>
              </w:rPr>
            </w:pPr>
            <w:r w:rsidRPr="003051EE">
              <w:rPr>
                <w:sz w:val="15"/>
                <w:lang w:val="pt-BR"/>
              </w:rPr>
              <w:t>Os pacotes podem parecer viáveis ou inviáveis por erro de base, não por desenho real do modelo.</w:t>
            </w:r>
          </w:p>
        </w:tc>
      </w:tr>
      <w:tr w:rsidR="007003D6" w:rsidRPr="003051EE" w14:paraId="15C08EA0" w14:textId="77777777">
        <w:trPr>
          <w:jc w:val="center"/>
        </w:trPr>
        <w:tc>
          <w:tcPr>
            <w:tcW w:w="2951" w:type="dxa"/>
            <w:tcMar>
              <w:top w:w="60" w:type="dxa"/>
              <w:left w:w="60" w:type="dxa"/>
              <w:bottom w:w="60" w:type="dxa"/>
              <w:right w:w="60" w:type="dxa"/>
            </w:tcMar>
            <w:vAlign w:val="center"/>
          </w:tcPr>
          <w:p w14:paraId="1BC6D600" w14:textId="77777777" w:rsidR="007003D6" w:rsidRDefault="00315593">
            <w:proofErr w:type="spellStart"/>
            <w:r>
              <w:rPr>
                <w:sz w:val="15"/>
              </w:rPr>
              <w:t>Perda</w:t>
            </w:r>
            <w:proofErr w:type="spellEnd"/>
            <w:r>
              <w:rPr>
                <w:sz w:val="15"/>
              </w:rPr>
              <w:t xml:space="preserve"> de </w:t>
            </w:r>
            <w:proofErr w:type="spellStart"/>
            <w:r>
              <w:rPr>
                <w:sz w:val="15"/>
              </w:rPr>
              <w:t>legitimidade</w:t>
            </w:r>
            <w:proofErr w:type="spellEnd"/>
          </w:p>
        </w:tc>
        <w:tc>
          <w:tcPr>
            <w:tcW w:w="6480" w:type="dxa"/>
            <w:tcMar>
              <w:top w:w="60" w:type="dxa"/>
              <w:left w:w="60" w:type="dxa"/>
              <w:bottom w:w="60" w:type="dxa"/>
              <w:right w:w="60" w:type="dxa"/>
            </w:tcMar>
            <w:vAlign w:val="center"/>
          </w:tcPr>
          <w:p w14:paraId="360C6D0E" w14:textId="77777777" w:rsidR="007003D6" w:rsidRPr="003051EE" w:rsidRDefault="00315593">
            <w:pPr>
              <w:rPr>
                <w:lang w:val="pt-BR"/>
              </w:rPr>
            </w:pPr>
            <w:r w:rsidRPr="003051EE">
              <w:rPr>
                <w:sz w:val="15"/>
                <w:lang w:val="pt-BR"/>
              </w:rPr>
              <w:t>Sócios podem perceber o modelo como complexo, pouco transparente ou injusto.</w:t>
            </w:r>
          </w:p>
        </w:tc>
      </w:tr>
    </w:tbl>
    <w:p w14:paraId="172C501E" w14:textId="77777777" w:rsidR="007003D6" w:rsidRPr="003051EE" w:rsidRDefault="00315593">
      <w:pPr>
        <w:rPr>
          <w:lang w:val="pt-BR"/>
        </w:rPr>
      </w:pPr>
      <w:r w:rsidRPr="003051EE">
        <w:rPr>
          <w:lang w:val="pt-BR"/>
        </w:rPr>
        <w:t>Do ponto de vista de controladoria, o modelo ainda não está pronto para operar enquanto não houver uma única base de verdade para cálculo, alocação e distribuição.</w:t>
      </w:r>
    </w:p>
    <w:p w14:paraId="1A0A4706" w14:textId="77777777" w:rsidR="007003D6" w:rsidRPr="003051EE" w:rsidRDefault="00315593">
      <w:pPr>
        <w:pStyle w:val="Ttulo2"/>
        <w:rPr>
          <w:lang w:val="pt-BR"/>
        </w:rPr>
      </w:pPr>
      <w:r w:rsidRPr="003051EE">
        <w:rPr>
          <w:lang w:val="pt-BR"/>
        </w:rPr>
        <w:t>Recomendação técnica da WRE</w:t>
      </w:r>
    </w:p>
    <w:p w14:paraId="17536688" w14:textId="77777777" w:rsidR="007003D6" w:rsidRPr="003051EE" w:rsidRDefault="00315593">
      <w:pPr>
        <w:rPr>
          <w:lang w:val="pt-BR"/>
        </w:rPr>
      </w:pPr>
      <w:r w:rsidRPr="003051EE">
        <w:rPr>
          <w:lang w:val="pt-BR"/>
        </w:rPr>
        <w:t>A WRE recomenda que a DSF aprove um Mapa Econômico Oficial do Modelo. Esse mapa deve ser o instrumento central para orientar a apuração dos resultados, a formação das bases de cálculo, a aplicação dos mecanismos econômicos, as simulações da Etapa 2 e a operação recorrente do modelo.</w:t>
      </w:r>
    </w:p>
    <w:p w14:paraId="75912F78" w14:textId="77777777" w:rsidR="007003D6" w:rsidRPr="003051EE" w:rsidRDefault="00315593">
      <w:pPr>
        <w:rPr>
          <w:lang w:val="pt-BR"/>
        </w:rPr>
      </w:pPr>
      <w:r w:rsidRPr="003051EE">
        <w:rPr>
          <w:lang w:val="pt-BR"/>
        </w:rPr>
        <w:t>Esse mapa deve organizar três componentes:</w:t>
      </w:r>
    </w:p>
    <w:p w14:paraId="5DD6F40C" w14:textId="77777777" w:rsidR="007003D6" w:rsidRPr="003051EE" w:rsidRDefault="00315593">
      <w:pPr>
        <w:pStyle w:val="Commarcadores"/>
        <w:rPr>
          <w:lang w:val="pt-BR"/>
        </w:rPr>
      </w:pPr>
      <w:r w:rsidRPr="003051EE">
        <w:rPr>
          <w:lang w:val="pt-BR"/>
        </w:rPr>
        <w:lastRenderedPageBreak/>
        <w:t>ordem oficial de apuração e distribuição econômica;</w:t>
      </w:r>
    </w:p>
    <w:p w14:paraId="1A5D481A" w14:textId="77777777" w:rsidR="007003D6" w:rsidRDefault="00315593">
      <w:pPr>
        <w:pStyle w:val="Commarcadores"/>
      </w:pPr>
      <w:r>
        <w:t xml:space="preserve">bases </w:t>
      </w:r>
      <w:proofErr w:type="spellStart"/>
      <w:r>
        <w:t>limpas</w:t>
      </w:r>
      <w:proofErr w:type="spellEnd"/>
      <w:r>
        <w:t xml:space="preserve"> </w:t>
      </w:r>
      <w:proofErr w:type="spellStart"/>
      <w:r>
        <w:t>por</w:t>
      </w:r>
      <w:proofErr w:type="spellEnd"/>
      <w:r>
        <w:t xml:space="preserve"> </w:t>
      </w:r>
      <w:proofErr w:type="spellStart"/>
      <w:r>
        <w:t>mecanismo</w:t>
      </w:r>
      <w:proofErr w:type="spellEnd"/>
      <w:r>
        <w:t>;</w:t>
      </w:r>
    </w:p>
    <w:p w14:paraId="07A3DBD3" w14:textId="77777777" w:rsidR="007003D6" w:rsidRPr="003051EE" w:rsidRDefault="00315593">
      <w:pPr>
        <w:pStyle w:val="Commarcadores"/>
        <w:rPr>
          <w:lang w:val="pt-BR"/>
        </w:rPr>
      </w:pPr>
      <w:r w:rsidRPr="003051EE">
        <w:rPr>
          <w:lang w:val="pt-BR"/>
        </w:rPr>
        <w:t>regra sistêmica de não sobreposição.</w:t>
      </w:r>
    </w:p>
    <w:p w14:paraId="3434E0FB" w14:textId="77777777" w:rsidR="007003D6" w:rsidRPr="003051EE" w:rsidRDefault="00315593">
      <w:pPr>
        <w:rPr>
          <w:lang w:val="pt-BR"/>
        </w:rPr>
      </w:pPr>
      <w:r w:rsidRPr="003051EE">
        <w:rPr>
          <w:lang w:val="pt-BR"/>
        </w:rPr>
        <w:t>Diretriz central recomendada: cada fato gerador econômico deve ter um mecanismo principal de captura. Qualquer acumulação deve ser exceção expressa, justificada e aprovada pela governança competente.</w:t>
      </w:r>
    </w:p>
    <w:p w14:paraId="6BA7C0EB" w14:textId="77777777" w:rsidR="007003D6" w:rsidRPr="003051EE" w:rsidRDefault="00315593">
      <w:pPr>
        <w:pStyle w:val="Ttulo2"/>
        <w:rPr>
          <w:lang w:val="pt-BR"/>
        </w:rPr>
      </w:pPr>
      <w:r w:rsidRPr="003051EE">
        <w:rPr>
          <w:lang w:val="pt-BR"/>
        </w:rPr>
        <w:t>1. Ordem oficial de apuração e distribuição econômica</w:t>
      </w:r>
    </w:p>
    <w:p w14:paraId="1DA0D901" w14:textId="77777777" w:rsidR="007003D6" w:rsidRPr="003051EE" w:rsidRDefault="00315593">
      <w:pPr>
        <w:rPr>
          <w:lang w:val="pt-BR"/>
        </w:rPr>
      </w:pPr>
      <w:r w:rsidRPr="003051EE">
        <w:rPr>
          <w:lang w:val="pt-BR"/>
        </w:rPr>
        <w:t xml:space="preserve">A DSF precisa definir a sequência obrigatória de cálculo. Essa sequência deve dizer o que vem antes e o que vem depois. Em remuneração e controladoria, a ordem altera o </w:t>
      </w:r>
      <w:proofErr w:type="gramStart"/>
      <w:r w:rsidRPr="003051EE">
        <w:rPr>
          <w:lang w:val="pt-BR"/>
        </w:rPr>
        <w:t>resultado final</w:t>
      </w:r>
      <w:proofErr w:type="gramEnd"/>
      <w:r w:rsidRPr="003051EE">
        <w:rPr>
          <w:lang w:val="pt-BR"/>
        </w:rPr>
        <w:t>.</w:t>
      </w:r>
    </w:p>
    <w:tbl>
      <w:tblPr>
        <w:tblStyle w:val="Tabelacomgrade"/>
        <w:tblW w:w="9432" w:type="dxa"/>
        <w:jc w:val="center"/>
        <w:tblLayout w:type="fixed"/>
        <w:tblLook w:val="04A0" w:firstRow="1" w:lastRow="0" w:firstColumn="1" w:lastColumn="0" w:noHBand="0" w:noVBand="1"/>
      </w:tblPr>
      <w:tblGrid>
        <w:gridCol w:w="1800"/>
        <w:gridCol w:w="3240"/>
        <w:gridCol w:w="4392"/>
      </w:tblGrid>
      <w:tr w:rsidR="007003D6" w:rsidRPr="003051EE" w14:paraId="0B2FA45E" w14:textId="77777777">
        <w:trPr>
          <w:tblHeader/>
          <w:jc w:val="center"/>
        </w:trPr>
        <w:tc>
          <w:tcPr>
            <w:tcW w:w="1800" w:type="dxa"/>
            <w:shd w:val="clear" w:color="auto" w:fill="172033"/>
            <w:tcMar>
              <w:top w:w="60" w:type="dxa"/>
              <w:left w:w="60" w:type="dxa"/>
              <w:bottom w:w="60" w:type="dxa"/>
              <w:right w:w="60" w:type="dxa"/>
            </w:tcMar>
            <w:vAlign w:val="center"/>
          </w:tcPr>
          <w:p w14:paraId="3EB1C8EA" w14:textId="77777777" w:rsidR="007003D6" w:rsidRDefault="00315593">
            <w:r>
              <w:rPr>
                <w:b/>
                <w:color w:val="FFFFFF"/>
                <w:sz w:val="15"/>
              </w:rPr>
              <w:t>Etapa</w:t>
            </w:r>
          </w:p>
        </w:tc>
        <w:tc>
          <w:tcPr>
            <w:tcW w:w="3240" w:type="dxa"/>
            <w:shd w:val="clear" w:color="auto" w:fill="172033"/>
            <w:tcMar>
              <w:top w:w="60" w:type="dxa"/>
              <w:left w:w="60" w:type="dxa"/>
              <w:bottom w:w="60" w:type="dxa"/>
              <w:right w:w="60" w:type="dxa"/>
            </w:tcMar>
            <w:vAlign w:val="center"/>
          </w:tcPr>
          <w:p w14:paraId="457592C6" w14:textId="77777777" w:rsidR="007003D6" w:rsidRDefault="00315593">
            <w:r>
              <w:rPr>
                <w:b/>
                <w:color w:val="FFFFFF"/>
                <w:sz w:val="15"/>
              </w:rPr>
              <w:t xml:space="preserve">O </w:t>
            </w:r>
            <w:proofErr w:type="spellStart"/>
            <w:r>
              <w:rPr>
                <w:b/>
                <w:color w:val="FFFFFF"/>
                <w:sz w:val="15"/>
              </w:rPr>
              <w:t>que</w:t>
            </w:r>
            <w:proofErr w:type="spellEnd"/>
            <w:r>
              <w:rPr>
                <w:b/>
                <w:color w:val="FFFFFF"/>
                <w:sz w:val="15"/>
              </w:rPr>
              <w:t xml:space="preserve"> é </w:t>
            </w:r>
            <w:proofErr w:type="spellStart"/>
            <w:r>
              <w:rPr>
                <w:b/>
                <w:color w:val="FFFFFF"/>
                <w:sz w:val="15"/>
              </w:rPr>
              <w:t>apurado</w:t>
            </w:r>
            <w:proofErr w:type="spellEnd"/>
          </w:p>
        </w:tc>
        <w:tc>
          <w:tcPr>
            <w:tcW w:w="4392" w:type="dxa"/>
            <w:shd w:val="clear" w:color="auto" w:fill="172033"/>
            <w:tcMar>
              <w:top w:w="60" w:type="dxa"/>
              <w:left w:w="60" w:type="dxa"/>
              <w:bottom w:w="60" w:type="dxa"/>
              <w:right w:w="60" w:type="dxa"/>
            </w:tcMar>
            <w:vAlign w:val="center"/>
          </w:tcPr>
          <w:p w14:paraId="4A8C80A2" w14:textId="77777777" w:rsidR="007003D6" w:rsidRPr="003051EE" w:rsidRDefault="00315593">
            <w:pPr>
              <w:rPr>
                <w:lang w:val="pt-BR"/>
              </w:rPr>
            </w:pPr>
            <w:r w:rsidRPr="003051EE">
              <w:rPr>
                <w:b/>
                <w:color w:val="FFFFFF"/>
                <w:sz w:val="15"/>
                <w:lang w:val="pt-BR"/>
              </w:rPr>
              <w:t>Decisão que precisa estar clara</w:t>
            </w:r>
          </w:p>
        </w:tc>
      </w:tr>
      <w:tr w:rsidR="007003D6" w:rsidRPr="003051EE" w14:paraId="3746EF49" w14:textId="77777777">
        <w:trPr>
          <w:jc w:val="center"/>
        </w:trPr>
        <w:tc>
          <w:tcPr>
            <w:tcW w:w="1800" w:type="dxa"/>
            <w:tcMar>
              <w:top w:w="60" w:type="dxa"/>
              <w:left w:w="60" w:type="dxa"/>
              <w:bottom w:w="60" w:type="dxa"/>
              <w:right w:w="60" w:type="dxa"/>
            </w:tcMar>
            <w:vAlign w:val="center"/>
          </w:tcPr>
          <w:p w14:paraId="3DC151A3" w14:textId="77777777" w:rsidR="007003D6" w:rsidRPr="003051EE" w:rsidRDefault="00315593">
            <w:pPr>
              <w:rPr>
                <w:lang w:val="pt-BR"/>
              </w:rPr>
            </w:pPr>
            <w:r w:rsidRPr="003051EE">
              <w:rPr>
                <w:sz w:val="15"/>
                <w:lang w:val="pt-BR"/>
              </w:rPr>
              <w:t>1. Receita e resultado bruto da firma</w:t>
            </w:r>
          </w:p>
        </w:tc>
        <w:tc>
          <w:tcPr>
            <w:tcW w:w="3240" w:type="dxa"/>
            <w:tcMar>
              <w:top w:w="60" w:type="dxa"/>
              <w:left w:w="60" w:type="dxa"/>
              <w:bottom w:w="60" w:type="dxa"/>
              <w:right w:w="60" w:type="dxa"/>
            </w:tcMar>
            <w:vAlign w:val="center"/>
          </w:tcPr>
          <w:p w14:paraId="3C65A97D" w14:textId="77777777" w:rsidR="007003D6" w:rsidRPr="003051EE" w:rsidRDefault="00315593">
            <w:pPr>
              <w:rPr>
                <w:lang w:val="pt-BR"/>
              </w:rPr>
            </w:pPr>
            <w:r w:rsidRPr="003051EE">
              <w:rPr>
                <w:sz w:val="15"/>
                <w:lang w:val="pt-BR"/>
              </w:rPr>
              <w:t>Receita total e resultado econômico inicial da DSF.</w:t>
            </w:r>
          </w:p>
        </w:tc>
        <w:tc>
          <w:tcPr>
            <w:tcW w:w="4392" w:type="dxa"/>
            <w:tcMar>
              <w:top w:w="60" w:type="dxa"/>
              <w:left w:w="60" w:type="dxa"/>
              <w:bottom w:w="60" w:type="dxa"/>
              <w:right w:w="60" w:type="dxa"/>
            </w:tcMar>
            <w:vAlign w:val="center"/>
          </w:tcPr>
          <w:p w14:paraId="232400FF" w14:textId="77777777" w:rsidR="007003D6" w:rsidRPr="003051EE" w:rsidRDefault="00315593">
            <w:pPr>
              <w:rPr>
                <w:lang w:val="pt-BR"/>
              </w:rPr>
            </w:pPr>
            <w:r w:rsidRPr="003051EE">
              <w:rPr>
                <w:sz w:val="15"/>
                <w:lang w:val="pt-BR"/>
              </w:rPr>
              <w:t>Base inicial e período de apuração.</w:t>
            </w:r>
          </w:p>
        </w:tc>
      </w:tr>
      <w:tr w:rsidR="007003D6" w:rsidRPr="003051EE" w14:paraId="1CE527D6" w14:textId="77777777">
        <w:trPr>
          <w:jc w:val="center"/>
        </w:trPr>
        <w:tc>
          <w:tcPr>
            <w:tcW w:w="1800" w:type="dxa"/>
            <w:tcMar>
              <w:top w:w="60" w:type="dxa"/>
              <w:left w:w="60" w:type="dxa"/>
              <w:bottom w:w="60" w:type="dxa"/>
              <w:right w:w="60" w:type="dxa"/>
            </w:tcMar>
            <w:vAlign w:val="center"/>
          </w:tcPr>
          <w:p w14:paraId="37568349" w14:textId="77777777" w:rsidR="007003D6" w:rsidRDefault="00315593">
            <w:r>
              <w:rPr>
                <w:sz w:val="15"/>
              </w:rPr>
              <w:t xml:space="preserve">2. </w:t>
            </w:r>
            <w:proofErr w:type="spellStart"/>
            <w:r>
              <w:rPr>
                <w:sz w:val="15"/>
              </w:rPr>
              <w:t>Deduções</w:t>
            </w:r>
            <w:proofErr w:type="spellEnd"/>
            <w:r>
              <w:rPr>
                <w:sz w:val="15"/>
              </w:rPr>
              <w:t xml:space="preserve"> </w:t>
            </w:r>
            <w:proofErr w:type="spellStart"/>
            <w:r>
              <w:rPr>
                <w:sz w:val="15"/>
              </w:rPr>
              <w:t>obrigatórias</w:t>
            </w:r>
            <w:proofErr w:type="spellEnd"/>
          </w:p>
        </w:tc>
        <w:tc>
          <w:tcPr>
            <w:tcW w:w="3240" w:type="dxa"/>
            <w:tcMar>
              <w:top w:w="60" w:type="dxa"/>
              <w:left w:w="60" w:type="dxa"/>
              <w:bottom w:w="60" w:type="dxa"/>
              <w:right w:w="60" w:type="dxa"/>
            </w:tcMar>
            <w:vAlign w:val="center"/>
          </w:tcPr>
          <w:p w14:paraId="0CF7511A" w14:textId="77777777" w:rsidR="007003D6" w:rsidRPr="003051EE" w:rsidRDefault="00315593">
            <w:pPr>
              <w:rPr>
                <w:lang w:val="pt-BR"/>
              </w:rPr>
            </w:pPr>
            <w:r w:rsidRPr="003051EE">
              <w:rPr>
                <w:sz w:val="15"/>
                <w:lang w:val="pt-BR"/>
              </w:rPr>
              <w:t>Tributos, custos diretos, despesas operacionais, provisões, reservas e ajustes aprovados.</w:t>
            </w:r>
          </w:p>
        </w:tc>
        <w:tc>
          <w:tcPr>
            <w:tcW w:w="4392" w:type="dxa"/>
            <w:tcMar>
              <w:top w:w="60" w:type="dxa"/>
              <w:left w:w="60" w:type="dxa"/>
              <w:bottom w:w="60" w:type="dxa"/>
              <w:right w:w="60" w:type="dxa"/>
            </w:tcMar>
            <w:vAlign w:val="center"/>
          </w:tcPr>
          <w:p w14:paraId="06EF1429" w14:textId="77777777" w:rsidR="007003D6" w:rsidRPr="003051EE" w:rsidRDefault="00315593">
            <w:pPr>
              <w:rPr>
                <w:lang w:val="pt-BR"/>
              </w:rPr>
            </w:pPr>
            <w:r w:rsidRPr="003051EE">
              <w:rPr>
                <w:sz w:val="15"/>
                <w:lang w:val="pt-BR"/>
              </w:rPr>
              <w:t>O que reduz o resultado antes de qualquer distribuição.</w:t>
            </w:r>
          </w:p>
        </w:tc>
      </w:tr>
      <w:tr w:rsidR="007003D6" w:rsidRPr="003051EE" w14:paraId="7F4B68B6" w14:textId="77777777">
        <w:trPr>
          <w:jc w:val="center"/>
        </w:trPr>
        <w:tc>
          <w:tcPr>
            <w:tcW w:w="1800" w:type="dxa"/>
            <w:tcMar>
              <w:top w:w="60" w:type="dxa"/>
              <w:left w:w="60" w:type="dxa"/>
              <w:bottom w:w="60" w:type="dxa"/>
              <w:right w:w="60" w:type="dxa"/>
            </w:tcMar>
            <w:vAlign w:val="center"/>
          </w:tcPr>
          <w:p w14:paraId="1E360666" w14:textId="77777777" w:rsidR="007003D6" w:rsidRDefault="00315593">
            <w:r>
              <w:rPr>
                <w:sz w:val="15"/>
              </w:rPr>
              <w:t xml:space="preserve">3. </w:t>
            </w:r>
            <w:proofErr w:type="spellStart"/>
            <w:r>
              <w:rPr>
                <w:sz w:val="15"/>
              </w:rPr>
              <w:t>Remuneração</w:t>
            </w:r>
            <w:proofErr w:type="spellEnd"/>
            <w:r>
              <w:rPr>
                <w:sz w:val="15"/>
              </w:rPr>
              <w:t xml:space="preserve"> de </w:t>
            </w:r>
            <w:proofErr w:type="spellStart"/>
            <w:r>
              <w:rPr>
                <w:sz w:val="15"/>
              </w:rPr>
              <w:t>administração</w:t>
            </w:r>
            <w:proofErr w:type="spellEnd"/>
          </w:p>
        </w:tc>
        <w:tc>
          <w:tcPr>
            <w:tcW w:w="3240" w:type="dxa"/>
            <w:tcMar>
              <w:top w:w="60" w:type="dxa"/>
              <w:left w:w="60" w:type="dxa"/>
              <w:bottom w:w="60" w:type="dxa"/>
              <w:right w:w="60" w:type="dxa"/>
            </w:tcMar>
            <w:vAlign w:val="center"/>
          </w:tcPr>
          <w:p w14:paraId="19A03FBD" w14:textId="77777777" w:rsidR="007003D6" w:rsidRPr="003051EE" w:rsidRDefault="00315593">
            <w:pPr>
              <w:rPr>
                <w:lang w:val="pt-BR"/>
              </w:rPr>
            </w:pPr>
            <w:r w:rsidRPr="003051EE">
              <w:rPr>
                <w:sz w:val="15"/>
                <w:lang w:val="pt-BR"/>
              </w:rPr>
              <w:t>Remuneração por função formal de gestão institucional.</w:t>
            </w:r>
          </w:p>
        </w:tc>
        <w:tc>
          <w:tcPr>
            <w:tcW w:w="4392" w:type="dxa"/>
            <w:tcMar>
              <w:top w:w="60" w:type="dxa"/>
              <w:left w:w="60" w:type="dxa"/>
              <w:bottom w:w="60" w:type="dxa"/>
              <w:right w:w="60" w:type="dxa"/>
            </w:tcMar>
            <w:vAlign w:val="center"/>
          </w:tcPr>
          <w:p w14:paraId="33B9F07B" w14:textId="77777777" w:rsidR="007003D6" w:rsidRPr="003051EE" w:rsidRDefault="00315593">
            <w:pPr>
              <w:rPr>
                <w:lang w:val="pt-BR"/>
              </w:rPr>
            </w:pPr>
            <w:r w:rsidRPr="003051EE">
              <w:rPr>
                <w:sz w:val="15"/>
                <w:lang w:val="pt-BR"/>
              </w:rPr>
              <w:t>Tratamento como custo/despesa antes da distribuição, e não como participação no lucro.</w:t>
            </w:r>
          </w:p>
        </w:tc>
      </w:tr>
      <w:tr w:rsidR="007003D6" w:rsidRPr="003051EE" w14:paraId="45E48521" w14:textId="77777777">
        <w:trPr>
          <w:jc w:val="center"/>
        </w:trPr>
        <w:tc>
          <w:tcPr>
            <w:tcW w:w="1800" w:type="dxa"/>
            <w:tcMar>
              <w:top w:w="60" w:type="dxa"/>
              <w:left w:w="60" w:type="dxa"/>
              <w:bottom w:w="60" w:type="dxa"/>
              <w:right w:w="60" w:type="dxa"/>
            </w:tcMar>
            <w:vAlign w:val="center"/>
          </w:tcPr>
          <w:p w14:paraId="0AFCF9A5" w14:textId="77777777" w:rsidR="007003D6" w:rsidRDefault="00315593">
            <w:r>
              <w:rPr>
                <w:sz w:val="15"/>
              </w:rPr>
              <w:t xml:space="preserve">4. </w:t>
            </w:r>
            <w:proofErr w:type="spellStart"/>
            <w:r>
              <w:rPr>
                <w:sz w:val="15"/>
              </w:rPr>
              <w:t>Resultado</w:t>
            </w:r>
            <w:proofErr w:type="spellEnd"/>
            <w:r>
              <w:rPr>
                <w:sz w:val="15"/>
              </w:rPr>
              <w:t xml:space="preserve"> </w:t>
            </w:r>
            <w:proofErr w:type="spellStart"/>
            <w:r>
              <w:rPr>
                <w:sz w:val="15"/>
              </w:rPr>
              <w:t>econômico</w:t>
            </w:r>
            <w:proofErr w:type="spellEnd"/>
            <w:r>
              <w:rPr>
                <w:sz w:val="15"/>
              </w:rPr>
              <w:t xml:space="preserve"> das </w:t>
            </w:r>
            <w:proofErr w:type="spellStart"/>
            <w:r>
              <w:rPr>
                <w:sz w:val="15"/>
              </w:rPr>
              <w:t>unidades</w:t>
            </w:r>
            <w:proofErr w:type="spellEnd"/>
          </w:p>
        </w:tc>
        <w:tc>
          <w:tcPr>
            <w:tcW w:w="3240" w:type="dxa"/>
            <w:tcMar>
              <w:top w:w="60" w:type="dxa"/>
              <w:left w:w="60" w:type="dxa"/>
              <w:bottom w:w="60" w:type="dxa"/>
              <w:right w:w="60" w:type="dxa"/>
            </w:tcMar>
            <w:vAlign w:val="center"/>
          </w:tcPr>
          <w:p w14:paraId="2601D53B" w14:textId="77777777" w:rsidR="007003D6" w:rsidRPr="003051EE" w:rsidRDefault="00315593">
            <w:pPr>
              <w:rPr>
                <w:lang w:val="pt-BR"/>
              </w:rPr>
            </w:pPr>
            <w:r w:rsidRPr="003051EE">
              <w:rPr>
                <w:sz w:val="15"/>
                <w:lang w:val="pt-BR"/>
              </w:rPr>
              <w:t>Resultado de cada unidade após custos, despesas, rateios e ajustes.</w:t>
            </w:r>
          </w:p>
        </w:tc>
        <w:tc>
          <w:tcPr>
            <w:tcW w:w="4392" w:type="dxa"/>
            <w:tcMar>
              <w:top w:w="60" w:type="dxa"/>
              <w:left w:w="60" w:type="dxa"/>
              <w:bottom w:w="60" w:type="dxa"/>
              <w:right w:w="60" w:type="dxa"/>
            </w:tcMar>
            <w:vAlign w:val="center"/>
          </w:tcPr>
          <w:p w14:paraId="2F5E0B4E" w14:textId="77777777" w:rsidR="007003D6" w:rsidRPr="003051EE" w:rsidRDefault="00315593">
            <w:pPr>
              <w:rPr>
                <w:lang w:val="pt-BR"/>
              </w:rPr>
            </w:pPr>
            <w:r w:rsidRPr="003051EE">
              <w:rPr>
                <w:sz w:val="15"/>
                <w:lang w:val="pt-BR"/>
              </w:rPr>
              <w:t>Base líquida de cada unidade.</w:t>
            </w:r>
          </w:p>
        </w:tc>
      </w:tr>
      <w:tr w:rsidR="007003D6" w:rsidRPr="003051EE" w14:paraId="314ED962" w14:textId="77777777">
        <w:trPr>
          <w:jc w:val="center"/>
        </w:trPr>
        <w:tc>
          <w:tcPr>
            <w:tcW w:w="1800" w:type="dxa"/>
            <w:tcMar>
              <w:top w:w="60" w:type="dxa"/>
              <w:left w:w="60" w:type="dxa"/>
              <w:bottom w:w="60" w:type="dxa"/>
              <w:right w:w="60" w:type="dxa"/>
            </w:tcMar>
            <w:vAlign w:val="center"/>
          </w:tcPr>
          <w:p w14:paraId="6AD41C00" w14:textId="77777777" w:rsidR="007003D6" w:rsidRDefault="00315593">
            <w:r>
              <w:rPr>
                <w:sz w:val="15"/>
              </w:rPr>
              <w:t xml:space="preserve">5. </w:t>
            </w:r>
            <w:proofErr w:type="spellStart"/>
            <w:r>
              <w:rPr>
                <w:sz w:val="15"/>
              </w:rPr>
              <w:t>Alocação</w:t>
            </w:r>
            <w:proofErr w:type="spellEnd"/>
            <w:r>
              <w:rPr>
                <w:sz w:val="15"/>
              </w:rPr>
              <w:t xml:space="preserve"> entre </w:t>
            </w:r>
            <w:proofErr w:type="spellStart"/>
            <w:r>
              <w:rPr>
                <w:sz w:val="15"/>
              </w:rPr>
              <w:t>unidades</w:t>
            </w:r>
            <w:proofErr w:type="spellEnd"/>
          </w:p>
        </w:tc>
        <w:tc>
          <w:tcPr>
            <w:tcW w:w="3240" w:type="dxa"/>
            <w:tcMar>
              <w:top w:w="60" w:type="dxa"/>
              <w:left w:w="60" w:type="dxa"/>
              <w:bottom w:w="60" w:type="dxa"/>
              <w:right w:w="60" w:type="dxa"/>
            </w:tcMar>
            <w:vAlign w:val="center"/>
          </w:tcPr>
          <w:p w14:paraId="6643241C" w14:textId="77777777" w:rsidR="007003D6" w:rsidRPr="003051EE" w:rsidRDefault="00315593">
            <w:pPr>
              <w:rPr>
                <w:lang w:val="pt-BR"/>
              </w:rPr>
            </w:pPr>
            <w:r w:rsidRPr="003051EE">
              <w:rPr>
                <w:sz w:val="15"/>
                <w:lang w:val="pt-BR"/>
              </w:rPr>
              <w:t>Separação econômica entre originação, execução e gestão quando mais de uma unidade participa do cliente/projeto.</w:t>
            </w:r>
          </w:p>
        </w:tc>
        <w:tc>
          <w:tcPr>
            <w:tcW w:w="4392" w:type="dxa"/>
            <w:tcMar>
              <w:top w:w="60" w:type="dxa"/>
              <w:left w:w="60" w:type="dxa"/>
              <w:bottom w:w="60" w:type="dxa"/>
              <w:right w:w="60" w:type="dxa"/>
            </w:tcMar>
            <w:vAlign w:val="center"/>
          </w:tcPr>
          <w:p w14:paraId="38CD269B" w14:textId="77777777" w:rsidR="007003D6" w:rsidRPr="003051EE" w:rsidRDefault="00315593">
            <w:pPr>
              <w:rPr>
                <w:lang w:val="pt-BR"/>
              </w:rPr>
            </w:pPr>
            <w:r w:rsidRPr="003051EE">
              <w:rPr>
                <w:sz w:val="15"/>
                <w:lang w:val="pt-BR"/>
              </w:rPr>
              <w:t>Quanto do resultado pertence a cada unidade antes da formação dos pools.</w:t>
            </w:r>
          </w:p>
        </w:tc>
      </w:tr>
      <w:tr w:rsidR="007003D6" w:rsidRPr="003051EE" w14:paraId="7EF5CB8C" w14:textId="77777777">
        <w:trPr>
          <w:jc w:val="center"/>
        </w:trPr>
        <w:tc>
          <w:tcPr>
            <w:tcW w:w="1800" w:type="dxa"/>
            <w:tcMar>
              <w:top w:w="60" w:type="dxa"/>
              <w:left w:w="60" w:type="dxa"/>
              <w:bottom w:w="60" w:type="dxa"/>
              <w:right w:w="60" w:type="dxa"/>
            </w:tcMar>
            <w:vAlign w:val="center"/>
          </w:tcPr>
          <w:p w14:paraId="38F64C9C" w14:textId="77777777" w:rsidR="007003D6" w:rsidRDefault="00315593">
            <w:r>
              <w:rPr>
                <w:sz w:val="15"/>
              </w:rPr>
              <w:t xml:space="preserve">6. </w:t>
            </w:r>
            <w:proofErr w:type="spellStart"/>
            <w:r>
              <w:rPr>
                <w:sz w:val="15"/>
              </w:rPr>
              <w:t>Formação</w:t>
            </w:r>
            <w:proofErr w:type="spellEnd"/>
            <w:r>
              <w:rPr>
                <w:sz w:val="15"/>
              </w:rPr>
              <w:t xml:space="preserve"> dos pools </w:t>
            </w:r>
            <w:proofErr w:type="spellStart"/>
            <w:r>
              <w:rPr>
                <w:sz w:val="15"/>
              </w:rPr>
              <w:t>locais</w:t>
            </w:r>
            <w:proofErr w:type="spellEnd"/>
          </w:p>
        </w:tc>
        <w:tc>
          <w:tcPr>
            <w:tcW w:w="3240" w:type="dxa"/>
            <w:tcMar>
              <w:top w:w="60" w:type="dxa"/>
              <w:left w:w="60" w:type="dxa"/>
              <w:bottom w:w="60" w:type="dxa"/>
              <w:right w:w="60" w:type="dxa"/>
            </w:tcMar>
            <w:vAlign w:val="center"/>
          </w:tcPr>
          <w:p w14:paraId="5BE5C580" w14:textId="77777777" w:rsidR="007003D6" w:rsidRPr="003051EE" w:rsidRDefault="00315593">
            <w:pPr>
              <w:rPr>
                <w:lang w:val="pt-BR"/>
              </w:rPr>
            </w:pPr>
            <w:r w:rsidRPr="003051EE">
              <w:rPr>
                <w:sz w:val="15"/>
                <w:lang w:val="pt-BR"/>
              </w:rPr>
              <w:t>Aplicação da regra econômica da unidade sobre a base já ajustada.</w:t>
            </w:r>
          </w:p>
        </w:tc>
        <w:tc>
          <w:tcPr>
            <w:tcW w:w="4392" w:type="dxa"/>
            <w:tcMar>
              <w:top w:w="60" w:type="dxa"/>
              <w:left w:w="60" w:type="dxa"/>
              <w:bottom w:w="60" w:type="dxa"/>
              <w:right w:w="60" w:type="dxa"/>
            </w:tcMar>
            <w:vAlign w:val="center"/>
          </w:tcPr>
          <w:p w14:paraId="18D6AE9F" w14:textId="77777777" w:rsidR="007003D6" w:rsidRPr="003051EE" w:rsidRDefault="00315593">
            <w:pPr>
              <w:rPr>
                <w:lang w:val="pt-BR"/>
              </w:rPr>
            </w:pPr>
            <w:r w:rsidRPr="003051EE">
              <w:rPr>
                <w:sz w:val="15"/>
                <w:lang w:val="pt-BR"/>
              </w:rPr>
              <w:t>O pool deve incidir apenas sobre a parcela líquida atribuída à unidade.</w:t>
            </w:r>
          </w:p>
        </w:tc>
      </w:tr>
      <w:tr w:rsidR="007003D6" w:rsidRPr="003051EE" w14:paraId="047E71DF" w14:textId="77777777">
        <w:trPr>
          <w:jc w:val="center"/>
        </w:trPr>
        <w:tc>
          <w:tcPr>
            <w:tcW w:w="1800" w:type="dxa"/>
            <w:tcMar>
              <w:top w:w="60" w:type="dxa"/>
              <w:left w:w="60" w:type="dxa"/>
              <w:bottom w:w="60" w:type="dxa"/>
              <w:right w:w="60" w:type="dxa"/>
            </w:tcMar>
            <w:vAlign w:val="center"/>
          </w:tcPr>
          <w:p w14:paraId="368EA622" w14:textId="77777777" w:rsidR="007003D6" w:rsidRPr="003051EE" w:rsidRDefault="00315593">
            <w:pPr>
              <w:rPr>
                <w:lang w:val="pt-BR"/>
              </w:rPr>
            </w:pPr>
            <w:r w:rsidRPr="003051EE">
              <w:rPr>
                <w:sz w:val="15"/>
                <w:lang w:val="pt-BR"/>
              </w:rPr>
              <w:t>7. Formação do resultado central distribuível</w:t>
            </w:r>
          </w:p>
        </w:tc>
        <w:tc>
          <w:tcPr>
            <w:tcW w:w="3240" w:type="dxa"/>
            <w:tcMar>
              <w:top w:w="60" w:type="dxa"/>
              <w:left w:w="60" w:type="dxa"/>
              <w:bottom w:w="60" w:type="dxa"/>
              <w:right w:w="60" w:type="dxa"/>
            </w:tcMar>
            <w:vAlign w:val="center"/>
          </w:tcPr>
          <w:p w14:paraId="19882BF6" w14:textId="77777777" w:rsidR="007003D6" w:rsidRPr="003051EE" w:rsidRDefault="00315593">
            <w:pPr>
              <w:rPr>
                <w:lang w:val="pt-BR"/>
              </w:rPr>
            </w:pPr>
            <w:r w:rsidRPr="003051EE">
              <w:rPr>
                <w:sz w:val="15"/>
                <w:lang w:val="pt-BR"/>
              </w:rPr>
              <w:t>Definição da base que alimentará os Blocos A, B e C.</w:t>
            </w:r>
          </w:p>
        </w:tc>
        <w:tc>
          <w:tcPr>
            <w:tcW w:w="4392" w:type="dxa"/>
            <w:tcMar>
              <w:top w:w="60" w:type="dxa"/>
              <w:left w:w="60" w:type="dxa"/>
              <w:bottom w:w="60" w:type="dxa"/>
              <w:right w:w="60" w:type="dxa"/>
            </w:tcMar>
            <w:vAlign w:val="center"/>
          </w:tcPr>
          <w:p w14:paraId="180B4C65" w14:textId="77777777" w:rsidR="007003D6" w:rsidRPr="003051EE" w:rsidRDefault="00315593">
            <w:pPr>
              <w:rPr>
                <w:lang w:val="pt-BR"/>
              </w:rPr>
            </w:pPr>
            <w:r w:rsidRPr="003051EE">
              <w:rPr>
                <w:sz w:val="15"/>
                <w:lang w:val="pt-BR"/>
              </w:rPr>
              <w:t>O que retorna para a sociedade central e o que já foi alocado localmente.</w:t>
            </w:r>
          </w:p>
        </w:tc>
      </w:tr>
      <w:tr w:rsidR="007003D6" w:rsidRPr="003051EE" w14:paraId="73DB8A51" w14:textId="77777777">
        <w:trPr>
          <w:jc w:val="center"/>
        </w:trPr>
        <w:tc>
          <w:tcPr>
            <w:tcW w:w="1800" w:type="dxa"/>
            <w:tcMar>
              <w:top w:w="60" w:type="dxa"/>
              <w:left w:w="60" w:type="dxa"/>
              <w:bottom w:w="60" w:type="dxa"/>
              <w:right w:w="60" w:type="dxa"/>
            </w:tcMar>
            <w:vAlign w:val="center"/>
          </w:tcPr>
          <w:p w14:paraId="01E32DD0" w14:textId="77777777" w:rsidR="007003D6" w:rsidRPr="003051EE" w:rsidRDefault="00315593">
            <w:pPr>
              <w:rPr>
                <w:lang w:val="pt-BR"/>
              </w:rPr>
            </w:pPr>
            <w:r w:rsidRPr="003051EE">
              <w:rPr>
                <w:sz w:val="15"/>
                <w:lang w:val="pt-BR"/>
              </w:rPr>
              <w:t>8. Aplicação dos Blocos A, B e C</w:t>
            </w:r>
          </w:p>
        </w:tc>
        <w:tc>
          <w:tcPr>
            <w:tcW w:w="3240" w:type="dxa"/>
            <w:tcMar>
              <w:top w:w="60" w:type="dxa"/>
              <w:left w:w="60" w:type="dxa"/>
              <w:bottom w:w="60" w:type="dxa"/>
              <w:right w:w="60" w:type="dxa"/>
            </w:tcMar>
            <w:vAlign w:val="center"/>
          </w:tcPr>
          <w:p w14:paraId="03614814" w14:textId="77777777" w:rsidR="007003D6" w:rsidRPr="003051EE" w:rsidRDefault="00315593">
            <w:pPr>
              <w:rPr>
                <w:lang w:val="pt-BR"/>
              </w:rPr>
            </w:pPr>
            <w:r w:rsidRPr="003051EE">
              <w:rPr>
                <w:sz w:val="15"/>
                <w:lang w:val="pt-BR"/>
              </w:rPr>
              <w:t>Distribuição entre capital, performance e alocação estratégica.</w:t>
            </w:r>
          </w:p>
        </w:tc>
        <w:tc>
          <w:tcPr>
            <w:tcW w:w="4392" w:type="dxa"/>
            <w:tcMar>
              <w:top w:w="60" w:type="dxa"/>
              <w:left w:w="60" w:type="dxa"/>
              <w:bottom w:w="60" w:type="dxa"/>
              <w:right w:w="60" w:type="dxa"/>
            </w:tcMar>
            <w:vAlign w:val="center"/>
          </w:tcPr>
          <w:p w14:paraId="4616CDA2" w14:textId="77777777" w:rsidR="007003D6" w:rsidRPr="003051EE" w:rsidRDefault="00315593">
            <w:pPr>
              <w:rPr>
                <w:lang w:val="pt-BR"/>
              </w:rPr>
            </w:pPr>
            <w:r w:rsidRPr="003051EE">
              <w:rPr>
                <w:sz w:val="15"/>
                <w:lang w:val="pt-BR"/>
              </w:rPr>
              <w:t>Elegíveis, proporções e bases aplicáveis.</w:t>
            </w:r>
          </w:p>
        </w:tc>
      </w:tr>
      <w:tr w:rsidR="007003D6" w:rsidRPr="003051EE" w14:paraId="057C3974" w14:textId="77777777">
        <w:trPr>
          <w:jc w:val="center"/>
        </w:trPr>
        <w:tc>
          <w:tcPr>
            <w:tcW w:w="1800" w:type="dxa"/>
            <w:tcMar>
              <w:top w:w="60" w:type="dxa"/>
              <w:left w:w="60" w:type="dxa"/>
              <w:bottom w:w="60" w:type="dxa"/>
              <w:right w:w="60" w:type="dxa"/>
            </w:tcMar>
            <w:vAlign w:val="center"/>
          </w:tcPr>
          <w:p w14:paraId="48564B79" w14:textId="77777777" w:rsidR="007003D6" w:rsidRDefault="00315593">
            <w:r>
              <w:rPr>
                <w:sz w:val="15"/>
              </w:rPr>
              <w:t xml:space="preserve">9. </w:t>
            </w:r>
            <w:proofErr w:type="spellStart"/>
            <w:r>
              <w:rPr>
                <w:sz w:val="15"/>
              </w:rPr>
              <w:t>Ajustes</w:t>
            </w:r>
            <w:proofErr w:type="spellEnd"/>
            <w:r>
              <w:rPr>
                <w:sz w:val="15"/>
              </w:rPr>
              <w:t xml:space="preserve"> </w:t>
            </w:r>
            <w:proofErr w:type="spellStart"/>
            <w:r>
              <w:rPr>
                <w:sz w:val="15"/>
              </w:rPr>
              <w:t>finais</w:t>
            </w:r>
            <w:proofErr w:type="spellEnd"/>
            <w:r>
              <w:rPr>
                <w:sz w:val="15"/>
              </w:rPr>
              <w:t xml:space="preserve"> </w:t>
            </w:r>
            <w:proofErr w:type="spellStart"/>
            <w:r>
              <w:rPr>
                <w:sz w:val="15"/>
              </w:rPr>
              <w:t>individuais</w:t>
            </w:r>
            <w:proofErr w:type="spellEnd"/>
          </w:p>
        </w:tc>
        <w:tc>
          <w:tcPr>
            <w:tcW w:w="3240" w:type="dxa"/>
            <w:tcMar>
              <w:top w:w="60" w:type="dxa"/>
              <w:left w:w="60" w:type="dxa"/>
              <w:bottom w:w="60" w:type="dxa"/>
              <w:right w:w="60" w:type="dxa"/>
            </w:tcMar>
            <w:vAlign w:val="center"/>
          </w:tcPr>
          <w:p w14:paraId="319A3926" w14:textId="77777777" w:rsidR="007003D6" w:rsidRPr="003051EE" w:rsidRDefault="00315593">
            <w:pPr>
              <w:rPr>
                <w:lang w:val="pt-BR"/>
              </w:rPr>
            </w:pPr>
            <w:r w:rsidRPr="003051EE">
              <w:rPr>
                <w:sz w:val="15"/>
                <w:lang w:val="pt-BR"/>
              </w:rPr>
              <w:t xml:space="preserve">Retenções, diferimentos, compensações, limites, </w:t>
            </w:r>
            <w:proofErr w:type="spellStart"/>
            <w:r w:rsidRPr="003051EE">
              <w:rPr>
                <w:sz w:val="15"/>
                <w:lang w:val="pt-BR"/>
              </w:rPr>
              <w:t>buy</w:t>
            </w:r>
            <w:proofErr w:type="spellEnd"/>
            <w:r w:rsidRPr="003051EE">
              <w:rPr>
                <w:sz w:val="15"/>
                <w:lang w:val="pt-BR"/>
              </w:rPr>
              <w:t>-in ou ajustes aprovados.</w:t>
            </w:r>
          </w:p>
        </w:tc>
        <w:tc>
          <w:tcPr>
            <w:tcW w:w="4392" w:type="dxa"/>
            <w:tcMar>
              <w:top w:w="60" w:type="dxa"/>
              <w:left w:w="60" w:type="dxa"/>
              <w:bottom w:w="60" w:type="dxa"/>
              <w:right w:w="60" w:type="dxa"/>
            </w:tcMar>
            <w:vAlign w:val="center"/>
          </w:tcPr>
          <w:p w14:paraId="048F38A1" w14:textId="77777777" w:rsidR="007003D6" w:rsidRPr="003051EE" w:rsidRDefault="00315593">
            <w:pPr>
              <w:rPr>
                <w:lang w:val="pt-BR"/>
              </w:rPr>
            </w:pPr>
            <w:r w:rsidRPr="003051EE">
              <w:rPr>
                <w:sz w:val="15"/>
                <w:lang w:val="pt-BR"/>
              </w:rPr>
              <w:t>Valor líquido final por sócio ou público.</w:t>
            </w:r>
          </w:p>
        </w:tc>
      </w:tr>
    </w:tbl>
    <w:p w14:paraId="09B4DD21" w14:textId="77777777" w:rsidR="007003D6" w:rsidRPr="003051EE" w:rsidRDefault="00315593">
      <w:pPr>
        <w:pStyle w:val="Ttulo2"/>
        <w:rPr>
          <w:lang w:val="pt-BR"/>
        </w:rPr>
      </w:pPr>
      <w:r w:rsidRPr="003051EE">
        <w:rPr>
          <w:lang w:val="pt-BR"/>
        </w:rPr>
        <w:t>Decisões requeridas da DSF - ordem de apuração</w:t>
      </w:r>
    </w:p>
    <w:p w14:paraId="7A93E120" w14:textId="77777777" w:rsidR="007003D6" w:rsidRPr="003051EE" w:rsidRDefault="00315593">
      <w:pPr>
        <w:pStyle w:val="Commarcadores"/>
        <w:rPr>
          <w:lang w:val="pt-BR"/>
        </w:rPr>
      </w:pPr>
      <w:r w:rsidRPr="003051EE">
        <w:rPr>
          <w:lang w:val="pt-BR"/>
        </w:rPr>
        <w:t>Definir a sequência oficial de cálculo.</w:t>
      </w:r>
    </w:p>
    <w:p w14:paraId="163073ED" w14:textId="77777777" w:rsidR="007003D6" w:rsidRPr="003051EE" w:rsidRDefault="00315593">
      <w:pPr>
        <w:pStyle w:val="Commarcadores"/>
        <w:rPr>
          <w:lang w:val="pt-BR"/>
        </w:rPr>
      </w:pPr>
      <w:r w:rsidRPr="003051EE">
        <w:rPr>
          <w:lang w:val="pt-BR"/>
        </w:rPr>
        <w:t>Definir em que momento a remuneração de administração será deduzida.</w:t>
      </w:r>
    </w:p>
    <w:p w14:paraId="5BDC02C5" w14:textId="77777777" w:rsidR="007003D6" w:rsidRPr="003051EE" w:rsidRDefault="00315593">
      <w:pPr>
        <w:pStyle w:val="Commarcadores"/>
        <w:rPr>
          <w:lang w:val="pt-BR"/>
        </w:rPr>
      </w:pPr>
      <w:r w:rsidRPr="003051EE">
        <w:rPr>
          <w:lang w:val="pt-BR"/>
        </w:rPr>
        <w:t>Definir como o resultado das unidades alimenta ou não o resultado central.</w:t>
      </w:r>
    </w:p>
    <w:p w14:paraId="226317D6" w14:textId="77777777" w:rsidR="007003D6" w:rsidRPr="003051EE" w:rsidRDefault="00315593">
      <w:pPr>
        <w:pStyle w:val="Commarcadores"/>
        <w:rPr>
          <w:lang w:val="pt-BR"/>
        </w:rPr>
      </w:pPr>
      <w:r w:rsidRPr="003051EE">
        <w:rPr>
          <w:lang w:val="pt-BR"/>
        </w:rPr>
        <w:t xml:space="preserve">Definir se o pool local será calculado antes ou depois dos créditos </w:t>
      </w:r>
      <w:proofErr w:type="spellStart"/>
      <w:r w:rsidRPr="003051EE">
        <w:rPr>
          <w:lang w:val="pt-BR"/>
        </w:rPr>
        <w:t>interunidades</w:t>
      </w:r>
      <w:proofErr w:type="spellEnd"/>
      <w:r w:rsidRPr="003051EE">
        <w:rPr>
          <w:lang w:val="pt-BR"/>
        </w:rPr>
        <w:t>.</w:t>
      </w:r>
    </w:p>
    <w:p w14:paraId="4E961F2B" w14:textId="77777777" w:rsidR="007003D6" w:rsidRPr="003051EE" w:rsidRDefault="00315593">
      <w:pPr>
        <w:pStyle w:val="Commarcadores"/>
        <w:rPr>
          <w:lang w:val="pt-BR"/>
        </w:rPr>
      </w:pPr>
      <w:r w:rsidRPr="003051EE">
        <w:rPr>
          <w:lang w:val="pt-BR"/>
        </w:rPr>
        <w:t>Definir como os créditos de originação, execução e gestão afetam a base da unidade.</w:t>
      </w:r>
    </w:p>
    <w:p w14:paraId="703697D3" w14:textId="77777777" w:rsidR="007003D6" w:rsidRPr="003051EE" w:rsidRDefault="00315593">
      <w:pPr>
        <w:pStyle w:val="Commarcadores"/>
        <w:rPr>
          <w:lang w:val="pt-BR"/>
        </w:rPr>
      </w:pPr>
      <w:r w:rsidRPr="003051EE">
        <w:rPr>
          <w:lang w:val="pt-BR"/>
        </w:rPr>
        <w:t>Definir responsáveis pela apuração, validação e aprovação dos cálculos.</w:t>
      </w:r>
    </w:p>
    <w:p w14:paraId="796B665F" w14:textId="77777777" w:rsidR="007003D6" w:rsidRPr="003051EE" w:rsidRDefault="00315593">
      <w:pPr>
        <w:pStyle w:val="Commarcadores"/>
        <w:rPr>
          <w:lang w:val="pt-BR"/>
        </w:rPr>
      </w:pPr>
      <w:r w:rsidRPr="003051EE">
        <w:rPr>
          <w:lang w:val="pt-BR"/>
        </w:rPr>
        <w:t>Definir periodicidade da apuração e rito de correção de divergências.</w:t>
      </w:r>
    </w:p>
    <w:p w14:paraId="284339EF" w14:textId="77777777" w:rsidR="007003D6" w:rsidRPr="003051EE" w:rsidRDefault="00315593">
      <w:pPr>
        <w:pStyle w:val="Ttulo2"/>
        <w:rPr>
          <w:lang w:val="pt-BR"/>
        </w:rPr>
      </w:pPr>
      <w:r w:rsidRPr="003051EE">
        <w:rPr>
          <w:lang w:val="pt-BR"/>
        </w:rPr>
        <w:t>2. Bases limpas por mecanismo</w:t>
      </w:r>
    </w:p>
    <w:p w14:paraId="36123D32" w14:textId="77777777" w:rsidR="007003D6" w:rsidRPr="003051EE" w:rsidRDefault="00315593">
      <w:pPr>
        <w:rPr>
          <w:lang w:val="pt-BR"/>
        </w:rPr>
      </w:pPr>
      <w:r w:rsidRPr="003051EE">
        <w:rPr>
          <w:lang w:val="pt-BR"/>
        </w:rPr>
        <w:t>Base limpa significa que cada mecanismo deve incidir apenas sobre o valor que realmente lhe pertence, excluindo valores já remunerados por outro mecanismo. Em termos simples: antes de pagar, é preciso limpar a base.</w:t>
      </w:r>
    </w:p>
    <w:tbl>
      <w:tblPr>
        <w:tblStyle w:val="Tabelacomgrade"/>
        <w:tblW w:w="9432" w:type="dxa"/>
        <w:jc w:val="center"/>
        <w:tblLayout w:type="fixed"/>
        <w:tblLook w:val="04A0" w:firstRow="1" w:lastRow="0" w:firstColumn="1" w:lastColumn="0" w:noHBand="0" w:noVBand="1"/>
      </w:tblPr>
      <w:tblGrid>
        <w:gridCol w:w="1800"/>
        <w:gridCol w:w="3240"/>
        <w:gridCol w:w="4392"/>
      </w:tblGrid>
      <w:tr w:rsidR="007003D6" w:rsidRPr="003051EE" w14:paraId="7B11B09E" w14:textId="77777777">
        <w:trPr>
          <w:tblHeader/>
          <w:jc w:val="center"/>
        </w:trPr>
        <w:tc>
          <w:tcPr>
            <w:tcW w:w="1800" w:type="dxa"/>
            <w:shd w:val="clear" w:color="auto" w:fill="172033"/>
            <w:tcMar>
              <w:top w:w="60" w:type="dxa"/>
              <w:left w:w="60" w:type="dxa"/>
              <w:bottom w:w="60" w:type="dxa"/>
              <w:right w:w="60" w:type="dxa"/>
            </w:tcMar>
            <w:vAlign w:val="center"/>
          </w:tcPr>
          <w:p w14:paraId="74C289EB" w14:textId="77777777" w:rsidR="007003D6" w:rsidRDefault="00315593">
            <w:proofErr w:type="spellStart"/>
            <w:r>
              <w:rPr>
                <w:b/>
                <w:color w:val="FFFFFF"/>
                <w:sz w:val="15"/>
              </w:rPr>
              <w:t>Mecanismo</w:t>
            </w:r>
            <w:proofErr w:type="spellEnd"/>
          </w:p>
        </w:tc>
        <w:tc>
          <w:tcPr>
            <w:tcW w:w="3240" w:type="dxa"/>
            <w:shd w:val="clear" w:color="auto" w:fill="172033"/>
            <w:tcMar>
              <w:top w:w="60" w:type="dxa"/>
              <w:left w:w="60" w:type="dxa"/>
              <w:bottom w:w="60" w:type="dxa"/>
              <w:right w:w="60" w:type="dxa"/>
            </w:tcMar>
            <w:vAlign w:val="center"/>
          </w:tcPr>
          <w:p w14:paraId="6631E5A5" w14:textId="77777777" w:rsidR="007003D6" w:rsidRDefault="00315593">
            <w:r>
              <w:rPr>
                <w:b/>
                <w:color w:val="FFFFFF"/>
                <w:sz w:val="15"/>
              </w:rPr>
              <w:t xml:space="preserve">Base de </w:t>
            </w:r>
            <w:proofErr w:type="spellStart"/>
            <w:r>
              <w:rPr>
                <w:b/>
                <w:color w:val="FFFFFF"/>
                <w:sz w:val="15"/>
              </w:rPr>
              <w:t>cálculo</w:t>
            </w:r>
            <w:proofErr w:type="spellEnd"/>
            <w:r>
              <w:rPr>
                <w:b/>
                <w:color w:val="FFFFFF"/>
                <w:sz w:val="15"/>
              </w:rPr>
              <w:t xml:space="preserve"> </w:t>
            </w:r>
            <w:proofErr w:type="spellStart"/>
            <w:r>
              <w:rPr>
                <w:b/>
                <w:color w:val="FFFFFF"/>
                <w:sz w:val="15"/>
              </w:rPr>
              <w:t>recomendada</w:t>
            </w:r>
            <w:proofErr w:type="spellEnd"/>
          </w:p>
        </w:tc>
        <w:tc>
          <w:tcPr>
            <w:tcW w:w="4392" w:type="dxa"/>
            <w:shd w:val="clear" w:color="auto" w:fill="172033"/>
            <w:tcMar>
              <w:top w:w="60" w:type="dxa"/>
              <w:left w:w="60" w:type="dxa"/>
              <w:bottom w:w="60" w:type="dxa"/>
              <w:right w:w="60" w:type="dxa"/>
            </w:tcMar>
            <w:vAlign w:val="center"/>
          </w:tcPr>
          <w:p w14:paraId="2343CCBA" w14:textId="77777777" w:rsidR="007003D6" w:rsidRPr="003051EE" w:rsidRDefault="00315593">
            <w:pPr>
              <w:rPr>
                <w:lang w:val="pt-BR"/>
              </w:rPr>
            </w:pPr>
            <w:r w:rsidRPr="003051EE">
              <w:rPr>
                <w:b/>
                <w:color w:val="FFFFFF"/>
                <w:sz w:val="15"/>
                <w:lang w:val="pt-BR"/>
              </w:rPr>
              <w:t>O que deve ser excluído</w:t>
            </w:r>
          </w:p>
        </w:tc>
      </w:tr>
      <w:tr w:rsidR="007003D6" w:rsidRPr="003051EE" w14:paraId="382D0001" w14:textId="77777777">
        <w:trPr>
          <w:jc w:val="center"/>
        </w:trPr>
        <w:tc>
          <w:tcPr>
            <w:tcW w:w="1800" w:type="dxa"/>
            <w:tcMar>
              <w:top w:w="60" w:type="dxa"/>
              <w:left w:w="60" w:type="dxa"/>
              <w:bottom w:w="60" w:type="dxa"/>
              <w:right w:w="60" w:type="dxa"/>
            </w:tcMar>
            <w:vAlign w:val="center"/>
          </w:tcPr>
          <w:p w14:paraId="70B18E50" w14:textId="77777777" w:rsidR="007003D6" w:rsidRDefault="00315593">
            <w:r>
              <w:rPr>
                <w:sz w:val="15"/>
              </w:rPr>
              <w:t>Bloco A</w:t>
            </w:r>
          </w:p>
        </w:tc>
        <w:tc>
          <w:tcPr>
            <w:tcW w:w="3240" w:type="dxa"/>
            <w:tcMar>
              <w:top w:w="60" w:type="dxa"/>
              <w:left w:w="60" w:type="dxa"/>
              <w:bottom w:w="60" w:type="dxa"/>
              <w:right w:w="60" w:type="dxa"/>
            </w:tcMar>
            <w:vAlign w:val="center"/>
          </w:tcPr>
          <w:p w14:paraId="66AD8913" w14:textId="77777777" w:rsidR="007003D6" w:rsidRPr="003051EE" w:rsidRDefault="00315593">
            <w:pPr>
              <w:rPr>
                <w:lang w:val="pt-BR"/>
              </w:rPr>
            </w:pPr>
            <w:r w:rsidRPr="003051EE">
              <w:rPr>
                <w:sz w:val="15"/>
                <w:lang w:val="pt-BR"/>
              </w:rPr>
              <w:t>Parcela institucional do Resultado Distribuível Ajustado, reservada aos Sócios de Capital.</w:t>
            </w:r>
          </w:p>
        </w:tc>
        <w:tc>
          <w:tcPr>
            <w:tcW w:w="4392" w:type="dxa"/>
            <w:tcMar>
              <w:top w:w="60" w:type="dxa"/>
              <w:left w:w="60" w:type="dxa"/>
              <w:bottom w:w="60" w:type="dxa"/>
              <w:right w:w="60" w:type="dxa"/>
            </w:tcMar>
            <w:vAlign w:val="center"/>
          </w:tcPr>
          <w:p w14:paraId="2A707B0A" w14:textId="77777777" w:rsidR="007003D6" w:rsidRPr="003051EE" w:rsidRDefault="00315593">
            <w:pPr>
              <w:rPr>
                <w:lang w:val="pt-BR"/>
              </w:rPr>
            </w:pPr>
            <w:r w:rsidRPr="003051EE">
              <w:rPr>
                <w:sz w:val="15"/>
                <w:lang w:val="pt-BR"/>
              </w:rPr>
              <w:t>Valores já pagos como remuneração de administração, pool local, crédito específico ou remuneração de trabalho.</w:t>
            </w:r>
          </w:p>
        </w:tc>
      </w:tr>
      <w:tr w:rsidR="007003D6" w:rsidRPr="003051EE" w14:paraId="5221D7C9" w14:textId="77777777">
        <w:trPr>
          <w:jc w:val="center"/>
        </w:trPr>
        <w:tc>
          <w:tcPr>
            <w:tcW w:w="1800" w:type="dxa"/>
            <w:tcMar>
              <w:top w:w="60" w:type="dxa"/>
              <w:left w:w="60" w:type="dxa"/>
              <w:bottom w:w="60" w:type="dxa"/>
              <w:right w:w="60" w:type="dxa"/>
            </w:tcMar>
            <w:vAlign w:val="center"/>
          </w:tcPr>
          <w:p w14:paraId="31660A3E" w14:textId="77777777" w:rsidR="007003D6" w:rsidRDefault="00315593">
            <w:r>
              <w:rPr>
                <w:sz w:val="15"/>
              </w:rPr>
              <w:t>Bloco B</w:t>
            </w:r>
          </w:p>
        </w:tc>
        <w:tc>
          <w:tcPr>
            <w:tcW w:w="3240" w:type="dxa"/>
            <w:tcMar>
              <w:top w:w="60" w:type="dxa"/>
              <w:left w:w="60" w:type="dxa"/>
              <w:bottom w:w="60" w:type="dxa"/>
              <w:right w:w="60" w:type="dxa"/>
            </w:tcMar>
            <w:vAlign w:val="center"/>
          </w:tcPr>
          <w:p w14:paraId="32A3CB3C" w14:textId="77777777" w:rsidR="007003D6" w:rsidRPr="003051EE" w:rsidRDefault="00315593">
            <w:pPr>
              <w:rPr>
                <w:lang w:val="pt-BR"/>
              </w:rPr>
            </w:pPr>
            <w:r w:rsidRPr="003051EE">
              <w:rPr>
                <w:sz w:val="15"/>
                <w:lang w:val="pt-BR"/>
              </w:rPr>
              <w:t>Base de performance definida pela governança, conectada à contribuição individual, coletiva ou institucional.</w:t>
            </w:r>
          </w:p>
        </w:tc>
        <w:tc>
          <w:tcPr>
            <w:tcW w:w="4392" w:type="dxa"/>
            <w:tcMar>
              <w:top w:w="60" w:type="dxa"/>
              <w:left w:w="60" w:type="dxa"/>
              <w:bottom w:w="60" w:type="dxa"/>
              <w:right w:w="60" w:type="dxa"/>
            </w:tcMar>
            <w:vAlign w:val="center"/>
          </w:tcPr>
          <w:p w14:paraId="50B8870D" w14:textId="77777777" w:rsidR="007003D6" w:rsidRPr="003051EE" w:rsidRDefault="00315593">
            <w:pPr>
              <w:rPr>
                <w:lang w:val="pt-BR"/>
              </w:rPr>
            </w:pPr>
            <w:r w:rsidRPr="003051EE">
              <w:rPr>
                <w:sz w:val="15"/>
                <w:lang w:val="pt-BR"/>
              </w:rPr>
              <w:t>Resultado já remunerado por pool de unidade, originação, execução ou gestão, salvo exceção aprovada.</w:t>
            </w:r>
          </w:p>
        </w:tc>
      </w:tr>
      <w:tr w:rsidR="007003D6" w:rsidRPr="003051EE" w14:paraId="1992C15F" w14:textId="77777777">
        <w:trPr>
          <w:jc w:val="center"/>
        </w:trPr>
        <w:tc>
          <w:tcPr>
            <w:tcW w:w="1800" w:type="dxa"/>
            <w:tcMar>
              <w:top w:w="60" w:type="dxa"/>
              <w:left w:w="60" w:type="dxa"/>
              <w:bottom w:w="60" w:type="dxa"/>
              <w:right w:w="60" w:type="dxa"/>
            </w:tcMar>
            <w:vAlign w:val="center"/>
          </w:tcPr>
          <w:p w14:paraId="77602098" w14:textId="77777777" w:rsidR="007003D6" w:rsidRDefault="00315593">
            <w:r>
              <w:rPr>
                <w:sz w:val="15"/>
              </w:rPr>
              <w:t>Bloco C</w:t>
            </w:r>
          </w:p>
        </w:tc>
        <w:tc>
          <w:tcPr>
            <w:tcW w:w="3240" w:type="dxa"/>
            <w:tcMar>
              <w:top w:w="60" w:type="dxa"/>
              <w:left w:w="60" w:type="dxa"/>
              <w:bottom w:w="60" w:type="dxa"/>
              <w:right w:w="60" w:type="dxa"/>
            </w:tcMar>
            <w:vAlign w:val="center"/>
          </w:tcPr>
          <w:p w14:paraId="3DCF5A9C" w14:textId="77777777" w:rsidR="007003D6" w:rsidRPr="003051EE" w:rsidRDefault="00315593">
            <w:pPr>
              <w:rPr>
                <w:lang w:val="pt-BR"/>
              </w:rPr>
            </w:pPr>
            <w:r w:rsidRPr="003051EE">
              <w:rPr>
                <w:sz w:val="15"/>
                <w:lang w:val="pt-BR"/>
              </w:rPr>
              <w:t xml:space="preserve">Parcela estratégica definida pela governança para retenção, expansão, sucessão ou </w:t>
            </w:r>
            <w:r w:rsidRPr="003051EE">
              <w:rPr>
                <w:sz w:val="15"/>
                <w:lang w:val="pt-BR"/>
              </w:rPr>
              <w:lastRenderedPageBreak/>
              <w:t>projetos especiais.</w:t>
            </w:r>
          </w:p>
        </w:tc>
        <w:tc>
          <w:tcPr>
            <w:tcW w:w="4392" w:type="dxa"/>
            <w:tcMar>
              <w:top w:w="60" w:type="dxa"/>
              <w:left w:w="60" w:type="dxa"/>
              <w:bottom w:w="60" w:type="dxa"/>
              <w:right w:w="60" w:type="dxa"/>
            </w:tcMar>
            <w:vAlign w:val="center"/>
          </w:tcPr>
          <w:p w14:paraId="56D3E205" w14:textId="77777777" w:rsidR="007003D6" w:rsidRPr="003051EE" w:rsidRDefault="00315593">
            <w:pPr>
              <w:rPr>
                <w:lang w:val="pt-BR"/>
              </w:rPr>
            </w:pPr>
            <w:r w:rsidRPr="003051EE">
              <w:rPr>
                <w:sz w:val="15"/>
                <w:lang w:val="pt-BR"/>
              </w:rPr>
              <w:lastRenderedPageBreak/>
              <w:t>Compensações automáticas por resultados já remunerados em outros mecanismos.</w:t>
            </w:r>
          </w:p>
        </w:tc>
      </w:tr>
      <w:tr w:rsidR="007003D6" w:rsidRPr="003051EE" w14:paraId="4D5B8761" w14:textId="77777777">
        <w:trPr>
          <w:jc w:val="center"/>
        </w:trPr>
        <w:tc>
          <w:tcPr>
            <w:tcW w:w="1800" w:type="dxa"/>
            <w:tcMar>
              <w:top w:w="60" w:type="dxa"/>
              <w:left w:w="60" w:type="dxa"/>
              <w:bottom w:w="60" w:type="dxa"/>
              <w:right w:w="60" w:type="dxa"/>
            </w:tcMar>
            <w:vAlign w:val="center"/>
          </w:tcPr>
          <w:p w14:paraId="2E110E0A" w14:textId="77777777" w:rsidR="007003D6" w:rsidRDefault="00315593">
            <w:r>
              <w:rPr>
                <w:sz w:val="15"/>
              </w:rPr>
              <w:t xml:space="preserve">Pool de </w:t>
            </w:r>
            <w:proofErr w:type="spellStart"/>
            <w:r>
              <w:rPr>
                <w:sz w:val="15"/>
              </w:rPr>
              <w:t>unidade</w:t>
            </w:r>
            <w:proofErr w:type="spellEnd"/>
          </w:p>
        </w:tc>
        <w:tc>
          <w:tcPr>
            <w:tcW w:w="3240" w:type="dxa"/>
            <w:tcMar>
              <w:top w:w="60" w:type="dxa"/>
              <w:left w:w="60" w:type="dxa"/>
              <w:bottom w:w="60" w:type="dxa"/>
              <w:right w:w="60" w:type="dxa"/>
            </w:tcMar>
            <w:vAlign w:val="center"/>
          </w:tcPr>
          <w:p w14:paraId="5F5455C5" w14:textId="77777777" w:rsidR="007003D6" w:rsidRPr="003051EE" w:rsidRDefault="00315593">
            <w:pPr>
              <w:rPr>
                <w:lang w:val="pt-BR"/>
              </w:rPr>
            </w:pPr>
            <w:r w:rsidRPr="003051EE">
              <w:rPr>
                <w:sz w:val="15"/>
                <w:lang w:val="pt-BR"/>
              </w:rPr>
              <w:t xml:space="preserve">Resultado Líquido da Unidade após custos, despesas, rateios, ajustes e alocação </w:t>
            </w:r>
            <w:proofErr w:type="spellStart"/>
            <w:r w:rsidRPr="003051EE">
              <w:rPr>
                <w:sz w:val="15"/>
                <w:lang w:val="pt-BR"/>
              </w:rPr>
              <w:t>interunidades</w:t>
            </w:r>
            <w:proofErr w:type="spellEnd"/>
            <w:r w:rsidRPr="003051EE">
              <w:rPr>
                <w:sz w:val="15"/>
                <w:lang w:val="pt-BR"/>
              </w:rPr>
              <w:t>.</w:t>
            </w:r>
          </w:p>
        </w:tc>
        <w:tc>
          <w:tcPr>
            <w:tcW w:w="4392" w:type="dxa"/>
            <w:tcMar>
              <w:top w:w="60" w:type="dxa"/>
              <w:left w:w="60" w:type="dxa"/>
              <w:bottom w:w="60" w:type="dxa"/>
              <w:right w:w="60" w:type="dxa"/>
            </w:tcMar>
            <w:vAlign w:val="center"/>
          </w:tcPr>
          <w:p w14:paraId="416B52FD" w14:textId="77777777" w:rsidR="007003D6" w:rsidRPr="003051EE" w:rsidRDefault="00315593">
            <w:pPr>
              <w:rPr>
                <w:lang w:val="pt-BR"/>
              </w:rPr>
            </w:pPr>
            <w:r w:rsidRPr="003051EE">
              <w:rPr>
                <w:sz w:val="15"/>
                <w:lang w:val="pt-BR"/>
              </w:rPr>
              <w:t>Resultado já atribuído a outra unidade ou já remunerado por outro mecanismo.</w:t>
            </w:r>
          </w:p>
        </w:tc>
      </w:tr>
      <w:tr w:rsidR="007003D6" w:rsidRPr="003051EE" w14:paraId="02B3C616" w14:textId="77777777">
        <w:trPr>
          <w:jc w:val="center"/>
        </w:trPr>
        <w:tc>
          <w:tcPr>
            <w:tcW w:w="1800" w:type="dxa"/>
            <w:tcMar>
              <w:top w:w="60" w:type="dxa"/>
              <w:left w:w="60" w:type="dxa"/>
              <w:bottom w:w="60" w:type="dxa"/>
              <w:right w:w="60" w:type="dxa"/>
            </w:tcMar>
            <w:vAlign w:val="center"/>
          </w:tcPr>
          <w:p w14:paraId="4B657B6A" w14:textId="77777777" w:rsidR="007003D6" w:rsidRDefault="00315593">
            <w:r>
              <w:rPr>
                <w:sz w:val="15"/>
              </w:rPr>
              <w:t xml:space="preserve">Crédito de </w:t>
            </w:r>
            <w:proofErr w:type="spellStart"/>
            <w:r>
              <w:rPr>
                <w:sz w:val="15"/>
              </w:rPr>
              <w:t>originação</w:t>
            </w:r>
            <w:proofErr w:type="spellEnd"/>
          </w:p>
        </w:tc>
        <w:tc>
          <w:tcPr>
            <w:tcW w:w="3240" w:type="dxa"/>
            <w:tcMar>
              <w:top w:w="60" w:type="dxa"/>
              <w:left w:w="60" w:type="dxa"/>
              <w:bottom w:w="60" w:type="dxa"/>
              <w:right w:w="60" w:type="dxa"/>
            </w:tcMar>
            <w:vAlign w:val="center"/>
          </w:tcPr>
          <w:p w14:paraId="0F3C6FEC" w14:textId="77777777" w:rsidR="007003D6" w:rsidRPr="003051EE" w:rsidRDefault="00315593">
            <w:pPr>
              <w:rPr>
                <w:lang w:val="pt-BR"/>
              </w:rPr>
            </w:pPr>
            <w:r w:rsidRPr="003051EE">
              <w:rPr>
                <w:sz w:val="15"/>
                <w:lang w:val="pt-BR"/>
              </w:rPr>
              <w:t>Parcela do resultado do cliente/projeto atribuída à captação ou relacionamento.</w:t>
            </w:r>
          </w:p>
        </w:tc>
        <w:tc>
          <w:tcPr>
            <w:tcW w:w="4392" w:type="dxa"/>
            <w:tcMar>
              <w:top w:w="60" w:type="dxa"/>
              <w:left w:w="60" w:type="dxa"/>
              <w:bottom w:w="60" w:type="dxa"/>
              <w:right w:w="60" w:type="dxa"/>
            </w:tcMar>
            <w:vAlign w:val="center"/>
          </w:tcPr>
          <w:p w14:paraId="1C9E5F1E" w14:textId="77777777" w:rsidR="007003D6" w:rsidRPr="003051EE" w:rsidRDefault="00315593">
            <w:pPr>
              <w:rPr>
                <w:lang w:val="pt-BR"/>
              </w:rPr>
            </w:pPr>
            <w:r w:rsidRPr="003051EE">
              <w:rPr>
                <w:sz w:val="15"/>
                <w:lang w:val="pt-BR"/>
              </w:rPr>
              <w:t>Resultado atribuído à execução ou gestão.</w:t>
            </w:r>
          </w:p>
        </w:tc>
      </w:tr>
      <w:tr w:rsidR="007003D6" w:rsidRPr="003051EE" w14:paraId="489315A8" w14:textId="77777777">
        <w:trPr>
          <w:jc w:val="center"/>
        </w:trPr>
        <w:tc>
          <w:tcPr>
            <w:tcW w:w="1800" w:type="dxa"/>
            <w:tcMar>
              <w:top w:w="60" w:type="dxa"/>
              <w:left w:w="60" w:type="dxa"/>
              <w:bottom w:w="60" w:type="dxa"/>
              <w:right w:w="60" w:type="dxa"/>
            </w:tcMar>
            <w:vAlign w:val="center"/>
          </w:tcPr>
          <w:p w14:paraId="45C2F8B5" w14:textId="77777777" w:rsidR="007003D6" w:rsidRDefault="00315593">
            <w:r>
              <w:rPr>
                <w:sz w:val="15"/>
              </w:rPr>
              <w:t xml:space="preserve">Crédito de </w:t>
            </w:r>
            <w:proofErr w:type="spellStart"/>
            <w:r>
              <w:rPr>
                <w:sz w:val="15"/>
              </w:rPr>
              <w:t>execução</w:t>
            </w:r>
            <w:proofErr w:type="spellEnd"/>
          </w:p>
        </w:tc>
        <w:tc>
          <w:tcPr>
            <w:tcW w:w="3240" w:type="dxa"/>
            <w:tcMar>
              <w:top w:w="60" w:type="dxa"/>
              <w:left w:w="60" w:type="dxa"/>
              <w:bottom w:w="60" w:type="dxa"/>
              <w:right w:w="60" w:type="dxa"/>
            </w:tcMar>
            <w:vAlign w:val="center"/>
          </w:tcPr>
          <w:p w14:paraId="63CC12DE" w14:textId="77777777" w:rsidR="007003D6" w:rsidRPr="003051EE" w:rsidRDefault="00315593">
            <w:pPr>
              <w:rPr>
                <w:lang w:val="pt-BR"/>
              </w:rPr>
            </w:pPr>
            <w:r w:rsidRPr="003051EE">
              <w:rPr>
                <w:sz w:val="15"/>
                <w:lang w:val="pt-BR"/>
              </w:rPr>
              <w:t>Parcela do resultado do cliente/projeto atribuída à entrega técnica.</w:t>
            </w:r>
          </w:p>
        </w:tc>
        <w:tc>
          <w:tcPr>
            <w:tcW w:w="4392" w:type="dxa"/>
            <w:tcMar>
              <w:top w:w="60" w:type="dxa"/>
              <w:left w:w="60" w:type="dxa"/>
              <w:bottom w:w="60" w:type="dxa"/>
              <w:right w:w="60" w:type="dxa"/>
            </w:tcMar>
            <w:vAlign w:val="center"/>
          </w:tcPr>
          <w:p w14:paraId="26FCBAB2" w14:textId="77777777" w:rsidR="007003D6" w:rsidRPr="003051EE" w:rsidRDefault="00315593">
            <w:pPr>
              <w:rPr>
                <w:lang w:val="pt-BR"/>
              </w:rPr>
            </w:pPr>
            <w:r w:rsidRPr="003051EE">
              <w:rPr>
                <w:sz w:val="15"/>
                <w:lang w:val="pt-BR"/>
              </w:rPr>
              <w:t>Resultado atribuído à originação ou gestão.</w:t>
            </w:r>
          </w:p>
        </w:tc>
      </w:tr>
      <w:tr w:rsidR="007003D6" w:rsidRPr="003051EE" w14:paraId="7C073EFD" w14:textId="77777777">
        <w:trPr>
          <w:jc w:val="center"/>
        </w:trPr>
        <w:tc>
          <w:tcPr>
            <w:tcW w:w="1800" w:type="dxa"/>
            <w:tcMar>
              <w:top w:w="60" w:type="dxa"/>
              <w:left w:w="60" w:type="dxa"/>
              <w:bottom w:w="60" w:type="dxa"/>
              <w:right w:w="60" w:type="dxa"/>
            </w:tcMar>
            <w:vAlign w:val="center"/>
          </w:tcPr>
          <w:p w14:paraId="4DB2A373" w14:textId="77777777" w:rsidR="007003D6" w:rsidRDefault="00315593">
            <w:r>
              <w:rPr>
                <w:sz w:val="15"/>
              </w:rPr>
              <w:t xml:space="preserve">Crédito de </w:t>
            </w:r>
            <w:proofErr w:type="spellStart"/>
            <w:r>
              <w:rPr>
                <w:sz w:val="15"/>
              </w:rPr>
              <w:t>gestão</w:t>
            </w:r>
            <w:proofErr w:type="spellEnd"/>
          </w:p>
        </w:tc>
        <w:tc>
          <w:tcPr>
            <w:tcW w:w="3240" w:type="dxa"/>
            <w:tcMar>
              <w:top w:w="60" w:type="dxa"/>
              <w:left w:w="60" w:type="dxa"/>
              <w:bottom w:w="60" w:type="dxa"/>
              <w:right w:w="60" w:type="dxa"/>
            </w:tcMar>
            <w:vAlign w:val="center"/>
          </w:tcPr>
          <w:p w14:paraId="59354F50" w14:textId="77777777" w:rsidR="007003D6" w:rsidRPr="003051EE" w:rsidRDefault="00315593">
            <w:pPr>
              <w:rPr>
                <w:lang w:val="pt-BR"/>
              </w:rPr>
            </w:pPr>
            <w:r w:rsidRPr="003051EE">
              <w:rPr>
                <w:sz w:val="15"/>
                <w:lang w:val="pt-BR"/>
              </w:rPr>
              <w:t>Parcela do resultado do cliente/projeto atribuída à coordenação efetiva do cliente/projeto.</w:t>
            </w:r>
          </w:p>
        </w:tc>
        <w:tc>
          <w:tcPr>
            <w:tcW w:w="4392" w:type="dxa"/>
            <w:tcMar>
              <w:top w:w="60" w:type="dxa"/>
              <w:left w:w="60" w:type="dxa"/>
              <w:bottom w:w="60" w:type="dxa"/>
              <w:right w:w="60" w:type="dxa"/>
            </w:tcMar>
            <w:vAlign w:val="center"/>
          </w:tcPr>
          <w:p w14:paraId="6D30966A" w14:textId="77777777" w:rsidR="007003D6" w:rsidRPr="003051EE" w:rsidRDefault="00315593">
            <w:pPr>
              <w:rPr>
                <w:lang w:val="pt-BR"/>
              </w:rPr>
            </w:pPr>
            <w:r w:rsidRPr="003051EE">
              <w:rPr>
                <w:sz w:val="15"/>
                <w:lang w:val="pt-BR"/>
              </w:rPr>
              <w:t>Gestão institucional já remunerada como administração.</w:t>
            </w:r>
          </w:p>
        </w:tc>
      </w:tr>
      <w:tr w:rsidR="007003D6" w:rsidRPr="003051EE" w14:paraId="26DBA355" w14:textId="77777777">
        <w:trPr>
          <w:jc w:val="center"/>
        </w:trPr>
        <w:tc>
          <w:tcPr>
            <w:tcW w:w="1800" w:type="dxa"/>
            <w:tcMar>
              <w:top w:w="60" w:type="dxa"/>
              <w:left w:w="60" w:type="dxa"/>
              <w:bottom w:w="60" w:type="dxa"/>
              <w:right w:w="60" w:type="dxa"/>
            </w:tcMar>
            <w:vAlign w:val="center"/>
          </w:tcPr>
          <w:p w14:paraId="3D087210" w14:textId="77777777" w:rsidR="007003D6" w:rsidRDefault="00315593">
            <w:proofErr w:type="spellStart"/>
            <w:r>
              <w:rPr>
                <w:sz w:val="15"/>
              </w:rPr>
              <w:t>Remuneração</w:t>
            </w:r>
            <w:proofErr w:type="spellEnd"/>
            <w:r>
              <w:rPr>
                <w:sz w:val="15"/>
              </w:rPr>
              <w:t xml:space="preserve"> de </w:t>
            </w:r>
            <w:proofErr w:type="spellStart"/>
            <w:r>
              <w:rPr>
                <w:sz w:val="15"/>
              </w:rPr>
              <w:t>administração</w:t>
            </w:r>
            <w:proofErr w:type="spellEnd"/>
          </w:p>
        </w:tc>
        <w:tc>
          <w:tcPr>
            <w:tcW w:w="3240" w:type="dxa"/>
            <w:tcMar>
              <w:top w:w="60" w:type="dxa"/>
              <w:left w:w="60" w:type="dxa"/>
              <w:bottom w:w="60" w:type="dxa"/>
              <w:right w:w="60" w:type="dxa"/>
            </w:tcMar>
            <w:vAlign w:val="center"/>
          </w:tcPr>
          <w:p w14:paraId="080C96EC" w14:textId="77777777" w:rsidR="007003D6" w:rsidRPr="003051EE" w:rsidRDefault="00315593">
            <w:pPr>
              <w:rPr>
                <w:lang w:val="pt-BR"/>
              </w:rPr>
            </w:pPr>
            <w:r w:rsidRPr="003051EE">
              <w:rPr>
                <w:sz w:val="15"/>
                <w:lang w:val="pt-BR"/>
              </w:rPr>
              <w:t>Função formal de gestão institucional da sociedade.</w:t>
            </w:r>
          </w:p>
        </w:tc>
        <w:tc>
          <w:tcPr>
            <w:tcW w:w="4392" w:type="dxa"/>
            <w:tcMar>
              <w:top w:w="60" w:type="dxa"/>
              <w:left w:w="60" w:type="dxa"/>
              <w:bottom w:w="60" w:type="dxa"/>
              <w:right w:w="60" w:type="dxa"/>
            </w:tcMar>
            <w:vAlign w:val="center"/>
          </w:tcPr>
          <w:p w14:paraId="66069DAB" w14:textId="77777777" w:rsidR="007003D6" w:rsidRPr="003051EE" w:rsidRDefault="00315593">
            <w:pPr>
              <w:rPr>
                <w:lang w:val="pt-BR"/>
              </w:rPr>
            </w:pPr>
            <w:r w:rsidRPr="003051EE">
              <w:rPr>
                <w:sz w:val="15"/>
                <w:lang w:val="pt-BR"/>
              </w:rPr>
              <w:t>Distribuição de lucro, pool de unidade ou crédito de gestão pelo mesmo papel.</w:t>
            </w:r>
          </w:p>
        </w:tc>
      </w:tr>
    </w:tbl>
    <w:p w14:paraId="5315B12B" w14:textId="77777777" w:rsidR="007003D6" w:rsidRPr="003051EE" w:rsidRDefault="00315593">
      <w:pPr>
        <w:pStyle w:val="Ttulo2"/>
        <w:rPr>
          <w:lang w:val="pt-BR"/>
        </w:rPr>
      </w:pPr>
      <w:r w:rsidRPr="003051EE">
        <w:rPr>
          <w:lang w:val="pt-BR"/>
        </w:rPr>
        <w:t>Decisões requeridas da DSF - bases limpas</w:t>
      </w:r>
    </w:p>
    <w:p w14:paraId="023AAECB" w14:textId="77777777" w:rsidR="007003D6" w:rsidRPr="003051EE" w:rsidRDefault="00315593">
      <w:pPr>
        <w:pStyle w:val="Commarcadores"/>
        <w:rPr>
          <w:lang w:val="pt-BR"/>
        </w:rPr>
      </w:pPr>
      <w:r w:rsidRPr="003051EE">
        <w:rPr>
          <w:lang w:val="pt-BR"/>
        </w:rPr>
        <w:t>Definir a base de cálculo oficial de cada mecanismo.</w:t>
      </w:r>
    </w:p>
    <w:p w14:paraId="20505201" w14:textId="77777777" w:rsidR="007003D6" w:rsidRPr="003051EE" w:rsidRDefault="00315593">
      <w:pPr>
        <w:pStyle w:val="Commarcadores"/>
        <w:rPr>
          <w:lang w:val="pt-BR"/>
        </w:rPr>
      </w:pPr>
      <w:r w:rsidRPr="003051EE">
        <w:rPr>
          <w:lang w:val="pt-BR"/>
        </w:rPr>
        <w:t>Definir valores que devem ser obrigatoriamente excluídos de cada base.</w:t>
      </w:r>
    </w:p>
    <w:p w14:paraId="4466A2F1" w14:textId="77777777" w:rsidR="007003D6" w:rsidRPr="003051EE" w:rsidRDefault="00315593">
      <w:pPr>
        <w:pStyle w:val="Commarcadores"/>
        <w:rPr>
          <w:lang w:val="pt-BR"/>
        </w:rPr>
      </w:pPr>
      <w:r w:rsidRPr="003051EE">
        <w:rPr>
          <w:lang w:val="pt-BR"/>
        </w:rPr>
        <w:t>Definir quais valores podem retornar ao resultado central.</w:t>
      </w:r>
    </w:p>
    <w:p w14:paraId="3085D955" w14:textId="77777777" w:rsidR="007003D6" w:rsidRPr="003051EE" w:rsidRDefault="00315593">
      <w:pPr>
        <w:pStyle w:val="Commarcadores"/>
        <w:rPr>
          <w:lang w:val="pt-BR"/>
        </w:rPr>
      </w:pPr>
      <w:r w:rsidRPr="003051EE">
        <w:rPr>
          <w:lang w:val="pt-BR"/>
        </w:rPr>
        <w:t>Definir quais valores não podem retornar por já terem sido alocados localmente.</w:t>
      </w:r>
    </w:p>
    <w:p w14:paraId="19EF6D4B" w14:textId="77777777" w:rsidR="007003D6" w:rsidRPr="003051EE" w:rsidRDefault="00315593">
      <w:pPr>
        <w:pStyle w:val="Commarcadores"/>
        <w:rPr>
          <w:lang w:val="pt-BR"/>
        </w:rPr>
      </w:pPr>
      <w:r w:rsidRPr="003051EE">
        <w:rPr>
          <w:lang w:val="pt-BR"/>
        </w:rPr>
        <w:t>Definir documentos e evidências para comprovar receita, margem, originação, execução, gestão e rateios.</w:t>
      </w:r>
    </w:p>
    <w:p w14:paraId="1140A0CE" w14:textId="77777777" w:rsidR="007003D6" w:rsidRPr="003051EE" w:rsidRDefault="00315593">
      <w:pPr>
        <w:pStyle w:val="Commarcadores"/>
        <w:rPr>
          <w:lang w:val="pt-BR"/>
        </w:rPr>
      </w:pPr>
      <w:r w:rsidRPr="003051EE">
        <w:rPr>
          <w:lang w:val="pt-BR"/>
        </w:rPr>
        <w:t>Definir como a futura política de remuneração deverá respeitar essas bases.</w:t>
      </w:r>
    </w:p>
    <w:p w14:paraId="7765A80B" w14:textId="77777777" w:rsidR="007003D6" w:rsidRPr="003051EE" w:rsidRDefault="00315593">
      <w:pPr>
        <w:pStyle w:val="Ttulo2"/>
        <w:rPr>
          <w:lang w:val="pt-BR"/>
        </w:rPr>
      </w:pPr>
      <w:r w:rsidRPr="003051EE">
        <w:rPr>
          <w:lang w:val="pt-BR"/>
        </w:rPr>
        <w:t>3. Regra sistêmica de não sobreposição</w:t>
      </w:r>
    </w:p>
    <w:p w14:paraId="11ECAA75" w14:textId="77777777" w:rsidR="007003D6" w:rsidRPr="003051EE" w:rsidRDefault="00315593">
      <w:pPr>
        <w:rPr>
          <w:lang w:val="pt-BR"/>
        </w:rPr>
      </w:pPr>
      <w:r w:rsidRPr="003051EE">
        <w:rPr>
          <w:lang w:val="pt-BR"/>
        </w:rPr>
        <w:t>A política já reconhece pontualmente o risco de dupla contagem. Esse princípio precisa virar uma regra geral do modelo.</w:t>
      </w:r>
    </w:p>
    <w:p w14:paraId="3F53F2BE" w14:textId="77777777" w:rsidR="007003D6" w:rsidRPr="003051EE" w:rsidRDefault="00315593">
      <w:pPr>
        <w:rPr>
          <w:lang w:val="pt-BR"/>
        </w:rPr>
      </w:pPr>
      <w:r w:rsidRPr="003051EE">
        <w:rPr>
          <w:lang w:val="pt-BR"/>
        </w:rPr>
        <w:t>Regra recomendada: nenhum sócio, unidade ou público deve capturar duas vezes o mesmo fato gerador econômico, salvo exceção expressa, justificada e aprovada pela governança competente.</w:t>
      </w:r>
    </w:p>
    <w:tbl>
      <w:tblPr>
        <w:tblStyle w:val="Tabelacomgrade"/>
        <w:tblW w:w="9432" w:type="dxa"/>
        <w:jc w:val="center"/>
        <w:tblLayout w:type="fixed"/>
        <w:tblLook w:val="04A0" w:firstRow="1" w:lastRow="0" w:firstColumn="1" w:lastColumn="0" w:noHBand="0" w:noVBand="1"/>
      </w:tblPr>
      <w:tblGrid>
        <w:gridCol w:w="1800"/>
        <w:gridCol w:w="3240"/>
        <w:gridCol w:w="4392"/>
      </w:tblGrid>
      <w:tr w:rsidR="007003D6" w14:paraId="01B87445" w14:textId="77777777">
        <w:trPr>
          <w:tblHeader/>
          <w:jc w:val="center"/>
        </w:trPr>
        <w:tc>
          <w:tcPr>
            <w:tcW w:w="1800" w:type="dxa"/>
            <w:shd w:val="clear" w:color="auto" w:fill="172033"/>
            <w:tcMar>
              <w:top w:w="60" w:type="dxa"/>
              <w:left w:w="60" w:type="dxa"/>
              <w:bottom w:w="60" w:type="dxa"/>
              <w:right w:w="60" w:type="dxa"/>
            </w:tcMar>
            <w:vAlign w:val="center"/>
          </w:tcPr>
          <w:p w14:paraId="12942B42" w14:textId="77777777" w:rsidR="007003D6" w:rsidRDefault="00315593">
            <w:r>
              <w:rPr>
                <w:b/>
                <w:color w:val="FFFFFF"/>
                <w:sz w:val="15"/>
              </w:rPr>
              <w:t xml:space="preserve">Fato </w:t>
            </w:r>
            <w:proofErr w:type="spellStart"/>
            <w:r>
              <w:rPr>
                <w:b/>
                <w:color w:val="FFFFFF"/>
                <w:sz w:val="15"/>
              </w:rPr>
              <w:t>gerador</w:t>
            </w:r>
            <w:proofErr w:type="spellEnd"/>
            <w:r>
              <w:rPr>
                <w:b/>
                <w:color w:val="FFFFFF"/>
                <w:sz w:val="15"/>
              </w:rPr>
              <w:t xml:space="preserve"> </w:t>
            </w:r>
            <w:proofErr w:type="spellStart"/>
            <w:r>
              <w:rPr>
                <w:b/>
                <w:color w:val="FFFFFF"/>
                <w:sz w:val="15"/>
              </w:rPr>
              <w:t>econômico</w:t>
            </w:r>
            <w:proofErr w:type="spellEnd"/>
          </w:p>
        </w:tc>
        <w:tc>
          <w:tcPr>
            <w:tcW w:w="3240" w:type="dxa"/>
            <w:shd w:val="clear" w:color="auto" w:fill="172033"/>
            <w:tcMar>
              <w:top w:w="60" w:type="dxa"/>
              <w:left w:w="60" w:type="dxa"/>
              <w:bottom w:w="60" w:type="dxa"/>
              <w:right w:w="60" w:type="dxa"/>
            </w:tcMar>
            <w:vAlign w:val="center"/>
          </w:tcPr>
          <w:p w14:paraId="594C3A59" w14:textId="77777777" w:rsidR="007003D6" w:rsidRDefault="00315593">
            <w:proofErr w:type="spellStart"/>
            <w:r>
              <w:rPr>
                <w:b/>
                <w:color w:val="FFFFFF"/>
                <w:sz w:val="15"/>
              </w:rPr>
              <w:t>Mecanismo</w:t>
            </w:r>
            <w:proofErr w:type="spellEnd"/>
            <w:r>
              <w:rPr>
                <w:b/>
                <w:color w:val="FFFFFF"/>
                <w:sz w:val="15"/>
              </w:rPr>
              <w:t xml:space="preserve"> principal </w:t>
            </w:r>
            <w:proofErr w:type="spellStart"/>
            <w:r>
              <w:rPr>
                <w:b/>
                <w:color w:val="FFFFFF"/>
                <w:sz w:val="15"/>
              </w:rPr>
              <w:t>esperado</w:t>
            </w:r>
            <w:proofErr w:type="spellEnd"/>
          </w:p>
        </w:tc>
        <w:tc>
          <w:tcPr>
            <w:tcW w:w="4392" w:type="dxa"/>
            <w:shd w:val="clear" w:color="auto" w:fill="172033"/>
            <w:tcMar>
              <w:top w:w="60" w:type="dxa"/>
              <w:left w:w="60" w:type="dxa"/>
              <w:bottom w:w="60" w:type="dxa"/>
              <w:right w:w="60" w:type="dxa"/>
            </w:tcMar>
            <w:vAlign w:val="center"/>
          </w:tcPr>
          <w:p w14:paraId="5C674B16" w14:textId="77777777" w:rsidR="007003D6" w:rsidRDefault="00315593">
            <w:r>
              <w:rPr>
                <w:b/>
                <w:color w:val="FFFFFF"/>
                <w:sz w:val="15"/>
              </w:rPr>
              <w:t xml:space="preserve">Risco a </w:t>
            </w:r>
            <w:proofErr w:type="spellStart"/>
            <w:r>
              <w:rPr>
                <w:b/>
                <w:color w:val="FFFFFF"/>
                <w:sz w:val="15"/>
              </w:rPr>
              <w:t>evitar</w:t>
            </w:r>
            <w:proofErr w:type="spellEnd"/>
          </w:p>
        </w:tc>
      </w:tr>
      <w:tr w:rsidR="007003D6" w:rsidRPr="003051EE" w14:paraId="0E7019FB" w14:textId="77777777">
        <w:trPr>
          <w:jc w:val="center"/>
        </w:trPr>
        <w:tc>
          <w:tcPr>
            <w:tcW w:w="1800" w:type="dxa"/>
            <w:tcMar>
              <w:top w:w="60" w:type="dxa"/>
              <w:left w:w="60" w:type="dxa"/>
              <w:bottom w:w="60" w:type="dxa"/>
              <w:right w:w="60" w:type="dxa"/>
            </w:tcMar>
            <w:vAlign w:val="center"/>
          </w:tcPr>
          <w:p w14:paraId="1C51366A" w14:textId="77777777" w:rsidR="007003D6" w:rsidRPr="003051EE" w:rsidRDefault="00315593">
            <w:pPr>
              <w:rPr>
                <w:lang w:val="pt-BR"/>
              </w:rPr>
            </w:pPr>
            <w:r w:rsidRPr="003051EE">
              <w:rPr>
                <w:sz w:val="15"/>
                <w:lang w:val="pt-BR"/>
              </w:rPr>
              <w:t>Propriedade e risco de capital</w:t>
            </w:r>
          </w:p>
        </w:tc>
        <w:tc>
          <w:tcPr>
            <w:tcW w:w="3240" w:type="dxa"/>
            <w:tcMar>
              <w:top w:w="60" w:type="dxa"/>
              <w:left w:w="60" w:type="dxa"/>
              <w:bottom w:w="60" w:type="dxa"/>
              <w:right w:w="60" w:type="dxa"/>
            </w:tcMar>
            <w:vAlign w:val="center"/>
          </w:tcPr>
          <w:p w14:paraId="72A12E97" w14:textId="77777777" w:rsidR="007003D6" w:rsidRDefault="00315593">
            <w:r>
              <w:rPr>
                <w:sz w:val="15"/>
              </w:rPr>
              <w:t>Bloco A</w:t>
            </w:r>
          </w:p>
        </w:tc>
        <w:tc>
          <w:tcPr>
            <w:tcW w:w="4392" w:type="dxa"/>
            <w:tcMar>
              <w:top w:w="60" w:type="dxa"/>
              <w:left w:w="60" w:type="dxa"/>
              <w:bottom w:w="60" w:type="dxa"/>
              <w:right w:w="60" w:type="dxa"/>
            </w:tcMar>
            <w:vAlign w:val="center"/>
          </w:tcPr>
          <w:p w14:paraId="2C853C89" w14:textId="77777777" w:rsidR="007003D6" w:rsidRPr="003051EE" w:rsidRDefault="00315593">
            <w:pPr>
              <w:rPr>
                <w:lang w:val="pt-BR"/>
              </w:rPr>
            </w:pPr>
            <w:r w:rsidRPr="003051EE">
              <w:rPr>
                <w:sz w:val="15"/>
                <w:lang w:val="pt-BR"/>
              </w:rPr>
              <w:t>Transformar retorno de capital em remuneração por trabalho.</w:t>
            </w:r>
          </w:p>
        </w:tc>
      </w:tr>
      <w:tr w:rsidR="007003D6" w:rsidRPr="003051EE" w14:paraId="6529C440" w14:textId="77777777">
        <w:trPr>
          <w:jc w:val="center"/>
        </w:trPr>
        <w:tc>
          <w:tcPr>
            <w:tcW w:w="1800" w:type="dxa"/>
            <w:tcMar>
              <w:top w:w="60" w:type="dxa"/>
              <w:left w:w="60" w:type="dxa"/>
              <w:bottom w:w="60" w:type="dxa"/>
              <w:right w:w="60" w:type="dxa"/>
            </w:tcMar>
            <w:vAlign w:val="center"/>
          </w:tcPr>
          <w:p w14:paraId="7DA16D39" w14:textId="77777777" w:rsidR="007003D6" w:rsidRDefault="00315593">
            <w:r>
              <w:rPr>
                <w:sz w:val="15"/>
              </w:rPr>
              <w:t xml:space="preserve">Performance individual </w:t>
            </w:r>
            <w:proofErr w:type="spellStart"/>
            <w:r>
              <w:rPr>
                <w:sz w:val="15"/>
              </w:rPr>
              <w:t>ou</w:t>
            </w:r>
            <w:proofErr w:type="spellEnd"/>
            <w:r>
              <w:rPr>
                <w:sz w:val="15"/>
              </w:rPr>
              <w:t xml:space="preserve"> </w:t>
            </w:r>
            <w:proofErr w:type="spellStart"/>
            <w:r>
              <w:rPr>
                <w:sz w:val="15"/>
              </w:rPr>
              <w:t>coletiva</w:t>
            </w:r>
            <w:proofErr w:type="spellEnd"/>
          </w:p>
        </w:tc>
        <w:tc>
          <w:tcPr>
            <w:tcW w:w="3240" w:type="dxa"/>
            <w:tcMar>
              <w:top w:w="60" w:type="dxa"/>
              <w:left w:w="60" w:type="dxa"/>
              <w:bottom w:w="60" w:type="dxa"/>
              <w:right w:w="60" w:type="dxa"/>
            </w:tcMar>
            <w:vAlign w:val="center"/>
          </w:tcPr>
          <w:p w14:paraId="34E82901" w14:textId="77777777" w:rsidR="007003D6" w:rsidRDefault="00315593">
            <w:r>
              <w:rPr>
                <w:sz w:val="15"/>
              </w:rPr>
              <w:t>Bloco B</w:t>
            </w:r>
          </w:p>
        </w:tc>
        <w:tc>
          <w:tcPr>
            <w:tcW w:w="4392" w:type="dxa"/>
            <w:tcMar>
              <w:top w:w="60" w:type="dxa"/>
              <w:left w:w="60" w:type="dxa"/>
              <w:bottom w:w="60" w:type="dxa"/>
              <w:right w:w="60" w:type="dxa"/>
            </w:tcMar>
            <w:vAlign w:val="center"/>
          </w:tcPr>
          <w:p w14:paraId="4979EA99" w14:textId="77777777" w:rsidR="007003D6" w:rsidRPr="003051EE" w:rsidRDefault="00315593">
            <w:pPr>
              <w:rPr>
                <w:lang w:val="pt-BR"/>
              </w:rPr>
            </w:pPr>
            <w:r w:rsidRPr="003051EE">
              <w:rPr>
                <w:sz w:val="15"/>
                <w:lang w:val="pt-BR"/>
              </w:rPr>
              <w:t>Pagar novamente resultado já capturado por pool, originação ou execução.</w:t>
            </w:r>
          </w:p>
        </w:tc>
      </w:tr>
      <w:tr w:rsidR="007003D6" w:rsidRPr="003051EE" w14:paraId="41A22769" w14:textId="77777777">
        <w:trPr>
          <w:jc w:val="center"/>
        </w:trPr>
        <w:tc>
          <w:tcPr>
            <w:tcW w:w="1800" w:type="dxa"/>
            <w:tcMar>
              <w:top w:w="60" w:type="dxa"/>
              <w:left w:w="60" w:type="dxa"/>
              <w:bottom w:w="60" w:type="dxa"/>
              <w:right w:w="60" w:type="dxa"/>
            </w:tcMar>
            <w:vAlign w:val="center"/>
          </w:tcPr>
          <w:p w14:paraId="0E5AAED5" w14:textId="77777777" w:rsidR="007003D6" w:rsidRDefault="00315593">
            <w:proofErr w:type="spellStart"/>
            <w:r>
              <w:rPr>
                <w:sz w:val="15"/>
              </w:rPr>
              <w:t>Resultado</w:t>
            </w:r>
            <w:proofErr w:type="spellEnd"/>
            <w:r>
              <w:rPr>
                <w:sz w:val="15"/>
              </w:rPr>
              <w:t xml:space="preserve"> local de </w:t>
            </w:r>
            <w:proofErr w:type="spellStart"/>
            <w:r>
              <w:rPr>
                <w:sz w:val="15"/>
              </w:rPr>
              <w:t>unidade</w:t>
            </w:r>
            <w:proofErr w:type="spellEnd"/>
          </w:p>
        </w:tc>
        <w:tc>
          <w:tcPr>
            <w:tcW w:w="3240" w:type="dxa"/>
            <w:tcMar>
              <w:top w:w="60" w:type="dxa"/>
              <w:left w:w="60" w:type="dxa"/>
              <w:bottom w:w="60" w:type="dxa"/>
              <w:right w:w="60" w:type="dxa"/>
            </w:tcMar>
            <w:vAlign w:val="center"/>
          </w:tcPr>
          <w:p w14:paraId="47F1E437" w14:textId="77777777" w:rsidR="007003D6" w:rsidRDefault="00315593">
            <w:r>
              <w:rPr>
                <w:sz w:val="15"/>
              </w:rPr>
              <w:t xml:space="preserve">Pool de </w:t>
            </w:r>
            <w:proofErr w:type="spellStart"/>
            <w:r>
              <w:rPr>
                <w:sz w:val="15"/>
              </w:rPr>
              <w:t>unidade</w:t>
            </w:r>
            <w:proofErr w:type="spellEnd"/>
          </w:p>
        </w:tc>
        <w:tc>
          <w:tcPr>
            <w:tcW w:w="4392" w:type="dxa"/>
            <w:tcMar>
              <w:top w:w="60" w:type="dxa"/>
              <w:left w:w="60" w:type="dxa"/>
              <w:bottom w:w="60" w:type="dxa"/>
              <w:right w:w="60" w:type="dxa"/>
            </w:tcMar>
            <w:vAlign w:val="center"/>
          </w:tcPr>
          <w:p w14:paraId="25CCECB8" w14:textId="77777777" w:rsidR="007003D6" w:rsidRPr="003051EE" w:rsidRDefault="00315593">
            <w:pPr>
              <w:rPr>
                <w:lang w:val="pt-BR"/>
              </w:rPr>
            </w:pPr>
            <w:r w:rsidRPr="003051EE">
              <w:rPr>
                <w:sz w:val="15"/>
                <w:lang w:val="pt-BR"/>
              </w:rPr>
              <w:t>Duplicar incentivo local com performance central sobre a mesma base.</w:t>
            </w:r>
          </w:p>
        </w:tc>
      </w:tr>
      <w:tr w:rsidR="007003D6" w:rsidRPr="003051EE" w14:paraId="58C7A14B" w14:textId="77777777">
        <w:trPr>
          <w:jc w:val="center"/>
        </w:trPr>
        <w:tc>
          <w:tcPr>
            <w:tcW w:w="1800" w:type="dxa"/>
            <w:tcMar>
              <w:top w:w="60" w:type="dxa"/>
              <w:left w:w="60" w:type="dxa"/>
              <w:bottom w:w="60" w:type="dxa"/>
              <w:right w:w="60" w:type="dxa"/>
            </w:tcMar>
            <w:vAlign w:val="center"/>
          </w:tcPr>
          <w:p w14:paraId="04CEB573" w14:textId="77777777" w:rsidR="007003D6" w:rsidRDefault="00315593">
            <w:proofErr w:type="spellStart"/>
            <w:r>
              <w:rPr>
                <w:sz w:val="15"/>
              </w:rPr>
              <w:t>Originação</w:t>
            </w:r>
            <w:proofErr w:type="spellEnd"/>
            <w:r>
              <w:rPr>
                <w:sz w:val="15"/>
              </w:rPr>
              <w:t xml:space="preserve"> de </w:t>
            </w:r>
            <w:proofErr w:type="spellStart"/>
            <w:r>
              <w:rPr>
                <w:sz w:val="15"/>
              </w:rPr>
              <w:t>cliente</w:t>
            </w:r>
            <w:proofErr w:type="spellEnd"/>
            <w:r>
              <w:rPr>
                <w:sz w:val="15"/>
              </w:rPr>
              <w:t>/</w:t>
            </w:r>
            <w:proofErr w:type="spellStart"/>
            <w:r>
              <w:rPr>
                <w:sz w:val="15"/>
              </w:rPr>
              <w:t>projeto</w:t>
            </w:r>
            <w:proofErr w:type="spellEnd"/>
          </w:p>
        </w:tc>
        <w:tc>
          <w:tcPr>
            <w:tcW w:w="3240" w:type="dxa"/>
            <w:tcMar>
              <w:top w:w="60" w:type="dxa"/>
              <w:left w:w="60" w:type="dxa"/>
              <w:bottom w:w="60" w:type="dxa"/>
              <w:right w:w="60" w:type="dxa"/>
            </w:tcMar>
            <w:vAlign w:val="center"/>
          </w:tcPr>
          <w:p w14:paraId="0913A923" w14:textId="77777777" w:rsidR="007003D6" w:rsidRDefault="00315593">
            <w:r>
              <w:rPr>
                <w:sz w:val="15"/>
              </w:rPr>
              <w:t xml:space="preserve">Crédito de </w:t>
            </w:r>
            <w:proofErr w:type="spellStart"/>
            <w:r>
              <w:rPr>
                <w:sz w:val="15"/>
              </w:rPr>
              <w:t>originação</w:t>
            </w:r>
            <w:proofErr w:type="spellEnd"/>
          </w:p>
        </w:tc>
        <w:tc>
          <w:tcPr>
            <w:tcW w:w="4392" w:type="dxa"/>
            <w:tcMar>
              <w:top w:w="60" w:type="dxa"/>
              <w:left w:w="60" w:type="dxa"/>
              <w:bottom w:w="60" w:type="dxa"/>
              <w:right w:w="60" w:type="dxa"/>
            </w:tcMar>
            <w:vAlign w:val="center"/>
          </w:tcPr>
          <w:p w14:paraId="524C6B92" w14:textId="77777777" w:rsidR="007003D6" w:rsidRPr="003051EE" w:rsidRDefault="00315593">
            <w:pPr>
              <w:rPr>
                <w:lang w:val="pt-BR"/>
              </w:rPr>
            </w:pPr>
            <w:r w:rsidRPr="003051EE">
              <w:rPr>
                <w:sz w:val="15"/>
                <w:lang w:val="pt-BR"/>
              </w:rPr>
              <w:t>Pagar originação simultaneamente como pool, Bloco B e crédito específico sem ajuste.</w:t>
            </w:r>
          </w:p>
        </w:tc>
      </w:tr>
      <w:tr w:rsidR="007003D6" w:rsidRPr="003051EE" w14:paraId="3F05BFEC" w14:textId="77777777">
        <w:trPr>
          <w:jc w:val="center"/>
        </w:trPr>
        <w:tc>
          <w:tcPr>
            <w:tcW w:w="1800" w:type="dxa"/>
            <w:tcMar>
              <w:top w:w="60" w:type="dxa"/>
              <w:left w:w="60" w:type="dxa"/>
              <w:bottom w:w="60" w:type="dxa"/>
              <w:right w:w="60" w:type="dxa"/>
            </w:tcMar>
            <w:vAlign w:val="center"/>
          </w:tcPr>
          <w:p w14:paraId="7D83B19A" w14:textId="77777777" w:rsidR="007003D6" w:rsidRDefault="00315593">
            <w:proofErr w:type="spellStart"/>
            <w:r>
              <w:rPr>
                <w:sz w:val="15"/>
              </w:rPr>
              <w:t>Execução</w:t>
            </w:r>
            <w:proofErr w:type="spellEnd"/>
            <w:r>
              <w:rPr>
                <w:sz w:val="15"/>
              </w:rPr>
              <w:t xml:space="preserve"> </w:t>
            </w:r>
            <w:proofErr w:type="spellStart"/>
            <w:r>
              <w:rPr>
                <w:sz w:val="15"/>
              </w:rPr>
              <w:t>técnica</w:t>
            </w:r>
            <w:proofErr w:type="spellEnd"/>
          </w:p>
        </w:tc>
        <w:tc>
          <w:tcPr>
            <w:tcW w:w="3240" w:type="dxa"/>
            <w:tcMar>
              <w:top w:w="60" w:type="dxa"/>
              <w:left w:w="60" w:type="dxa"/>
              <w:bottom w:w="60" w:type="dxa"/>
              <w:right w:w="60" w:type="dxa"/>
            </w:tcMar>
            <w:vAlign w:val="center"/>
          </w:tcPr>
          <w:p w14:paraId="40416EB6" w14:textId="77777777" w:rsidR="007003D6" w:rsidRDefault="00315593">
            <w:r>
              <w:rPr>
                <w:sz w:val="15"/>
              </w:rPr>
              <w:t xml:space="preserve">Crédito de </w:t>
            </w:r>
            <w:proofErr w:type="spellStart"/>
            <w:r>
              <w:rPr>
                <w:sz w:val="15"/>
              </w:rPr>
              <w:t>execução</w:t>
            </w:r>
            <w:proofErr w:type="spellEnd"/>
          </w:p>
        </w:tc>
        <w:tc>
          <w:tcPr>
            <w:tcW w:w="4392" w:type="dxa"/>
            <w:tcMar>
              <w:top w:w="60" w:type="dxa"/>
              <w:left w:w="60" w:type="dxa"/>
              <w:bottom w:w="60" w:type="dxa"/>
              <w:right w:w="60" w:type="dxa"/>
            </w:tcMar>
            <w:vAlign w:val="center"/>
          </w:tcPr>
          <w:p w14:paraId="29410912" w14:textId="77777777" w:rsidR="007003D6" w:rsidRPr="003051EE" w:rsidRDefault="00315593">
            <w:pPr>
              <w:rPr>
                <w:lang w:val="pt-BR"/>
              </w:rPr>
            </w:pPr>
            <w:r w:rsidRPr="003051EE">
              <w:rPr>
                <w:sz w:val="15"/>
                <w:lang w:val="pt-BR"/>
              </w:rPr>
              <w:t>Remunerar entrega técnica por mais de uma camada sobre o mesmo resultado.</w:t>
            </w:r>
          </w:p>
        </w:tc>
      </w:tr>
      <w:tr w:rsidR="007003D6" w:rsidRPr="003051EE" w14:paraId="578E40EA" w14:textId="77777777">
        <w:trPr>
          <w:jc w:val="center"/>
        </w:trPr>
        <w:tc>
          <w:tcPr>
            <w:tcW w:w="1800" w:type="dxa"/>
            <w:tcMar>
              <w:top w:w="60" w:type="dxa"/>
              <w:left w:w="60" w:type="dxa"/>
              <w:bottom w:w="60" w:type="dxa"/>
              <w:right w:w="60" w:type="dxa"/>
            </w:tcMar>
            <w:vAlign w:val="center"/>
          </w:tcPr>
          <w:p w14:paraId="5AA0860B" w14:textId="77777777" w:rsidR="007003D6" w:rsidRDefault="00315593">
            <w:proofErr w:type="spellStart"/>
            <w:r>
              <w:rPr>
                <w:sz w:val="15"/>
              </w:rPr>
              <w:t>Gestão</w:t>
            </w:r>
            <w:proofErr w:type="spellEnd"/>
            <w:r>
              <w:rPr>
                <w:sz w:val="15"/>
              </w:rPr>
              <w:t xml:space="preserve"> de </w:t>
            </w:r>
            <w:proofErr w:type="spellStart"/>
            <w:r>
              <w:rPr>
                <w:sz w:val="15"/>
              </w:rPr>
              <w:t>cliente</w:t>
            </w:r>
            <w:proofErr w:type="spellEnd"/>
            <w:r>
              <w:rPr>
                <w:sz w:val="15"/>
              </w:rPr>
              <w:t>/</w:t>
            </w:r>
            <w:proofErr w:type="spellStart"/>
            <w:r>
              <w:rPr>
                <w:sz w:val="15"/>
              </w:rPr>
              <w:t>projeto</w:t>
            </w:r>
            <w:proofErr w:type="spellEnd"/>
          </w:p>
        </w:tc>
        <w:tc>
          <w:tcPr>
            <w:tcW w:w="3240" w:type="dxa"/>
            <w:tcMar>
              <w:top w:w="60" w:type="dxa"/>
              <w:left w:w="60" w:type="dxa"/>
              <w:bottom w:w="60" w:type="dxa"/>
              <w:right w:w="60" w:type="dxa"/>
            </w:tcMar>
            <w:vAlign w:val="center"/>
          </w:tcPr>
          <w:p w14:paraId="5B432E82" w14:textId="77777777" w:rsidR="007003D6" w:rsidRDefault="00315593">
            <w:r>
              <w:rPr>
                <w:sz w:val="15"/>
              </w:rPr>
              <w:t xml:space="preserve">Crédito de </w:t>
            </w:r>
            <w:proofErr w:type="spellStart"/>
            <w:r>
              <w:rPr>
                <w:sz w:val="15"/>
              </w:rPr>
              <w:t>gestão</w:t>
            </w:r>
            <w:proofErr w:type="spellEnd"/>
          </w:p>
        </w:tc>
        <w:tc>
          <w:tcPr>
            <w:tcW w:w="4392" w:type="dxa"/>
            <w:tcMar>
              <w:top w:w="60" w:type="dxa"/>
              <w:left w:w="60" w:type="dxa"/>
              <w:bottom w:w="60" w:type="dxa"/>
              <w:right w:w="60" w:type="dxa"/>
            </w:tcMar>
            <w:vAlign w:val="center"/>
          </w:tcPr>
          <w:p w14:paraId="3B5C1B40" w14:textId="77777777" w:rsidR="007003D6" w:rsidRPr="003051EE" w:rsidRDefault="00315593">
            <w:pPr>
              <w:rPr>
                <w:lang w:val="pt-BR"/>
              </w:rPr>
            </w:pPr>
            <w:r w:rsidRPr="003051EE">
              <w:rPr>
                <w:sz w:val="15"/>
                <w:lang w:val="pt-BR"/>
              </w:rPr>
              <w:t>Confundir gestão do cliente/projeto com administração institucional da firma.</w:t>
            </w:r>
          </w:p>
        </w:tc>
      </w:tr>
      <w:tr w:rsidR="007003D6" w:rsidRPr="003051EE" w14:paraId="56892388" w14:textId="77777777">
        <w:trPr>
          <w:jc w:val="center"/>
        </w:trPr>
        <w:tc>
          <w:tcPr>
            <w:tcW w:w="1800" w:type="dxa"/>
            <w:tcMar>
              <w:top w:w="60" w:type="dxa"/>
              <w:left w:w="60" w:type="dxa"/>
              <w:bottom w:w="60" w:type="dxa"/>
              <w:right w:w="60" w:type="dxa"/>
            </w:tcMar>
            <w:vAlign w:val="center"/>
          </w:tcPr>
          <w:p w14:paraId="075D229C" w14:textId="77777777" w:rsidR="007003D6" w:rsidRDefault="00315593">
            <w:proofErr w:type="spellStart"/>
            <w:r>
              <w:rPr>
                <w:sz w:val="15"/>
              </w:rPr>
              <w:t>Administração</w:t>
            </w:r>
            <w:proofErr w:type="spellEnd"/>
            <w:r>
              <w:rPr>
                <w:sz w:val="15"/>
              </w:rPr>
              <w:t xml:space="preserve"> </w:t>
            </w:r>
            <w:proofErr w:type="spellStart"/>
            <w:r>
              <w:rPr>
                <w:sz w:val="15"/>
              </w:rPr>
              <w:t>institucional</w:t>
            </w:r>
            <w:proofErr w:type="spellEnd"/>
          </w:p>
        </w:tc>
        <w:tc>
          <w:tcPr>
            <w:tcW w:w="3240" w:type="dxa"/>
            <w:tcMar>
              <w:top w:w="60" w:type="dxa"/>
              <w:left w:w="60" w:type="dxa"/>
              <w:bottom w:w="60" w:type="dxa"/>
              <w:right w:w="60" w:type="dxa"/>
            </w:tcMar>
            <w:vAlign w:val="center"/>
          </w:tcPr>
          <w:p w14:paraId="1B0566BB" w14:textId="77777777" w:rsidR="007003D6" w:rsidRDefault="00315593">
            <w:proofErr w:type="spellStart"/>
            <w:r>
              <w:rPr>
                <w:sz w:val="15"/>
              </w:rPr>
              <w:t>Remuneração</w:t>
            </w:r>
            <w:proofErr w:type="spellEnd"/>
            <w:r>
              <w:rPr>
                <w:sz w:val="15"/>
              </w:rPr>
              <w:t xml:space="preserve"> de </w:t>
            </w:r>
            <w:proofErr w:type="spellStart"/>
            <w:r>
              <w:rPr>
                <w:sz w:val="15"/>
              </w:rPr>
              <w:t>administração</w:t>
            </w:r>
            <w:proofErr w:type="spellEnd"/>
          </w:p>
        </w:tc>
        <w:tc>
          <w:tcPr>
            <w:tcW w:w="4392" w:type="dxa"/>
            <w:tcMar>
              <w:top w:w="60" w:type="dxa"/>
              <w:left w:w="60" w:type="dxa"/>
              <w:bottom w:w="60" w:type="dxa"/>
              <w:right w:w="60" w:type="dxa"/>
            </w:tcMar>
            <w:vAlign w:val="center"/>
          </w:tcPr>
          <w:p w14:paraId="3942E648" w14:textId="77777777" w:rsidR="007003D6" w:rsidRPr="003051EE" w:rsidRDefault="00315593">
            <w:pPr>
              <w:rPr>
                <w:lang w:val="pt-BR"/>
              </w:rPr>
            </w:pPr>
            <w:r w:rsidRPr="003051EE">
              <w:rPr>
                <w:sz w:val="15"/>
                <w:lang w:val="pt-BR"/>
              </w:rPr>
              <w:t>Remunerar a mesma função como administração, gestão de projeto e performance.</w:t>
            </w:r>
          </w:p>
        </w:tc>
      </w:tr>
      <w:tr w:rsidR="007003D6" w:rsidRPr="003051EE" w14:paraId="21915AAB" w14:textId="77777777">
        <w:trPr>
          <w:jc w:val="center"/>
        </w:trPr>
        <w:tc>
          <w:tcPr>
            <w:tcW w:w="1800" w:type="dxa"/>
            <w:tcMar>
              <w:top w:w="60" w:type="dxa"/>
              <w:left w:w="60" w:type="dxa"/>
              <w:bottom w:w="60" w:type="dxa"/>
              <w:right w:w="60" w:type="dxa"/>
            </w:tcMar>
            <w:vAlign w:val="center"/>
          </w:tcPr>
          <w:p w14:paraId="66250E44" w14:textId="77777777" w:rsidR="007003D6" w:rsidRDefault="00315593">
            <w:proofErr w:type="spellStart"/>
            <w:r>
              <w:rPr>
                <w:sz w:val="15"/>
              </w:rPr>
              <w:t>Movimento</w:t>
            </w:r>
            <w:proofErr w:type="spellEnd"/>
            <w:r>
              <w:rPr>
                <w:sz w:val="15"/>
              </w:rPr>
              <w:t xml:space="preserve"> </w:t>
            </w:r>
            <w:proofErr w:type="spellStart"/>
            <w:r>
              <w:rPr>
                <w:sz w:val="15"/>
              </w:rPr>
              <w:t>estratégico</w:t>
            </w:r>
            <w:proofErr w:type="spellEnd"/>
            <w:r>
              <w:rPr>
                <w:sz w:val="15"/>
              </w:rPr>
              <w:t xml:space="preserve"> </w:t>
            </w:r>
            <w:proofErr w:type="spellStart"/>
            <w:r>
              <w:rPr>
                <w:sz w:val="15"/>
              </w:rPr>
              <w:t>excepcional</w:t>
            </w:r>
            <w:proofErr w:type="spellEnd"/>
          </w:p>
        </w:tc>
        <w:tc>
          <w:tcPr>
            <w:tcW w:w="3240" w:type="dxa"/>
            <w:tcMar>
              <w:top w:w="60" w:type="dxa"/>
              <w:left w:w="60" w:type="dxa"/>
              <w:bottom w:w="60" w:type="dxa"/>
              <w:right w:w="60" w:type="dxa"/>
            </w:tcMar>
            <w:vAlign w:val="center"/>
          </w:tcPr>
          <w:p w14:paraId="36A13C31" w14:textId="77777777" w:rsidR="007003D6" w:rsidRDefault="00315593">
            <w:r>
              <w:rPr>
                <w:sz w:val="15"/>
              </w:rPr>
              <w:t>Bloco C</w:t>
            </w:r>
          </w:p>
        </w:tc>
        <w:tc>
          <w:tcPr>
            <w:tcW w:w="4392" w:type="dxa"/>
            <w:tcMar>
              <w:top w:w="60" w:type="dxa"/>
              <w:left w:w="60" w:type="dxa"/>
              <w:bottom w:w="60" w:type="dxa"/>
              <w:right w:w="60" w:type="dxa"/>
            </w:tcMar>
            <w:vAlign w:val="center"/>
          </w:tcPr>
          <w:p w14:paraId="628EF672" w14:textId="77777777" w:rsidR="007003D6" w:rsidRPr="003051EE" w:rsidRDefault="00315593">
            <w:pPr>
              <w:rPr>
                <w:lang w:val="pt-BR"/>
              </w:rPr>
            </w:pPr>
            <w:r w:rsidRPr="003051EE">
              <w:rPr>
                <w:sz w:val="15"/>
                <w:lang w:val="pt-BR"/>
              </w:rPr>
              <w:t>Usar Bloco C para compensar resultados já pagos por mecanismos ordinários.</w:t>
            </w:r>
          </w:p>
        </w:tc>
      </w:tr>
    </w:tbl>
    <w:p w14:paraId="60501122" w14:textId="77777777" w:rsidR="007003D6" w:rsidRPr="003051EE" w:rsidRDefault="00315593">
      <w:pPr>
        <w:pStyle w:val="Ttulo2"/>
        <w:rPr>
          <w:lang w:val="pt-BR"/>
        </w:rPr>
      </w:pPr>
      <w:r w:rsidRPr="003051EE">
        <w:rPr>
          <w:lang w:val="pt-BR"/>
        </w:rPr>
        <w:t>Decisões requeridas da DSF - não sobreposição</w:t>
      </w:r>
    </w:p>
    <w:p w14:paraId="7AAE3C56" w14:textId="77777777" w:rsidR="007003D6" w:rsidRDefault="00315593">
      <w:pPr>
        <w:pStyle w:val="Commarcadores"/>
      </w:pPr>
      <w:proofErr w:type="spellStart"/>
      <w:r>
        <w:t>Definir</w:t>
      </w:r>
      <w:proofErr w:type="spellEnd"/>
      <w:r>
        <w:t xml:space="preserve"> </w:t>
      </w:r>
      <w:proofErr w:type="spellStart"/>
      <w:r>
        <w:t>mecanismos</w:t>
      </w:r>
      <w:proofErr w:type="spellEnd"/>
      <w:r>
        <w:t xml:space="preserve"> </w:t>
      </w:r>
      <w:proofErr w:type="spellStart"/>
      <w:r>
        <w:t>mutuamente</w:t>
      </w:r>
      <w:proofErr w:type="spellEnd"/>
      <w:r>
        <w:t xml:space="preserve"> </w:t>
      </w:r>
      <w:proofErr w:type="spellStart"/>
      <w:r>
        <w:t>excludentes</w:t>
      </w:r>
      <w:proofErr w:type="spellEnd"/>
      <w:r>
        <w:t>.</w:t>
      </w:r>
    </w:p>
    <w:p w14:paraId="094D9A2B" w14:textId="77777777" w:rsidR="007003D6" w:rsidRPr="003051EE" w:rsidRDefault="00315593">
      <w:pPr>
        <w:pStyle w:val="Commarcadores"/>
        <w:rPr>
          <w:lang w:val="pt-BR"/>
        </w:rPr>
      </w:pPr>
      <w:r w:rsidRPr="003051EE">
        <w:rPr>
          <w:lang w:val="pt-BR"/>
        </w:rPr>
        <w:t>Definir mecanismos que podem acumular com controle.</w:t>
      </w:r>
    </w:p>
    <w:p w14:paraId="01201EE5" w14:textId="77777777" w:rsidR="007003D6" w:rsidRDefault="00315593">
      <w:pPr>
        <w:pStyle w:val="Commarcadores"/>
      </w:pPr>
      <w:proofErr w:type="spellStart"/>
      <w:r>
        <w:t>Definir</w:t>
      </w:r>
      <w:proofErr w:type="spellEnd"/>
      <w:r>
        <w:t xml:space="preserve"> </w:t>
      </w:r>
      <w:proofErr w:type="spellStart"/>
      <w:r>
        <w:t>acumulações</w:t>
      </w:r>
      <w:proofErr w:type="spellEnd"/>
      <w:r>
        <w:t xml:space="preserve"> </w:t>
      </w:r>
      <w:proofErr w:type="spellStart"/>
      <w:r>
        <w:t>proibidas</w:t>
      </w:r>
      <w:proofErr w:type="spellEnd"/>
      <w:r>
        <w:t>.</w:t>
      </w:r>
    </w:p>
    <w:p w14:paraId="484DDE4E" w14:textId="77777777" w:rsidR="007003D6" w:rsidRPr="003051EE" w:rsidRDefault="00315593">
      <w:pPr>
        <w:pStyle w:val="Commarcadores"/>
        <w:rPr>
          <w:lang w:val="pt-BR"/>
        </w:rPr>
      </w:pPr>
      <w:r w:rsidRPr="003051EE">
        <w:rPr>
          <w:lang w:val="pt-BR"/>
        </w:rPr>
        <w:t>Definir acumulações possíveis apenas por exceção.</w:t>
      </w:r>
    </w:p>
    <w:p w14:paraId="6E562921" w14:textId="77777777" w:rsidR="007003D6" w:rsidRPr="003051EE" w:rsidRDefault="00315593">
      <w:pPr>
        <w:pStyle w:val="Commarcadores"/>
        <w:rPr>
          <w:lang w:val="pt-BR"/>
        </w:rPr>
      </w:pPr>
      <w:r w:rsidRPr="003051EE">
        <w:rPr>
          <w:lang w:val="pt-BR"/>
        </w:rPr>
        <w:t>Definir instância competente para aprovar exceções.</w:t>
      </w:r>
    </w:p>
    <w:p w14:paraId="7A74D7A3" w14:textId="77777777" w:rsidR="007003D6" w:rsidRPr="003051EE" w:rsidRDefault="00315593">
      <w:pPr>
        <w:pStyle w:val="Commarcadores"/>
        <w:rPr>
          <w:lang w:val="pt-BR"/>
        </w:rPr>
      </w:pPr>
      <w:r w:rsidRPr="003051EE">
        <w:rPr>
          <w:lang w:val="pt-BR"/>
        </w:rPr>
        <w:lastRenderedPageBreak/>
        <w:t>Definir documentação mínima para justificar exceções.</w:t>
      </w:r>
    </w:p>
    <w:p w14:paraId="6F8183C5" w14:textId="77777777" w:rsidR="007003D6" w:rsidRPr="003051EE" w:rsidRDefault="00315593">
      <w:pPr>
        <w:pStyle w:val="Commarcadores"/>
        <w:rPr>
          <w:lang w:val="pt-BR"/>
        </w:rPr>
      </w:pPr>
      <w:r w:rsidRPr="003051EE">
        <w:rPr>
          <w:lang w:val="pt-BR"/>
        </w:rPr>
        <w:t>Definir como essa regra será refletida na futura política de remuneração.</w:t>
      </w:r>
    </w:p>
    <w:p w14:paraId="56A90AA3" w14:textId="77777777" w:rsidR="007003D6" w:rsidRPr="003051EE" w:rsidRDefault="00315593">
      <w:pPr>
        <w:pStyle w:val="Ttulo2"/>
        <w:rPr>
          <w:lang w:val="pt-BR"/>
        </w:rPr>
      </w:pPr>
      <w:r w:rsidRPr="003051EE">
        <w:rPr>
          <w:lang w:val="pt-BR"/>
        </w:rPr>
        <w:t>Síntese da recomendação</w:t>
      </w:r>
    </w:p>
    <w:p w14:paraId="2E09E29D" w14:textId="77777777" w:rsidR="007003D6" w:rsidRPr="003051EE" w:rsidRDefault="00315593">
      <w:pPr>
        <w:rPr>
          <w:lang w:val="pt-BR"/>
        </w:rPr>
      </w:pPr>
      <w:r w:rsidRPr="003051EE">
        <w:rPr>
          <w:lang w:val="pt-BR"/>
        </w:rPr>
        <w:t>A WRE recomenda que a DSF não avance para a simulação econômica sem antes aprovar um Mapa Econômico Oficial do Modelo.</w:t>
      </w:r>
    </w:p>
    <w:p w14:paraId="4C475AE1" w14:textId="77777777" w:rsidR="007003D6" w:rsidRPr="003051EE" w:rsidRDefault="00315593">
      <w:pPr>
        <w:rPr>
          <w:lang w:val="pt-BR"/>
        </w:rPr>
      </w:pPr>
      <w:r w:rsidRPr="003051EE">
        <w:rPr>
          <w:lang w:val="pt-BR"/>
        </w:rPr>
        <w:t>Esse mapa deve responder, de forma objetiva:</w:t>
      </w:r>
    </w:p>
    <w:p w14:paraId="68764C44" w14:textId="77777777" w:rsidR="007003D6" w:rsidRPr="003051EE" w:rsidRDefault="00315593">
      <w:pPr>
        <w:pStyle w:val="Commarcadores"/>
        <w:rPr>
          <w:lang w:val="pt-BR"/>
        </w:rPr>
      </w:pPr>
      <w:r w:rsidRPr="003051EE">
        <w:rPr>
          <w:lang w:val="pt-BR"/>
        </w:rPr>
        <w:t>qual é a ordem de apuração;</w:t>
      </w:r>
    </w:p>
    <w:p w14:paraId="1D58C770" w14:textId="77777777" w:rsidR="007003D6" w:rsidRPr="003051EE" w:rsidRDefault="00315593">
      <w:pPr>
        <w:pStyle w:val="Commarcadores"/>
        <w:rPr>
          <w:lang w:val="pt-BR"/>
        </w:rPr>
      </w:pPr>
      <w:r w:rsidRPr="003051EE">
        <w:rPr>
          <w:lang w:val="pt-BR"/>
        </w:rPr>
        <w:t>qual é a base de cada mecanismo;</w:t>
      </w:r>
    </w:p>
    <w:p w14:paraId="71E7DB64" w14:textId="77777777" w:rsidR="007003D6" w:rsidRPr="003051EE" w:rsidRDefault="00315593">
      <w:pPr>
        <w:pStyle w:val="Commarcadores"/>
        <w:rPr>
          <w:lang w:val="pt-BR"/>
        </w:rPr>
      </w:pPr>
      <w:r w:rsidRPr="003051EE">
        <w:rPr>
          <w:lang w:val="pt-BR"/>
        </w:rPr>
        <w:t>o que deve ser excluído de cada base;</w:t>
      </w:r>
    </w:p>
    <w:p w14:paraId="66D88502" w14:textId="77777777" w:rsidR="007003D6" w:rsidRDefault="00315593">
      <w:pPr>
        <w:pStyle w:val="Commarcadores"/>
      </w:pPr>
      <w:r>
        <w:t xml:space="preserve">o </w:t>
      </w:r>
      <w:proofErr w:type="spellStart"/>
      <w:r>
        <w:t>que</w:t>
      </w:r>
      <w:proofErr w:type="spellEnd"/>
      <w:r>
        <w:t xml:space="preserve"> </w:t>
      </w:r>
      <w:proofErr w:type="spellStart"/>
      <w:r>
        <w:t>pode</w:t>
      </w:r>
      <w:proofErr w:type="spellEnd"/>
      <w:r>
        <w:t xml:space="preserve"> </w:t>
      </w:r>
      <w:proofErr w:type="spellStart"/>
      <w:r>
        <w:t>acumular</w:t>
      </w:r>
      <w:proofErr w:type="spellEnd"/>
      <w:r>
        <w:t>;</w:t>
      </w:r>
    </w:p>
    <w:p w14:paraId="1B739D55" w14:textId="77777777" w:rsidR="007003D6" w:rsidRPr="003051EE" w:rsidRDefault="00315593">
      <w:pPr>
        <w:pStyle w:val="Commarcadores"/>
        <w:rPr>
          <w:lang w:val="pt-BR"/>
        </w:rPr>
      </w:pPr>
      <w:r w:rsidRPr="003051EE">
        <w:rPr>
          <w:lang w:val="pt-BR"/>
        </w:rPr>
        <w:t>o que não pode acumular.</w:t>
      </w:r>
    </w:p>
    <w:p w14:paraId="3D67862B" w14:textId="77777777" w:rsidR="007003D6" w:rsidRPr="003051EE" w:rsidRDefault="00315593">
      <w:pPr>
        <w:rPr>
          <w:lang w:val="pt-BR"/>
        </w:rPr>
      </w:pPr>
      <w:r w:rsidRPr="003051EE">
        <w:rPr>
          <w:lang w:val="pt-BR"/>
        </w:rPr>
        <w:t>A política já contém os componentes corretos. O ajuste necessário é transformar esses componentes em uma lógica única de apuração, cálculo e distribuição.</w:t>
      </w:r>
    </w:p>
    <w:p w14:paraId="0510E2D6" w14:textId="77777777" w:rsidR="005C197B" w:rsidRPr="003051EE" w:rsidRDefault="00315593">
      <w:pPr>
        <w:pStyle w:val="Ttulo1"/>
        <w:rPr>
          <w:lang w:val="pt-BR"/>
        </w:rPr>
      </w:pPr>
      <w:r w:rsidRPr="003051EE">
        <w:rPr>
          <w:b w:val="0"/>
          <w:lang w:val="pt-BR"/>
        </w:rPr>
        <w:t>4.4. As regras do Bloco B precisam ser estruturadas antes da simulação econômica</w:t>
      </w:r>
    </w:p>
    <w:p w14:paraId="73DAEA3B" w14:textId="77777777" w:rsidR="005C197B" w:rsidRPr="003051EE" w:rsidRDefault="00315593">
      <w:pPr>
        <w:rPr>
          <w:lang w:val="pt-BR"/>
        </w:rPr>
      </w:pPr>
      <w:r w:rsidRPr="003051EE">
        <w:rPr>
          <w:lang w:val="pt-BR"/>
        </w:rPr>
        <w:t>Descrição da fragilidade</w:t>
      </w:r>
    </w:p>
    <w:p w14:paraId="3058C602" w14:textId="77777777" w:rsidR="005C197B" w:rsidRPr="003051EE" w:rsidRDefault="00315593">
      <w:pPr>
        <w:rPr>
          <w:lang w:val="pt-BR"/>
        </w:rPr>
      </w:pPr>
      <w:r w:rsidRPr="003051EE">
        <w:rPr>
          <w:lang w:val="pt-BR"/>
        </w:rPr>
        <w:t>A política da DSF define o Bloco B como a parcela de performance do modelo. Essa escolha é tecnicamente adequada, pois permite reconhecer contribuição econômica, comercial, técnica, institucional e coletiva, contemplando tanto Sócios de Capital quanto Sócios de Serviços, conforme critérios aprovados.</w:t>
      </w:r>
    </w:p>
    <w:p w14:paraId="58B0F5D8" w14:textId="77777777" w:rsidR="005C197B" w:rsidRPr="003051EE" w:rsidRDefault="00315593">
      <w:pPr>
        <w:rPr>
          <w:lang w:val="pt-BR"/>
        </w:rPr>
      </w:pPr>
      <w:r w:rsidRPr="003051EE">
        <w:rPr>
          <w:lang w:val="pt-BR"/>
        </w:rPr>
        <w:t>O ponto de atenção é que o Bloco B ainda não está suficientemente estruturado como mecanismo operacional. Antes da simulação econômica, a DSF precisa definir quem participa, qual base será utilizada, quais critérios serão avaliados, quais pesos se aplicam por perfil, quais limites econômicos serão observados e qual rito de avaliação e aprovação será seguido.</w:t>
      </w:r>
    </w:p>
    <w:p w14:paraId="17D44560" w14:textId="77777777" w:rsidR="005C197B" w:rsidRPr="003051EE" w:rsidRDefault="00315593">
      <w:pPr>
        <w:rPr>
          <w:lang w:val="pt-BR"/>
        </w:rPr>
      </w:pPr>
      <w:r w:rsidRPr="003051EE">
        <w:rPr>
          <w:lang w:val="pt-BR"/>
        </w:rPr>
        <w:t>Sem essa definição, o Bloco B pode assumir interpretações diferentes: bônus individual, participação no resultado, incentivo por originação, prêmio por execução, reconhecimento discricionário, complemento ao pool de unidade ou camada adicional para sócios de capital. Essa ambiguidade tende a gerar conflito justamente no mecanismo mais sensível da remuneração recorrente.</w:t>
      </w:r>
    </w:p>
    <w:p w14:paraId="4576288D" w14:textId="77777777" w:rsidR="005C197B" w:rsidRPr="003051EE" w:rsidRDefault="00315593">
      <w:pPr>
        <w:rPr>
          <w:lang w:val="pt-BR"/>
        </w:rPr>
      </w:pPr>
      <w:r w:rsidRPr="003051EE">
        <w:rPr>
          <w:lang w:val="pt-BR"/>
        </w:rPr>
        <w:t>Tese técnica da WRE</w:t>
      </w:r>
    </w:p>
    <w:p w14:paraId="60FE774C" w14:textId="77777777" w:rsidR="005C197B" w:rsidRPr="003051EE" w:rsidRDefault="00315593">
      <w:pPr>
        <w:rPr>
          <w:lang w:val="pt-BR"/>
        </w:rPr>
      </w:pPr>
      <w:r w:rsidRPr="003051EE">
        <w:rPr>
          <w:lang w:val="pt-BR"/>
        </w:rPr>
        <w:t xml:space="preserve">O Bloco B é o principal mecanismo recorrente de remuneração por performance do </w:t>
      </w:r>
      <w:proofErr w:type="spellStart"/>
      <w:r w:rsidRPr="003051EE">
        <w:rPr>
          <w:lang w:val="pt-BR"/>
        </w:rPr>
        <w:t>partnership</w:t>
      </w:r>
      <w:proofErr w:type="spellEnd"/>
      <w:r w:rsidRPr="003051EE">
        <w:rPr>
          <w:lang w:val="pt-BR"/>
        </w:rPr>
        <w:t>. Por isso, deve ser tratado como uma política objetiva de performance, subordinada à arquitetura econômica geral do modelo e protegida por regra de não sobreposição.</w:t>
      </w:r>
    </w:p>
    <w:p w14:paraId="1D3382CA" w14:textId="77777777" w:rsidR="005C197B" w:rsidRDefault="00315593">
      <w:r>
        <w:t xml:space="preserve">O </w:t>
      </w:r>
      <w:proofErr w:type="spellStart"/>
      <w:r>
        <w:t>que</w:t>
      </w:r>
      <w:proofErr w:type="spellEnd"/>
      <w:r>
        <w:t xml:space="preserve"> </w:t>
      </w:r>
      <w:proofErr w:type="spellStart"/>
      <w:r>
        <w:t>precisa</w:t>
      </w:r>
      <w:proofErr w:type="spellEnd"/>
      <w:r>
        <w:t xml:space="preserve"> ser </w:t>
      </w:r>
      <w:proofErr w:type="spellStart"/>
      <w:r>
        <w:t>definido</w:t>
      </w:r>
      <w:proofErr w:type="spellEnd"/>
    </w:p>
    <w:tbl>
      <w:tblPr>
        <w:tblStyle w:val="Tabelacomgrade"/>
        <w:tblW w:w="9072" w:type="dxa"/>
        <w:jc w:val="center"/>
        <w:tblLayout w:type="fixed"/>
        <w:tblLook w:val="04A0" w:firstRow="1" w:lastRow="0" w:firstColumn="1" w:lastColumn="0" w:noHBand="0" w:noVBand="1"/>
      </w:tblPr>
      <w:tblGrid>
        <w:gridCol w:w="2232"/>
        <w:gridCol w:w="3384"/>
        <w:gridCol w:w="3456"/>
      </w:tblGrid>
      <w:tr w:rsidR="005C197B" w14:paraId="4F640281" w14:textId="77777777">
        <w:trPr>
          <w:jc w:val="center"/>
        </w:trPr>
        <w:tc>
          <w:tcPr>
            <w:tcW w:w="2232" w:type="dxa"/>
            <w:shd w:val="clear" w:color="auto" w:fill="0B1F4D"/>
            <w:vAlign w:val="center"/>
          </w:tcPr>
          <w:p w14:paraId="5C2D539A" w14:textId="77777777" w:rsidR="005C197B" w:rsidRDefault="00315593">
            <w:r>
              <w:rPr>
                <w:b/>
                <w:color w:val="FFFFFF"/>
                <w:sz w:val="16"/>
              </w:rPr>
              <w:t>Tema</w:t>
            </w:r>
          </w:p>
        </w:tc>
        <w:tc>
          <w:tcPr>
            <w:tcW w:w="3384" w:type="dxa"/>
            <w:shd w:val="clear" w:color="auto" w:fill="0B1F4D"/>
            <w:vAlign w:val="center"/>
          </w:tcPr>
          <w:p w14:paraId="51ED1B14" w14:textId="77777777" w:rsidR="005C197B" w:rsidRDefault="00315593">
            <w:proofErr w:type="spellStart"/>
            <w:r>
              <w:rPr>
                <w:b/>
                <w:color w:val="FFFFFF"/>
                <w:sz w:val="16"/>
              </w:rPr>
              <w:t>Definição</w:t>
            </w:r>
            <w:proofErr w:type="spellEnd"/>
            <w:r>
              <w:rPr>
                <w:b/>
                <w:color w:val="FFFFFF"/>
                <w:sz w:val="16"/>
              </w:rPr>
              <w:t xml:space="preserve"> </w:t>
            </w:r>
            <w:proofErr w:type="spellStart"/>
            <w:r>
              <w:rPr>
                <w:b/>
                <w:color w:val="FFFFFF"/>
                <w:sz w:val="16"/>
              </w:rPr>
              <w:t>necessária</w:t>
            </w:r>
            <w:proofErr w:type="spellEnd"/>
          </w:p>
        </w:tc>
        <w:tc>
          <w:tcPr>
            <w:tcW w:w="3456" w:type="dxa"/>
            <w:shd w:val="clear" w:color="auto" w:fill="0B1F4D"/>
            <w:vAlign w:val="center"/>
          </w:tcPr>
          <w:p w14:paraId="1034A9D5" w14:textId="77777777" w:rsidR="005C197B" w:rsidRDefault="00315593">
            <w:r>
              <w:rPr>
                <w:b/>
                <w:color w:val="FFFFFF"/>
                <w:sz w:val="16"/>
              </w:rPr>
              <w:t xml:space="preserve">Risco </w:t>
            </w:r>
            <w:proofErr w:type="spellStart"/>
            <w:r>
              <w:rPr>
                <w:b/>
                <w:color w:val="FFFFFF"/>
                <w:sz w:val="16"/>
              </w:rPr>
              <w:t>que</w:t>
            </w:r>
            <w:proofErr w:type="spellEnd"/>
            <w:r>
              <w:rPr>
                <w:b/>
                <w:color w:val="FFFFFF"/>
                <w:sz w:val="16"/>
              </w:rPr>
              <w:t xml:space="preserve"> </w:t>
            </w:r>
            <w:proofErr w:type="spellStart"/>
            <w:r>
              <w:rPr>
                <w:b/>
                <w:color w:val="FFFFFF"/>
                <w:sz w:val="16"/>
              </w:rPr>
              <w:t>mitiga</w:t>
            </w:r>
            <w:proofErr w:type="spellEnd"/>
          </w:p>
        </w:tc>
      </w:tr>
      <w:tr w:rsidR="005C197B" w:rsidRPr="003051EE" w14:paraId="28196CDA" w14:textId="77777777">
        <w:trPr>
          <w:jc w:val="center"/>
        </w:trPr>
        <w:tc>
          <w:tcPr>
            <w:tcW w:w="2232" w:type="dxa"/>
          </w:tcPr>
          <w:p w14:paraId="4AC0FC8F" w14:textId="77777777" w:rsidR="005C197B" w:rsidRDefault="00315593">
            <w:proofErr w:type="spellStart"/>
            <w:r>
              <w:rPr>
                <w:sz w:val="16"/>
              </w:rPr>
              <w:t>Finalidade</w:t>
            </w:r>
            <w:proofErr w:type="spellEnd"/>
            <w:r>
              <w:rPr>
                <w:sz w:val="16"/>
              </w:rPr>
              <w:t xml:space="preserve"> do Bloco B</w:t>
            </w:r>
          </w:p>
        </w:tc>
        <w:tc>
          <w:tcPr>
            <w:tcW w:w="3384" w:type="dxa"/>
          </w:tcPr>
          <w:p w14:paraId="68A5D0CA" w14:textId="77777777" w:rsidR="005C197B" w:rsidRPr="003051EE" w:rsidRDefault="00315593">
            <w:pPr>
              <w:rPr>
                <w:lang w:val="pt-BR"/>
              </w:rPr>
            </w:pPr>
            <w:r w:rsidRPr="003051EE">
              <w:rPr>
                <w:sz w:val="16"/>
                <w:lang w:val="pt-BR"/>
              </w:rPr>
              <w:t>Definir se o Bloco B remunera performance individual, coletiva, institucional ou uma combinação dessas dimensões.</w:t>
            </w:r>
          </w:p>
        </w:tc>
        <w:tc>
          <w:tcPr>
            <w:tcW w:w="3456" w:type="dxa"/>
          </w:tcPr>
          <w:p w14:paraId="3C47C33A" w14:textId="77777777" w:rsidR="005C197B" w:rsidRPr="003051EE" w:rsidRDefault="00315593">
            <w:pPr>
              <w:rPr>
                <w:lang w:val="pt-BR"/>
              </w:rPr>
            </w:pPr>
            <w:r w:rsidRPr="003051EE">
              <w:rPr>
                <w:sz w:val="16"/>
                <w:lang w:val="pt-BR"/>
              </w:rPr>
              <w:t>Uso genérico do Bloco B como caixa de compensação.</w:t>
            </w:r>
          </w:p>
        </w:tc>
      </w:tr>
      <w:tr w:rsidR="005C197B" w:rsidRPr="003051EE" w14:paraId="64CFB0AA" w14:textId="77777777">
        <w:trPr>
          <w:jc w:val="center"/>
        </w:trPr>
        <w:tc>
          <w:tcPr>
            <w:tcW w:w="2232" w:type="dxa"/>
          </w:tcPr>
          <w:p w14:paraId="7271A66F" w14:textId="77777777" w:rsidR="005C197B" w:rsidRDefault="00315593">
            <w:proofErr w:type="spellStart"/>
            <w:r>
              <w:rPr>
                <w:sz w:val="16"/>
              </w:rPr>
              <w:t>Públicos</w:t>
            </w:r>
            <w:proofErr w:type="spellEnd"/>
            <w:r>
              <w:rPr>
                <w:sz w:val="16"/>
              </w:rPr>
              <w:t xml:space="preserve"> </w:t>
            </w:r>
            <w:proofErr w:type="spellStart"/>
            <w:r>
              <w:rPr>
                <w:sz w:val="16"/>
              </w:rPr>
              <w:t>elegíveis</w:t>
            </w:r>
            <w:proofErr w:type="spellEnd"/>
          </w:p>
        </w:tc>
        <w:tc>
          <w:tcPr>
            <w:tcW w:w="3384" w:type="dxa"/>
          </w:tcPr>
          <w:p w14:paraId="0D0AD5DB" w14:textId="77777777" w:rsidR="005C197B" w:rsidRPr="003051EE" w:rsidRDefault="00315593">
            <w:pPr>
              <w:rPr>
                <w:lang w:val="pt-BR"/>
              </w:rPr>
            </w:pPr>
            <w:r w:rsidRPr="003051EE">
              <w:rPr>
                <w:lang w:val="pt-BR"/>
              </w:rPr>
              <w:t>Definir elegibilidade por público: Sócio de Capital, Sócio de Capital - Gestor, Sócio de Capital - Líder de unidade, Sócio de Serviços, Sócio de Serviços Estratégico e Líder de Unidade Non-</w:t>
            </w:r>
            <w:proofErr w:type="spellStart"/>
            <w:r w:rsidRPr="003051EE">
              <w:rPr>
                <w:lang w:val="pt-BR"/>
              </w:rPr>
              <w:t>Equity</w:t>
            </w:r>
            <w:proofErr w:type="spellEnd"/>
            <w:r w:rsidRPr="003051EE">
              <w:rPr>
                <w:lang w:val="pt-BR"/>
              </w:rPr>
              <w:t>.</w:t>
            </w:r>
          </w:p>
        </w:tc>
        <w:tc>
          <w:tcPr>
            <w:tcW w:w="3456" w:type="dxa"/>
          </w:tcPr>
          <w:p w14:paraId="73BAEAD4" w14:textId="77777777" w:rsidR="005C197B" w:rsidRPr="003051EE" w:rsidRDefault="00315593">
            <w:pPr>
              <w:rPr>
                <w:lang w:val="pt-BR"/>
              </w:rPr>
            </w:pPr>
            <w:r w:rsidRPr="003051EE">
              <w:rPr>
                <w:sz w:val="16"/>
                <w:lang w:val="pt-BR"/>
              </w:rPr>
              <w:t>Tratamento desigual ou acesso indevido.</w:t>
            </w:r>
          </w:p>
        </w:tc>
      </w:tr>
      <w:tr w:rsidR="005C197B" w14:paraId="0598E1D5" w14:textId="77777777">
        <w:trPr>
          <w:jc w:val="center"/>
        </w:trPr>
        <w:tc>
          <w:tcPr>
            <w:tcW w:w="2232" w:type="dxa"/>
          </w:tcPr>
          <w:p w14:paraId="0EB94819" w14:textId="77777777" w:rsidR="005C197B" w:rsidRDefault="00315593">
            <w:proofErr w:type="spellStart"/>
            <w:r>
              <w:rPr>
                <w:sz w:val="16"/>
              </w:rPr>
              <w:lastRenderedPageBreak/>
              <w:t>Critérios</w:t>
            </w:r>
            <w:proofErr w:type="spellEnd"/>
            <w:r>
              <w:rPr>
                <w:sz w:val="16"/>
              </w:rPr>
              <w:t xml:space="preserve"> de performance</w:t>
            </w:r>
          </w:p>
        </w:tc>
        <w:tc>
          <w:tcPr>
            <w:tcW w:w="3384" w:type="dxa"/>
          </w:tcPr>
          <w:p w14:paraId="750F8E7E" w14:textId="77777777" w:rsidR="005C197B" w:rsidRPr="003051EE" w:rsidRDefault="00315593">
            <w:pPr>
              <w:rPr>
                <w:lang w:val="pt-BR"/>
              </w:rPr>
            </w:pPr>
            <w:r w:rsidRPr="003051EE">
              <w:rPr>
                <w:sz w:val="16"/>
                <w:lang w:val="pt-BR"/>
              </w:rPr>
              <w:t>Definir critérios como receita, margem, originação, execução, gestão de clientes, liderança, contribuição institucional, colaboração e aderência ao modelo.</w:t>
            </w:r>
          </w:p>
        </w:tc>
        <w:tc>
          <w:tcPr>
            <w:tcW w:w="3456" w:type="dxa"/>
          </w:tcPr>
          <w:p w14:paraId="70DA6671" w14:textId="77777777" w:rsidR="005C197B" w:rsidRDefault="00315593">
            <w:proofErr w:type="spellStart"/>
            <w:r>
              <w:rPr>
                <w:sz w:val="16"/>
              </w:rPr>
              <w:t>Subjetividade</w:t>
            </w:r>
            <w:proofErr w:type="spellEnd"/>
            <w:r>
              <w:rPr>
                <w:sz w:val="16"/>
              </w:rPr>
              <w:t xml:space="preserve"> e </w:t>
            </w:r>
            <w:proofErr w:type="spellStart"/>
            <w:r>
              <w:rPr>
                <w:sz w:val="16"/>
              </w:rPr>
              <w:t>baixa</w:t>
            </w:r>
            <w:proofErr w:type="spellEnd"/>
            <w:r>
              <w:rPr>
                <w:sz w:val="16"/>
              </w:rPr>
              <w:t xml:space="preserve"> </w:t>
            </w:r>
            <w:proofErr w:type="spellStart"/>
            <w:r>
              <w:rPr>
                <w:sz w:val="16"/>
              </w:rPr>
              <w:t>rastreabilidade</w:t>
            </w:r>
            <w:proofErr w:type="spellEnd"/>
            <w:r>
              <w:rPr>
                <w:sz w:val="16"/>
              </w:rPr>
              <w:t>.</w:t>
            </w:r>
          </w:p>
        </w:tc>
      </w:tr>
      <w:tr w:rsidR="005C197B" w:rsidRPr="003051EE" w14:paraId="2A189EEB" w14:textId="77777777">
        <w:trPr>
          <w:jc w:val="center"/>
        </w:trPr>
        <w:tc>
          <w:tcPr>
            <w:tcW w:w="2232" w:type="dxa"/>
          </w:tcPr>
          <w:p w14:paraId="551C67B1" w14:textId="77777777" w:rsidR="005C197B" w:rsidRDefault="00315593">
            <w:r>
              <w:rPr>
                <w:sz w:val="16"/>
              </w:rPr>
              <w:t xml:space="preserve">Pesos </w:t>
            </w:r>
            <w:proofErr w:type="spellStart"/>
            <w:r>
              <w:rPr>
                <w:sz w:val="16"/>
              </w:rPr>
              <w:t>por</w:t>
            </w:r>
            <w:proofErr w:type="spellEnd"/>
            <w:r>
              <w:rPr>
                <w:sz w:val="16"/>
              </w:rPr>
              <w:t xml:space="preserve"> </w:t>
            </w:r>
            <w:proofErr w:type="spellStart"/>
            <w:r>
              <w:rPr>
                <w:sz w:val="16"/>
              </w:rPr>
              <w:t>perfil</w:t>
            </w:r>
            <w:proofErr w:type="spellEnd"/>
          </w:p>
        </w:tc>
        <w:tc>
          <w:tcPr>
            <w:tcW w:w="3384" w:type="dxa"/>
          </w:tcPr>
          <w:p w14:paraId="3DC2DDCC" w14:textId="77777777" w:rsidR="005C197B" w:rsidRPr="003051EE" w:rsidRDefault="00315593">
            <w:pPr>
              <w:rPr>
                <w:lang w:val="pt-BR"/>
              </w:rPr>
            </w:pPr>
            <w:r w:rsidRPr="003051EE">
              <w:rPr>
                <w:lang w:val="pt-BR"/>
              </w:rPr>
              <w:t>Diferenciar pesos conforme perfil técnico, comercial, gestor, líder de unidade, institucional, estratégico ou de integração lateral.</w:t>
            </w:r>
          </w:p>
        </w:tc>
        <w:tc>
          <w:tcPr>
            <w:tcW w:w="3456" w:type="dxa"/>
          </w:tcPr>
          <w:p w14:paraId="77C3B58B" w14:textId="77777777" w:rsidR="005C197B" w:rsidRPr="003051EE" w:rsidRDefault="00315593">
            <w:pPr>
              <w:rPr>
                <w:lang w:val="pt-BR"/>
              </w:rPr>
            </w:pPr>
            <w:r w:rsidRPr="003051EE">
              <w:rPr>
                <w:sz w:val="16"/>
                <w:lang w:val="pt-BR"/>
              </w:rPr>
              <w:t>Aplicação de uma mesma régua para contribuições distintas.</w:t>
            </w:r>
          </w:p>
        </w:tc>
      </w:tr>
      <w:tr w:rsidR="005C197B" w:rsidRPr="003051EE" w14:paraId="7061A5A0" w14:textId="77777777">
        <w:trPr>
          <w:jc w:val="center"/>
        </w:trPr>
        <w:tc>
          <w:tcPr>
            <w:tcW w:w="2232" w:type="dxa"/>
          </w:tcPr>
          <w:p w14:paraId="0D9555F2" w14:textId="77777777" w:rsidR="005C197B" w:rsidRDefault="00315593">
            <w:r>
              <w:rPr>
                <w:sz w:val="16"/>
              </w:rPr>
              <w:t xml:space="preserve">Base de </w:t>
            </w:r>
            <w:proofErr w:type="spellStart"/>
            <w:r>
              <w:rPr>
                <w:sz w:val="16"/>
              </w:rPr>
              <w:t>cálculo</w:t>
            </w:r>
            <w:proofErr w:type="spellEnd"/>
          </w:p>
        </w:tc>
        <w:tc>
          <w:tcPr>
            <w:tcW w:w="3384" w:type="dxa"/>
          </w:tcPr>
          <w:p w14:paraId="350EDDB6" w14:textId="77777777" w:rsidR="005C197B" w:rsidRPr="003051EE" w:rsidRDefault="00315593">
            <w:pPr>
              <w:rPr>
                <w:lang w:val="pt-BR"/>
              </w:rPr>
            </w:pPr>
            <w:r w:rsidRPr="003051EE">
              <w:rPr>
                <w:sz w:val="16"/>
                <w:lang w:val="pt-BR"/>
              </w:rPr>
              <w:t>Definir sobre qual resultado ou pool o Bloco B incide, e quais valores devem ser excluídos por já terem sido remunerados.</w:t>
            </w:r>
          </w:p>
        </w:tc>
        <w:tc>
          <w:tcPr>
            <w:tcW w:w="3456" w:type="dxa"/>
          </w:tcPr>
          <w:p w14:paraId="165C5CD2" w14:textId="77777777" w:rsidR="005C197B" w:rsidRPr="003051EE" w:rsidRDefault="00315593">
            <w:pPr>
              <w:rPr>
                <w:lang w:val="pt-BR"/>
              </w:rPr>
            </w:pPr>
            <w:r w:rsidRPr="003051EE">
              <w:rPr>
                <w:sz w:val="16"/>
                <w:lang w:val="pt-BR"/>
              </w:rPr>
              <w:t>Dupla contagem e inflação artificial dos pacotes.</w:t>
            </w:r>
          </w:p>
        </w:tc>
      </w:tr>
      <w:tr w:rsidR="005C197B" w14:paraId="1715FEBE" w14:textId="77777777">
        <w:trPr>
          <w:jc w:val="center"/>
        </w:trPr>
        <w:tc>
          <w:tcPr>
            <w:tcW w:w="2232" w:type="dxa"/>
          </w:tcPr>
          <w:p w14:paraId="6D1BD3F2" w14:textId="77777777" w:rsidR="005C197B" w:rsidRDefault="00315593">
            <w:proofErr w:type="spellStart"/>
            <w:r>
              <w:rPr>
                <w:sz w:val="16"/>
              </w:rPr>
              <w:t>Limites</w:t>
            </w:r>
            <w:proofErr w:type="spellEnd"/>
            <w:r>
              <w:rPr>
                <w:sz w:val="16"/>
              </w:rPr>
              <w:t xml:space="preserve"> </w:t>
            </w:r>
            <w:proofErr w:type="spellStart"/>
            <w:r>
              <w:rPr>
                <w:sz w:val="16"/>
              </w:rPr>
              <w:t>econômicos</w:t>
            </w:r>
            <w:proofErr w:type="spellEnd"/>
          </w:p>
        </w:tc>
        <w:tc>
          <w:tcPr>
            <w:tcW w:w="3384" w:type="dxa"/>
          </w:tcPr>
          <w:p w14:paraId="5F9EEF9C" w14:textId="77777777" w:rsidR="005C197B" w:rsidRPr="003051EE" w:rsidRDefault="00315593">
            <w:pPr>
              <w:rPr>
                <w:lang w:val="pt-BR"/>
              </w:rPr>
            </w:pPr>
            <w:r w:rsidRPr="003051EE">
              <w:rPr>
                <w:sz w:val="16"/>
                <w:lang w:val="pt-BR"/>
              </w:rPr>
              <w:t xml:space="preserve">Definir </w:t>
            </w:r>
            <w:proofErr w:type="spellStart"/>
            <w:r w:rsidRPr="003051EE">
              <w:rPr>
                <w:sz w:val="16"/>
                <w:lang w:val="pt-BR"/>
              </w:rPr>
              <w:t>funding</w:t>
            </w:r>
            <w:proofErr w:type="spellEnd"/>
            <w:r w:rsidRPr="003051EE">
              <w:rPr>
                <w:sz w:val="16"/>
                <w:lang w:val="pt-BR"/>
              </w:rPr>
              <w:t>, teto individual, teto por público, limites de distribuição e impacto no Resultado Distribuível Ajustado.</w:t>
            </w:r>
          </w:p>
        </w:tc>
        <w:tc>
          <w:tcPr>
            <w:tcW w:w="3456" w:type="dxa"/>
          </w:tcPr>
          <w:p w14:paraId="6F5B27E2" w14:textId="77777777" w:rsidR="005C197B" w:rsidRDefault="00315593">
            <w:proofErr w:type="spellStart"/>
            <w:r>
              <w:rPr>
                <w:sz w:val="16"/>
              </w:rPr>
              <w:t>Comprometimento</w:t>
            </w:r>
            <w:proofErr w:type="spellEnd"/>
            <w:r>
              <w:rPr>
                <w:sz w:val="16"/>
              </w:rPr>
              <w:t xml:space="preserve"> da </w:t>
            </w:r>
            <w:proofErr w:type="spellStart"/>
            <w:r>
              <w:rPr>
                <w:sz w:val="16"/>
              </w:rPr>
              <w:t>sustentabilidade</w:t>
            </w:r>
            <w:proofErr w:type="spellEnd"/>
            <w:r>
              <w:rPr>
                <w:sz w:val="16"/>
              </w:rPr>
              <w:t xml:space="preserve"> </w:t>
            </w:r>
            <w:proofErr w:type="spellStart"/>
            <w:r>
              <w:rPr>
                <w:sz w:val="16"/>
              </w:rPr>
              <w:t>econômica</w:t>
            </w:r>
            <w:proofErr w:type="spellEnd"/>
            <w:r>
              <w:rPr>
                <w:sz w:val="16"/>
              </w:rPr>
              <w:t>.</w:t>
            </w:r>
          </w:p>
        </w:tc>
      </w:tr>
      <w:tr w:rsidR="005C197B" w:rsidRPr="003051EE" w14:paraId="57D24AD4" w14:textId="77777777">
        <w:trPr>
          <w:jc w:val="center"/>
        </w:trPr>
        <w:tc>
          <w:tcPr>
            <w:tcW w:w="2232" w:type="dxa"/>
          </w:tcPr>
          <w:p w14:paraId="41DA7965" w14:textId="77777777" w:rsidR="005C197B" w:rsidRDefault="00315593">
            <w:proofErr w:type="spellStart"/>
            <w:r>
              <w:rPr>
                <w:sz w:val="16"/>
              </w:rPr>
              <w:t>Governança</w:t>
            </w:r>
            <w:proofErr w:type="spellEnd"/>
          </w:p>
        </w:tc>
        <w:tc>
          <w:tcPr>
            <w:tcW w:w="3384" w:type="dxa"/>
          </w:tcPr>
          <w:p w14:paraId="756FDE45" w14:textId="77777777" w:rsidR="005C197B" w:rsidRPr="003051EE" w:rsidRDefault="00315593">
            <w:pPr>
              <w:rPr>
                <w:lang w:val="pt-BR"/>
              </w:rPr>
            </w:pPr>
            <w:r w:rsidRPr="003051EE">
              <w:rPr>
                <w:sz w:val="16"/>
                <w:lang w:val="pt-BR"/>
              </w:rPr>
              <w:t>Definir quem avalia, quem recomenda, quem calibra, quem aprova e como conflitos de interesse serão tratados.</w:t>
            </w:r>
          </w:p>
        </w:tc>
        <w:tc>
          <w:tcPr>
            <w:tcW w:w="3456" w:type="dxa"/>
          </w:tcPr>
          <w:p w14:paraId="5FAF0150" w14:textId="77777777" w:rsidR="005C197B" w:rsidRPr="003051EE" w:rsidRDefault="00315593">
            <w:pPr>
              <w:rPr>
                <w:lang w:val="pt-BR"/>
              </w:rPr>
            </w:pPr>
            <w:r w:rsidRPr="003051EE">
              <w:rPr>
                <w:sz w:val="16"/>
                <w:lang w:val="pt-BR"/>
              </w:rPr>
              <w:t>Percepção de arbitrariedade ou decisão política.</w:t>
            </w:r>
          </w:p>
        </w:tc>
      </w:tr>
    </w:tbl>
    <w:p w14:paraId="398D8F04" w14:textId="77777777" w:rsidR="005C197B" w:rsidRDefault="00315593">
      <w:r>
        <w:t xml:space="preserve">Impacto de </w:t>
      </w:r>
      <w:proofErr w:type="spellStart"/>
      <w:proofErr w:type="gramStart"/>
      <w:r>
        <w:t>não</w:t>
      </w:r>
      <w:proofErr w:type="spellEnd"/>
      <w:proofErr w:type="gramEnd"/>
      <w:r>
        <w:t xml:space="preserve"> </w:t>
      </w:r>
      <w:proofErr w:type="spellStart"/>
      <w:r>
        <w:t>ajustar</w:t>
      </w:r>
      <w:proofErr w:type="spellEnd"/>
    </w:p>
    <w:tbl>
      <w:tblPr>
        <w:tblStyle w:val="Tabelacomgrade"/>
        <w:tblW w:w="9072" w:type="dxa"/>
        <w:jc w:val="center"/>
        <w:tblLayout w:type="fixed"/>
        <w:tblLook w:val="04A0" w:firstRow="1" w:lastRow="0" w:firstColumn="1" w:lastColumn="0" w:noHBand="0" w:noVBand="1"/>
      </w:tblPr>
      <w:tblGrid>
        <w:gridCol w:w="3168"/>
        <w:gridCol w:w="5904"/>
      </w:tblGrid>
      <w:tr w:rsidR="005C197B" w14:paraId="6A740E33" w14:textId="77777777">
        <w:trPr>
          <w:jc w:val="center"/>
        </w:trPr>
        <w:tc>
          <w:tcPr>
            <w:tcW w:w="3168" w:type="dxa"/>
            <w:shd w:val="clear" w:color="auto" w:fill="0B1F4D"/>
            <w:vAlign w:val="center"/>
          </w:tcPr>
          <w:p w14:paraId="06B46ACB" w14:textId="77777777" w:rsidR="005C197B" w:rsidRDefault="00315593">
            <w:r>
              <w:rPr>
                <w:b/>
                <w:color w:val="FFFFFF"/>
                <w:sz w:val="16"/>
              </w:rPr>
              <w:t>Risco</w:t>
            </w:r>
          </w:p>
        </w:tc>
        <w:tc>
          <w:tcPr>
            <w:tcW w:w="5903" w:type="dxa"/>
            <w:shd w:val="clear" w:color="auto" w:fill="0B1F4D"/>
            <w:vAlign w:val="center"/>
          </w:tcPr>
          <w:p w14:paraId="52719528" w14:textId="77777777" w:rsidR="005C197B" w:rsidRDefault="00315593">
            <w:proofErr w:type="spellStart"/>
            <w:r>
              <w:rPr>
                <w:b/>
                <w:color w:val="FFFFFF"/>
                <w:sz w:val="16"/>
              </w:rPr>
              <w:t>Consequência</w:t>
            </w:r>
            <w:proofErr w:type="spellEnd"/>
            <w:r>
              <w:rPr>
                <w:b/>
                <w:color w:val="FFFFFF"/>
                <w:sz w:val="16"/>
              </w:rPr>
              <w:t xml:space="preserve"> </w:t>
            </w:r>
            <w:proofErr w:type="spellStart"/>
            <w:r>
              <w:rPr>
                <w:b/>
                <w:color w:val="FFFFFF"/>
                <w:sz w:val="16"/>
              </w:rPr>
              <w:t>prática</w:t>
            </w:r>
            <w:proofErr w:type="spellEnd"/>
          </w:p>
        </w:tc>
      </w:tr>
      <w:tr w:rsidR="005C197B" w:rsidRPr="003051EE" w14:paraId="176F6AD4" w14:textId="77777777">
        <w:trPr>
          <w:jc w:val="center"/>
        </w:trPr>
        <w:tc>
          <w:tcPr>
            <w:tcW w:w="3168" w:type="dxa"/>
          </w:tcPr>
          <w:p w14:paraId="01519F3C" w14:textId="77777777" w:rsidR="005C197B" w:rsidRDefault="00315593">
            <w:proofErr w:type="spellStart"/>
            <w:r>
              <w:rPr>
                <w:sz w:val="16"/>
              </w:rPr>
              <w:t>Critérios</w:t>
            </w:r>
            <w:proofErr w:type="spellEnd"/>
            <w:r>
              <w:rPr>
                <w:sz w:val="16"/>
              </w:rPr>
              <w:t xml:space="preserve"> </w:t>
            </w:r>
            <w:proofErr w:type="spellStart"/>
            <w:r>
              <w:rPr>
                <w:sz w:val="16"/>
              </w:rPr>
              <w:t>subjetivos</w:t>
            </w:r>
            <w:proofErr w:type="spellEnd"/>
          </w:p>
        </w:tc>
        <w:tc>
          <w:tcPr>
            <w:tcW w:w="5903" w:type="dxa"/>
          </w:tcPr>
          <w:p w14:paraId="33567912" w14:textId="77777777" w:rsidR="005C197B" w:rsidRPr="003051EE" w:rsidRDefault="00315593">
            <w:pPr>
              <w:rPr>
                <w:lang w:val="pt-BR"/>
              </w:rPr>
            </w:pPr>
            <w:r w:rsidRPr="003051EE">
              <w:rPr>
                <w:sz w:val="16"/>
                <w:lang w:val="pt-BR"/>
              </w:rPr>
              <w:t>O Bloco B pode ser percebido como discricionário, reduzindo legitimidade do modelo.</w:t>
            </w:r>
          </w:p>
        </w:tc>
      </w:tr>
      <w:tr w:rsidR="005C197B" w:rsidRPr="003051EE" w14:paraId="55DFBBAE" w14:textId="77777777">
        <w:trPr>
          <w:jc w:val="center"/>
        </w:trPr>
        <w:tc>
          <w:tcPr>
            <w:tcW w:w="3168" w:type="dxa"/>
          </w:tcPr>
          <w:p w14:paraId="28620A57" w14:textId="77777777" w:rsidR="005C197B" w:rsidRPr="003051EE" w:rsidRDefault="00315593">
            <w:pPr>
              <w:rPr>
                <w:lang w:val="pt-BR"/>
              </w:rPr>
            </w:pPr>
            <w:r w:rsidRPr="003051EE">
              <w:rPr>
                <w:sz w:val="16"/>
                <w:lang w:val="pt-BR"/>
              </w:rPr>
              <w:t>Sobreposição com pools e créditos</w:t>
            </w:r>
          </w:p>
        </w:tc>
        <w:tc>
          <w:tcPr>
            <w:tcW w:w="5903" w:type="dxa"/>
          </w:tcPr>
          <w:p w14:paraId="54337A18" w14:textId="77777777" w:rsidR="005C197B" w:rsidRPr="003051EE" w:rsidRDefault="00315593">
            <w:pPr>
              <w:rPr>
                <w:lang w:val="pt-BR"/>
              </w:rPr>
            </w:pPr>
            <w:r w:rsidRPr="003051EE">
              <w:rPr>
                <w:sz w:val="16"/>
                <w:lang w:val="pt-BR"/>
              </w:rPr>
              <w:t>A mesma contribuição pode ser remunerada por Bloco B, pool de unidade, originação, execução ou gestão.</w:t>
            </w:r>
          </w:p>
        </w:tc>
      </w:tr>
      <w:tr w:rsidR="005C197B" w:rsidRPr="003051EE" w14:paraId="7B48DF4F" w14:textId="77777777">
        <w:trPr>
          <w:jc w:val="center"/>
        </w:trPr>
        <w:tc>
          <w:tcPr>
            <w:tcW w:w="3168" w:type="dxa"/>
          </w:tcPr>
          <w:p w14:paraId="032FD2FD" w14:textId="77777777" w:rsidR="005C197B" w:rsidRPr="003051EE" w:rsidRDefault="00315593">
            <w:pPr>
              <w:rPr>
                <w:lang w:val="pt-BR"/>
              </w:rPr>
            </w:pPr>
            <w:r w:rsidRPr="003051EE">
              <w:rPr>
                <w:sz w:val="16"/>
                <w:lang w:val="pt-BR"/>
              </w:rPr>
              <w:t>Mesma régua para públicos diferentes</w:t>
            </w:r>
          </w:p>
        </w:tc>
        <w:tc>
          <w:tcPr>
            <w:tcW w:w="5903" w:type="dxa"/>
          </w:tcPr>
          <w:p w14:paraId="5CBDE00B" w14:textId="77777777" w:rsidR="005C197B" w:rsidRPr="003051EE" w:rsidRDefault="00315593">
            <w:pPr>
              <w:rPr>
                <w:lang w:val="pt-BR"/>
              </w:rPr>
            </w:pPr>
            <w:r w:rsidRPr="003051EE">
              <w:rPr>
                <w:sz w:val="16"/>
                <w:lang w:val="pt-BR"/>
              </w:rPr>
              <w:t>Sócios técnicos, comerciais, líderes de unidade e laterais podem ser avaliados por critérios pouco aderentes ao papel real.</w:t>
            </w:r>
          </w:p>
        </w:tc>
      </w:tr>
      <w:tr w:rsidR="005C197B" w:rsidRPr="003051EE" w14:paraId="5A3B5589" w14:textId="77777777">
        <w:trPr>
          <w:jc w:val="center"/>
        </w:trPr>
        <w:tc>
          <w:tcPr>
            <w:tcW w:w="3168" w:type="dxa"/>
          </w:tcPr>
          <w:p w14:paraId="35ABDE53" w14:textId="77777777" w:rsidR="005C197B" w:rsidRDefault="00315593">
            <w:proofErr w:type="spellStart"/>
            <w:r>
              <w:rPr>
                <w:sz w:val="16"/>
              </w:rPr>
              <w:t>Ausência</w:t>
            </w:r>
            <w:proofErr w:type="spellEnd"/>
            <w:r>
              <w:rPr>
                <w:sz w:val="16"/>
              </w:rPr>
              <w:t xml:space="preserve"> de funding claro</w:t>
            </w:r>
          </w:p>
        </w:tc>
        <w:tc>
          <w:tcPr>
            <w:tcW w:w="5903" w:type="dxa"/>
          </w:tcPr>
          <w:p w14:paraId="1D7CDD1D" w14:textId="77777777" w:rsidR="005C197B" w:rsidRPr="003051EE" w:rsidRDefault="00315593">
            <w:pPr>
              <w:rPr>
                <w:lang w:val="pt-BR"/>
              </w:rPr>
            </w:pPr>
            <w:r w:rsidRPr="003051EE">
              <w:rPr>
                <w:sz w:val="16"/>
                <w:lang w:val="pt-BR"/>
              </w:rPr>
              <w:t>O Bloco B pode prometer mais do que a capacidade econômica do modelo comporta.</w:t>
            </w:r>
          </w:p>
        </w:tc>
      </w:tr>
      <w:tr w:rsidR="005C197B" w:rsidRPr="003051EE" w14:paraId="404F6E14" w14:textId="77777777">
        <w:trPr>
          <w:jc w:val="center"/>
        </w:trPr>
        <w:tc>
          <w:tcPr>
            <w:tcW w:w="3168" w:type="dxa"/>
          </w:tcPr>
          <w:p w14:paraId="314D44DC" w14:textId="77777777" w:rsidR="005C197B" w:rsidRDefault="00315593">
            <w:proofErr w:type="spellStart"/>
            <w:r>
              <w:rPr>
                <w:sz w:val="16"/>
              </w:rPr>
              <w:t>Fragilidade</w:t>
            </w:r>
            <w:proofErr w:type="spellEnd"/>
            <w:r>
              <w:rPr>
                <w:sz w:val="16"/>
              </w:rPr>
              <w:t xml:space="preserve"> das </w:t>
            </w:r>
            <w:proofErr w:type="spellStart"/>
            <w:r>
              <w:rPr>
                <w:sz w:val="16"/>
              </w:rPr>
              <w:t>simulações</w:t>
            </w:r>
            <w:proofErr w:type="spellEnd"/>
          </w:p>
        </w:tc>
        <w:tc>
          <w:tcPr>
            <w:tcW w:w="5903" w:type="dxa"/>
          </w:tcPr>
          <w:p w14:paraId="7C576876" w14:textId="77777777" w:rsidR="005C197B" w:rsidRPr="003051EE" w:rsidRDefault="00315593">
            <w:pPr>
              <w:rPr>
                <w:lang w:val="pt-BR"/>
              </w:rPr>
            </w:pPr>
            <w:r w:rsidRPr="003051EE">
              <w:rPr>
                <w:sz w:val="16"/>
                <w:lang w:val="pt-BR"/>
              </w:rPr>
              <w:t>A Etapa 2 pode gerar valores distorcidos por falta de regra de base, elegibilidade e limites.</w:t>
            </w:r>
          </w:p>
        </w:tc>
      </w:tr>
    </w:tbl>
    <w:p w14:paraId="423ECECE" w14:textId="77777777" w:rsidR="005C197B" w:rsidRPr="003051EE" w:rsidRDefault="00315593">
      <w:pPr>
        <w:rPr>
          <w:lang w:val="pt-BR"/>
        </w:rPr>
      </w:pPr>
      <w:r w:rsidRPr="003051EE">
        <w:rPr>
          <w:lang w:val="pt-BR"/>
        </w:rPr>
        <w:t>Recomendação técnica da WRE</w:t>
      </w:r>
    </w:p>
    <w:p w14:paraId="7E9090FF" w14:textId="77777777" w:rsidR="005C197B" w:rsidRPr="003051EE" w:rsidRDefault="00315593">
      <w:pPr>
        <w:rPr>
          <w:lang w:val="pt-BR"/>
        </w:rPr>
      </w:pPr>
      <w:r w:rsidRPr="003051EE">
        <w:rPr>
          <w:lang w:val="pt-BR"/>
        </w:rPr>
        <w:t>A WRE recomenda que a DSF estruture o Bloco B antes da Etapa 2, por meio de uma matriz objetiva de performance. Essa matriz deve definir critérios, pesos, elegibilidade, base de cálculo, limites econômicos e rito de avaliação.</w:t>
      </w:r>
    </w:p>
    <w:p w14:paraId="0B177084" w14:textId="77777777" w:rsidR="005C197B" w:rsidRPr="003051EE" w:rsidRDefault="00315593">
      <w:pPr>
        <w:rPr>
          <w:lang w:val="pt-BR"/>
        </w:rPr>
      </w:pPr>
      <w:r w:rsidRPr="003051EE">
        <w:rPr>
          <w:lang w:val="pt-BR"/>
        </w:rPr>
        <w:t>A recomendação não é transformar o Bloco B em fórmula rígida. A governança pode preservar espaço de calibração, desde que exista uma base objetiva de decisão e que qualquer exceção seja justificada, registrada e aprovada pela instância competente.</w:t>
      </w:r>
    </w:p>
    <w:p w14:paraId="1D441E65" w14:textId="77777777" w:rsidR="005C197B" w:rsidRPr="003051EE" w:rsidRDefault="00315593">
      <w:pPr>
        <w:rPr>
          <w:lang w:val="pt-BR"/>
        </w:rPr>
      </w:pPr>
      <w:r w:rsidRPr="003051EE">
        <w:rPr>
          <w:lang w:val="pt-BR"/>
        </w:rPr>
        <w:t>Diretriz central recomendada</w:t>
      </w:r>
    </w:p>
    <w:p w14:paraId="594EC322" w14:textId="77777777" w:rsidR="005C197B" w:rsidRPr="003051EE" w:rsidRDefault="00315593">
      <w:pPr>
        <w:rPr>
          <w:lang w:val="pt-BR"/>
        </w:rPr>
      </w:pPr>
      <w:r w:rsidRPr="003051EE">
        <w:rPr>
          <w:lang w:val="pt-BR"/>
        </w:rPr>
        <w:t>O Bloco B deve remunerar contribuição de performance. Ele não deve remunerar novamente capital, pool local, crédito de originação, execução, gestão ou administração institucional quando esses fatos geradores já tiverem sido capturados por outro mecanismo.</w:t>
      </w:r>
    </w:p>
    <w:p w14:paraId="3DA0E344" w14:textId="77777777" w:rsidR="005C197B" w:rsidRPr="003051EE" w:rsidRDefault="00315593">
      <w:pPr>
        <w:rPr>
          <w:lang w:val="pt-BR"/>
        </w:rPr>
      </w:pPr>
      <w:r w:rsidRPr="003051EE">
        <w:rPr>
          <w:lang w:val="pt-BR"/>
        </w:rPr>
        <w:t>Decisões requeridas da DSF - Bloco B</w:t>
      </w:r>
    </w:p>
    <w:p w14:paraId="603B8177" w14:textId="77777777" w:rsidR="005C197B" w:rsidRPr="003051EE" w:rsidRDefault="00315593">
      <w:pPr>
        <w:pStyle w:val="Commarcadores"/>
        <w:rPr>
          <w:lang w:val="pt-BR"/>
        </w:rPr>
      </w:pPr>
      <w:r w:rsidRPr="003051EE">
        <w:rPr>
          <w:lang w:val="pt-BR"/>
        </w:rPr>
        <w:t>Definir a finalidade do Bloco B.</w:t>
      </w:r>
    </w:p>
    <w:p w14:paraId="65E2A34C" w14:textId="77777777" w:rsidR="005C197B" w:rsidRPr="003051EE" w:rsidRDefault="00315593">
      <w:pPr>
        <w:pStyle w:val="Commarcadores"/>
        <w:rPr>
          <w:lang w:val="pt-BR"/>
        </w:rPr>
      </w:pPr>
      <w:r w:rsidRPr="003051EE">
        <w:rPr>
          <w:lang w:val="pt-BR"/>
        </w:rPr>
        <w:t>Definir públicos elegíveis e eventuais diferenças de tratamento por perfil.</w:t>
      </w:r>
    </w:p>
    <w:p w14:paraId="429F781F" w14:textId="77777777" w:rsidR="005C197B" w:rsidRPr="003051EE" w:rsidRDefault="00315593">
      <w:pPr>
        <w:pStyle w:val="Commarcadores"/>
        <w:rPr>
          <w:lang w:val="pt-BR"/>
        </w:rPr>
      </w:pPr>
      <w:r w:rsidRPr="003051EE">
        <w:rPr>
          <w:lang w:val="pt-BR"/>
        </w:rPr>
        <w:t>Definir critérios de performance e evidências necessárias.</w:t>
      </w:r>
    </w:p>
    <w:p w14:paraId="7AD00B1C" w14:textId="77777777" w:rsidR="005C197B" w:rsidRPr="003051EE" w:rsidRDefault="00315593">
      <w:pPr>
        <w:pStyle w:val="Commarcadores"/>
        <w:rPr>
          <w:lang w:val="pt-BR"/>
        </w:rPr>
      </w:pPr>
      <w:r w:rsidRPr="003051EE">
        <w:rPr>
          <w:lang w:val="pt-BR"/>
        </w:rPr>
        <w:t>Definir pesos por perfil ou categoria de contribuição.</w:t>
      </w:r>
    </w:p>
    <w:p w14:paraId="1A4726D0" w14:textId="77777777" w:rsidR="005C197B" w:rsidRPr="003051EE" w:rsidRDefault="00315593">
      <w:pPr>
        <w:pStyle w:val="Commarcadores"/>
        <w:rPr>
          <w:lang w:val="pt-BR"/>
        </w:rPr>
      </w:pPr>
      <w:r w:rsidRPr="003051EE">
        <w:rPr>
          <w:lang w:val="pt-BR"/>
        </w:rPr>
        <w:t>Definir base de cálculo e exclusões obrigatórias.</w:t>
      </w:r>
    </w:p>
    <w:p w14:paraId="36A8B3EF" w14:textId="77777777" w:rsidR="005C197B" w:rsidRPr="003051EE" w:rsidRDefault="00315593">
      <w:pPr>
        <w:pStyle w:val="Commarcadores"/>
        <w:rPr>
          <w:lang w:val="pt-BR"/>
        </w:rPr>
      </w:pPr>
      <w:r w:rsidRPr="003051EE">
        <w:rPr>
          <w:lang w:val="pt-BR"/>
        </w:rPr>
        <w:t xml:space="preserve">Definir </w:t>
      </w:r>
      <w:proofErr w:type="spellStart"/>
      <w:r w:rsidRPr="003051EE">
        <w:rPr>
          <w:lang w:val="pt-BR"/>
        </w:rPr>
        <w:t>funding</w:t>
      </w:r>
      <w:proofErr w:type="spellEnd"/>
      <w:r w:rsidRPr="003051EE">
        <w:rPr>
          <w:lang w:val="pt-BR"/>
        </w:rPr>
        <w:t>, limites individuais e limites por público.</w:t>
      </w:r>
    </w:p>
    <w:p w14:paraId="010B9E69" w14:textId="77777777" w:rsidR="005C197B" w:rsidRPr="003051EE" w:rsidRDefault="00315593">
      <w:pPr>
        <w:pStyle w:val="Commarcadores"/>
        <w:rPr>
          <w:lang w:val="pt-BR"/>
        </w:rPr>
      </w:pPr>
      <w:r w:rsidRPr="003051EE">
        <w:rPr>
          <w:lang w:val="pt-BR"/>
        </w:rPr>
        <w:t>Definir rito de avaliação, calibração e aprovação.</w:t>
      </w:r>
    </w:p>
    <w:p w14:paraId="35C8D9AB" w14:textId="77777777" w:rsidR="005C197B" w:rsidRPr="003051EE" w:rsidRDefault="00315593">
      <w:pPr>
        <w:pStyle w:val="Commarcadores"/>
        <w:rPr>
          <w:lang w:val="pt-BR"/>
        </w:rPr>
      </w:pPr>
      <w:r w:rsidRPr="003051EE">
        <w:rPr>
          <w:lang w:val="pt-BR"/>
        </w:rPr>
        <w:t xml:space="preserve">Definir regra de não sobreposição entre Bloco B, pools de unidade, créditos </w:t>
      </w:r>
      <w:proofErr w:type="spellStart"/>
      <w:r w:rsidRPr="003051EE">
        <w:rPr>
          <w:lang w:val="pt-BR"/>
        </w:rPr>
        <w:t>interunidades</w:t>
      </w:r>
      <w:proofErr w:type="spellEnd"/>
      <w:r w:rsidRPr="003051EE">
        <w:rPr>
          <w:lang w:val="pt-BR"/>
        </w:rPr>
        <w:t xml:space="preserve"> e remuneração de administração.</w:t>
      </w:r>
    </w:p>
    <w:p w14:paraId="03DB56DF" w14:textId="77777777" w:rsidR="005C197B" w:rsidRPr="003051EE" w:rsidRDefault="00315593">
      <w:pPr>
        <w:pStyle w:val="Ttulo1"/>
        <w:rPr>
          <w:lang w:val="pt-BR"/>
        </w:rPr>
      </w:pPr>
      <w:r w:rsidRPr="003051EE">
        <w:rPr>
          <w:b w:val="0"/>
          <w:lang w:val="pt-BR"/>
        </w:rPr>
        <w:lastRenderedPageBreak/>
        <w:t xml:space="preserve">4.5. </w:t>
      </w:r>
      <w:proofErr w:type="spellStart"/>
      <w:r w:rsidRPr="003051EE">
        <w:rPr>
          <w:b w:val="0"/>
          <w:lang w:val="pt-BR"/>
        </w:rPr>
        <w:t>Valuation</w:t>
      </w:r>
      <w:proofErr w:type="spellEnd"/>
      <w:r w:rsidRPr="003051EE">
        <w:rPr>
          <w:b w:val="0"/>
          <w:lang w:val="pt-BR"/>
        </w:rPr>
        <w:t>, haveres e saída precisam ser validados como condição de prontidão</w:t>
      </w:r>
    </w:p>
    <w:p w14:paraId="10A065B5" w14:textId="77777777" w:rsidR="005C197B" w:rsidRPr="003051EE" w:rsidRDefault="00315593">
      <w:pPr>
        <w:rPr>
          <w:lang w:val="pt-BR"/>
        </w:rPr>
      </w:pPr>
      <w:r w:rsidRPr="003051EE">
        <w:rPr>
          <w:lang w:val="pt-BR"/>
        </w:rPr>
        <w:t>Descrição da fragilidade</w:t>
      </w:r>
    </w:p>
    <w:p w14:paraId="746A892C" w14:textId="77777777" w:rsidR="005C197B" w:rsidRPr="003051EE" w:rsidRDefault="00315593">
      <w:pPr>
        <w:rPr>
          <w:lang w:val="pt-BR"/>
        </w:rPr>
      </w:pPr>
      <w:r w:rsidRPr="003051EE">
        <w:rPr>
          <w:lang w:val="pt-BR"/>
        </w:rPr>
        <w:t xml:space="preserve">A política remete corretamente </w:t>
      </w:r>
      <w:proofErr w:type="spellStart"/>
      <w:r w:rsidRPr="003051EE">
        <w:rPr>
          <w:lang w:val="pt-BR"/>
        </w:rPr>
        <w:t>valuation</w:t>
      </w:r>
      <w:proofErr w:type="spellEnd"/>
      <w:r w:rsidRPr="003051EE">
        <w:rPr>
          <w:lang w:val="pt-BR"/>
        </w:rPr>
        <w:t xml:space="preserve"> e haveres ao Acordo de Sócios. Essa escolha é adequada do ponto de vista documental, pois o tema deve estar no instrumento societário próprio. O risco está em avançar para implementação sem validar se o Acordo de Sócios vigente está plenamente alinhado ao novo modelo.</w:t>
      </w:r>
    </w:p>
    <w:p w14:paraId="361D5492" w14:textId="77777777" w:rsidR="005C197B" w:rsidRPr="003051EE" w:rsidRDefault="00315593">
      <w:pPr>
        <w:rPr>
          <w:lang w:val="pt-BR"/>
        </w:rPr>
      </w:pPr>
      <w:r w:rsidRPr="003051EE">
        <w:rPr>
          <w:lang w:val="pt-BR"/>
        </w:rPr>
        <w:t xml:space="preserve">Em modelos de </w:t>
      </w:r>
      <w:proofErr w:type="spellStart"/>
      <w:r w:rsidRPr="003051EE">
        <w:rPr>
          <w:lang w:val="pt-BR"/>
        </w:rPr>
        <w:t>partnership</w:t>
      </w:r>
      <w:proofErr w:type="spellEnd"/>
      <w:r w:rsidRPr="003051EE">
        <w:rPr>
          <w:lang w:val="pt-BR"/>
        </w:rPr>
        <w:t xml:space="preserve">, a regra de saída é tão importante quanto a regra de entrada. Sem critério claro de </w:t>
      </w:r>
      <w:proofErr w:type="spellStart"/>
      <w:r w:rsidRPr="003051EE">
        <w:rPr>
          <w:lang w:val="pt-BR"/>
        </w:rPr>
        <w:t>valuation</w:t>
      </w:r>
      <w:proofErr w:type="spellEnd"/>
      <w:r w:rsidRPr="003051EE">
        <w:rPr>
          <w:lang w:val="pt-BR"/>
        </w:rPr>
        <w:t xml:space="preserve">, gatilhos de saída, </w:t>
      </w:r>
      <w:proofErr w:type="spellStart"/>
      <w:r w:rsidRPr="003051EE">
        <w:rPr>
          <w:lang w:val="pt-BR"/>
        </w:rPr>
        <w:t>good</w:t>
      </w:r>
      <w:proofErr w:type="spellEnd"/>
      <w:r w:rsidRPr="003051EE">
        <w:rPr>
          <w:lang w:val="pt-BR"/>
        </w:rPr>
        <w:t xml:space="preserve"> </w:t>
      </w:r>
      <w:proofErr w:type="spellStart"/>
      <w:r w:rsidRPr="003051EE">
        <w:rPr>
          <w:lang w:val="pt-BR"/>
        </w:rPr>
        <w:t>leaver</w:t>
      </w:r>
      <w:proofErr w:type="spellEnd"/>
      <w:r w:rsidRPr="003051EE">
        <w:rPr>
          <w:lang w:val="pt-BR"/>
        </w:rPr>
        <w:t xml:space="preserve">, </w:t>
      </w:r>
      <w:proofErr w:type="spellStart"/>
      <w:r w:rsidRPr="003051EE">
        <w:rPr>
          <w:lang w:val="pt-BR"/>
        </w:rPr>
        <w:t>bad</w:t>
      </w:r>
      <w:proofErr w:type="spellEnd"/>
      <w:r w:rsidRPr="003051EE">
        <w:rPr>
          <w:lang w:val="pt-BR"/>
        </w:rPr>
        <w:t xml:space="preserve"> </w:t>
      </w:r>
      <w:proofErr w:type="spellStart"/>
      <w:r w:rsidRPr="003051EE">
        <w:rPr>
          <w:lang w:val="pt-BR"/>
        </w:rPr>
        <w:t>leaver</w:t>
      </w:r>
      <w:proofErr w:type="spellEnd"/>
      <w:r w:rsidRPr="003051EE">
        <w:rPr>
          <w:lang w:val="pt-BR"/>
        </w:rPr>
        <w:t>, recompra e forma de pagamento, o modelo fica vulnerável no ponto mais sensível da sociedade.</w:t>
      </w:r>
    </w:p>
    <w:p w14:paraId="1E423AFC" w14:textId="77777777" w:rsidR="005C197B" w:rsidRDefault="00315593">
      <w:r>
        <w:t xml:space="preserve">Impacto de </w:t>
      </w:r>
      <w:proofErr w:type="spellStart"/>
      <w:proofErr w:type="gramStart"/>
      <w:r>
        <w:t>não</w:t>
      </w:r>
      <w:proofErr w:type="spellEnd"/>
      <w:proofErr w:type="gramEnd"/>
      <w:r>
        <w:t xml:space="preserve"> </w:t>
      </w:r>
      <w:proofErr w:type="spellStart"/>
      <w:r>
        <w:t>ajustar</w:t>
      </w:r>
      <w:proofErr w:type="spellEnd"/>
    </w:p>
    <w:p w14:paraId="6DDD9622" w14:textId="77777777" w:rsidR="005C197B" w:rsidRPr="003051EE" w:rsidRDefault="00315593">
      <w:pPr>
        <w:pStyle w:val="Commarcadores"/>
        <w:rPr>
          <w:lang w:val="pt-BR"/>
        </w:rPr>
      </w:pPr>
      <w:r w:rsidRPr="003051EE">
        <w:rPr>
          <w:lang w:val="pt-BR"/>
        </w:rPr>
        <w:t>Disputa sobre valor de entrada e saída de sócios.</w:t>
      </w:r>
    </w:p>
    <w:p w14:paraId="68D58638" w14:textId="77777777" w:rsidR="005C197B" w:rsidRPr="003051EE" w:rsidRDefault="00315593">
      <w:pPr>
        <w:pStyle w:val="Commarcadores"/>
        <w:rPr>
          <w:lang w:val="pt-BR"/>
        </w:rPr>
      </w:pPr>
      <w:r w:rsidRPr="003051EE">
        <w:rPr>
          <w:lang w:val="pt-BR"/>
        </w:rPr>
        <w:t xml:space="preserve">Assimetria entre </w:t>
      </w:r>
      <w:proofErr w:type="spellStart"/>
      <w:r w:rsidRPr="003051EE">
        <w:rPr>
          <w:lang w:val="pt-BR"/>
        </w:rPr>
        <w:t>valuation</w:t>
      </w:r>
      <w:proofErr w:type="spellEnd"/>
      <w:r w:rsidRPr="003051EE">
        <w:rPr>
          <w:lang w:val="pt-BR"/>
        </w:rPr>
        <w:t xml:space="preserve"> econômico e regra societária aplicável.</w:t>
      </w:r>
    </w:p>
    <w:p w14:paraId="628AF386" w14:textId="77777777" w:rsidR="005C197B" w:rsidRPr="003051EE" w:rsidRDefault="00315593">
      <w:pPr>
        <w:pStyle w:val="Commarcadores"/>
        <w:rPr>
          <w:lang w:val="pt-BR"/>
        </w:rPr>
      </w:pPr>
      <w:r w:rsidRPr="003051EE">
        <w:rPr>
          <w:lang w:val="pt-BR"/>
        </w:rPr>
        <w:t>Risco de litígio em caso de saída voluntária, baixa performance ou desalinhamento.</w:t>
      </w:r>
    </w:p>
    <w:p w14:paraId="07AD4C13" w14:textId="77777777" w:rsidR="005C197B" w:rsidRPr="003051EE" w:rsidRDefault="00315593">
      <w:pPr>
        <w:pStyle w:val="Commarcadores"/>
        <w:rPr>
          <w:lang w:val="pt-BR"/>
        </w:rPr>
      </w:pPr>
      <w:r w:rsidRPr="003051EE">
        <w:rPr>
          <w:lang w:val="pt-BR"/>
        </w:rPr>
        <w:t xml:space="preserve">Fragilidade na aplicação de </w:t>
      </w:r>
      <w:proofErr w:type="spellStart"/>
      <w:r w:rsidRPr="003051EE">
        <w:rPr>
          <w:lang w:val="pt-BR"/>
        </w:rPr>
        <w:t>vesting</w:t>
      </w:r>
      <w:proofErr w:type="spellEnd"/>
      <w:r w:rsidRPr="003051EE">
        <w:rPr>
          <w:lang w:val="pt-BR"/>
        </w:rPr>
        <w:t>, recompra e reclassificação.</w:t>
      </w:r>
    </w:p>
    <w:p w14:paraId="1E4C3A10" w14:textId="77777777" w:rsidR="005C197B" w:rsidRPr="003051EE" w:rsidRDefault="00315593">
      <w:pPr>
        <w:rPr>
          <w:lang w:val="pt-BR"/>
        </w:rPr>
      </w:pPr>
      <w:r w:rsidRPr="003051EE">
        <w:rPr>
          <w:lang w:val="pt-BR"/>
        </w:rPr>
        <w:t>Recomendação técnica da WRE</w:t>
      </w:r>
    </w:p>
    <w:p w14:paraId="6D5C4463" w14:textId="77777777" w:rsidR="005C197B" w:rsidRPr="003051EE" w:rsidRDefault="00315593">
      <w:pPr>
        <w:rPr>
          <w:lang w:val="pt-BR"/>
        </w:rPr>
      </w:pPr>
      <w:r w:rsidRPr="003051EE">
        <w:rPr>
          <w:lang w:val="pt-BR"/>
        </w:rPr>
        <w:t xml:space="preserve">A WRE recomenda que a entrada em operação do modelo seja condicionada à validação do Acordo de Sócios, especialmente nos temas que sustentam a mecânica de </w:t>
      </w:r>
      <w:proofErr w:type="spellStart"/>
      <w:r w:rsidRPr="003051EE">
        <w:rPr>
          <w:lang w:val="pt-BR"/>
        </w:rPr>
        <w:t>Equity</w:t>
      </w:r>
      <w:proofErr w:type="spellEnd"/>
      <w:r w:rsidRPr="003051EE">
        <w:rPr>
          <w:lang w:val="pt-BR"/>
        </w:rPr>
        <w:t>.</w:t>
      </w:r>
    </w:p>
    <w:tbl>
      <w:tblPr>
        <w:tblStyle w:val="Tabelacomgrade"/>
        <w:tblW w:w="9072" w:type="dxa"/>
        <w:jc w:val="center"/>
        <w:tblLayout w:type="fixed"/>
        <w:tblLook w:val="04A0" w:firstRow="1" w:lastRow="0" w:firstColumn="1" w:lastColumn="0" w:noHBand="0" w:noVBand="1"/>
      </w:tblPr>
      <w:tblGrid>
        <w:gridCol w:w="3168"/>
        <w:gridCol w:w="5904"/>
      </w:tblGrid>
      <w:tr w:rsidR="005C197B" w14:paraId="71A9B7D7" w14:textId="77777777">
        <w:trPr>
          <w:jc w:val="center"/>
        </w:trPr>
        <w:tc>
          <w:tcPr>
            <w:tcW w:w="3168" w:type="dxa"/>
            <w:shd w:val="clear" w:color="auto" w:fill="0B1F4D"/>
            <w:vAlign w:val="center"/>
          </w:tcPr>
          <w:p w14:paraId="07B87C3C" w14:textId="77777777" w:rsidR="005C197B" w:rsidRDefault="00315593">
            <w:r>
              <w:rPr>
                <w:b/>
                <w:color w:val="FFFFFF"/>
                <w:sz w:val="16"/>
              </w:rPr>
              <w:t>Tema</w:t>
            </w:r>
          </w:p>
        </w:tc>
        <w:tc>
          <w:tcPr>
            <w:tcW w:w="5903" w:type="dxa"/>
            <w:shd w:val="clear" w:color="auto" w:fill="0B1F4D"/>
            <w:vAlign w:val="center"/>
          </w:tcPr>
          <w:p w14:paraId="4B82BD6C" w14:textId="77777777" w:rsidR="005C197B" w:rsidRDefault="00315593">
            <w:proofErr w:type="spellStart"/>
            <w:r>
              <w:rPr>
                <w:b/>
                <w:color w:val="FFFFFF"/>
                <w:sz w:val="16"/>
              </w:rPr>
              <w:t>Decisão</w:t>
            </w:r>
            <w:proofErr w:type="spellEnd"/>
            <w:r>
              <w:rPr>
                <w:b/>
                <w:color w:val="FFFFFF"/>
                <w:sz w:val="16"/>
              </w:rPr>
              <w:t xml:space="preserve"> </w:t>
            </w:r>
            <w:proofErr w:type="spellStart"/>
            <w:r>
              <w:rPr>
                <w:b/>
                <w:color w:val="FFFFFF"/>
                <w:sz w:val="16"/>
              </w:rPr>
              <w:t>necessária</w:t>
            </w:r>
            <w:proofErr w:type="spellEnd"/>
          </w:p>
        </w:tc>
      </w:tr>
      <w:tr w:rsidR="005C197B" w:rsidRPr="003051EE" w14:paraId="493C8D74" w14:textId="77777777">
        <w:trPr>
          <w:jc w:val="center"/>
        </w:trPr>
        <w:tc>
          <w:tcPr>
            <w:tcW w:w="3168" w:type="dxa"/>
          </w:tcPr>
          <w:p w14:paraId="16FEAA9E" w14:textId="77777777" w:rsidR="005C197B" w:rsidRDefault="00315593">
            <w:r>
              <w:rPr>
                <w:sz w:val="16"/>
              </w:rPr>
              <w:t>Valuation de entrada</w:t>
            </w:r>
          </w:p>
        </w:tc>
        <w:tc>
          <w:tcPr>
            <w:tcW w:w="5903" w:type="dxa"/>
          </w:tcPr>
          <w:p w14:paraId="42E43E73" w14:textId="77777777" w:rsidR="005C197B" w:rsidRPr="003051EE" w:rsidRDefault="00315593">
            <w:pPr>
              <w:rPr>
                <w:lang w:val="pt-BR"/>
              </w:rPr>
            </w:pPr>
            <w:r w:rsidRPr="003051EE">
              <w:rPr>
                <w:sz w:val="16"/>
                <w:lang w:val="pt-BR"/>
              </w:rPr>
              <w:t>Definir método, base, data de referência e tratamento de cenários.</w:t>
            </w:r>
          </w:p>
        </w:tc>
      </w:tr>
      <w:tr w:rsidR="005C197B" w:rsidRPr="003051EE" w14:paraId="59D27F5D" w14:textId="77777777">
        <w:trPr>
          <w:jc w:val="center"/>
        </w:trPr>
        <w:tc>
          <w:tcPr>
            <w:tcW w:w="3168" w:type="dxa"/>
          </w:tcPr>
          <w:p w14:paraId="330B8684" w14:textId="77777777" w:rsidR="005C197B" w:rsidRDefault="00315593">
            <w:r>
              <w:rPr>
                <w:sz w:val="16"/>
              </w:rPr>
              <w:t xml:space="preserve">Valuation de </w:t>
            </w:r>
            <w:proofErr w:type="spellStart"/>
            <w:r>
              <w:rPr>
                <w:sz w:val="16"/>
              </w:rPr>
              <w:t>saída</w:t>
            </w:r>
            <w:proofErr w:type="spellEnd"/>
          </w:p>
        </w:tc>
        <w:tc>
          <w:tcPr>
            <w:tcW w:w="5903" w:type="dxa"/>
          </w:tcPr>
          <w:p w14:paraId="5C343497" w14:textId="77777777" w:rsidR="005C197B" w:rsidRPr="003051EE" w:rsidRDefault="00315593">
            <w:pPr>
              <w:rPr>
                <w:lang w:val="pt-BR"/>
              </w:rPr>
            </w:pPr>
            <w:r w:rsidRPr="003051EE">
              <w:rPr>
                <w:sz w:val="16"/>
                <w:lang w:val="pt-BR"/>
              </w:rPr>
              <w:t>Definir se haverá valor patrimonial, valor econômico, múltiplos, descontos ou combinação.</w:t>
            </w:r>
          </w:p>
        </w:tc>
      </w:tr>
      <w:tr w:rsidR="005C197B" w:rsidRPr="003051EE" w14:paraId="73F2BD8E" w14:textId="77777777">
        <w:trPr>
          <w:jc w:val="center"/>
        </w:trPr>
        <w:tc>
          <w:tcPr>
            <w:tcW w:w="3168" w:type="dxa"/>
          </w:tcPr>
          <w:p w14:paraId="7B6CEBF2" w14:textId="77777777" w:rsidR="005C197B" w:rsidRDefault="00315593">
            <w:r>
              <w:rPr>
                <w:sz w:val="16"/>
              </w:rPr>
              <w:t>Good leaver</w:t>
            </w:r>
          </w:p>
        </w:tc>
        <w:tc>
          <w:tcPr>
            <w:tcW w:w="5903" w:type="dxa"/>
          </w:tcPr>
          <w:p w14:paraId="1CA4A8F7" w14:textId="77777777" w:rsidR="005C197B" w:rsidRPr="003051EE" w:rsidRDefault="00315593">
            <w:pPr>
              <w:rPr>
                <w:lang w:val="pt-BR"/>
              </w:rPr>
            </w:pPr>
            <w:r w:rsidRPr="003051EE">
              <w:rPr>
                <w:sz w:val="16"/>
                <w:lang w:val="pt-BR"/>
              </w:rPr>
              <w:t>Definir hipóteses, direitos econômicos, prazo e forma de pagamento.</w:t>
            </w:r>
          </w:p>
        </w:tc>
      </w:tr>
      <w:tr w:rsidR="005C197B" w:rsidRPr="003051EE" w14:paraId="0B6C7B2E" w14:textId="77777777">
        <w:trPr>
          <w:jc w:val="center"/>
        </w:trPr>
        <w:tc>
          <w:tcPr>
            <w:tcW w:w="3168" w:type="dxa"/>
          </w:tcPr>
          <w:p w14:paraId="425EE8C5" w14:textId="77777777" w:rsidR="005C197B" w:rsidRDefault="00315593">
            <w:r>
              <w:rPr>
                <w:sz w:val="16"/>
              </w:rPr>
              <w:t>Bad leaver</w:t>
            </w:r>
          </w:p>
        </w:tc>
        <w:tc>
          <w:tcPr>
            <w:tcW w:w="5903" w:type="dxa"/>
          </w:tcPr>
          <w:p w14:paraId="4E14B4E4" w14:textId="77777777" w:rsidR="005C197B" w:rsidRPr="003051EE" w:rsidRDefault="00315593">
            <w:pPr>
              <w:rPr>
                <w:lang w:val="pt-BR"/>
              </w:rPr>
            </w:pPr>
            <w:r w:rsidRPr="003051EE">
              <w:rPr>
                <w:sz w:val="16"/>
                <w:lang w:val="pt-BR"/>
              </w:rPr>
              <w:t>Definir hipóteses, descontos, perda de quotas não consolidadas e restrições aplicáveis.</w:t>
            </w:r>
          </w:p>
        </w:tc>
      </w:tr>
      <w:tr w:rsidR="005C197B" w:rsidRPr="003051EE" w14:paraId="38A34106" w14:textId="77777777">
        <w:trPr>
          <w:jc w:val="center"/>
        </w:trPr>
        <w:tc>
          <w:tcPr>
            <w:tcW w:w="3168" w:type="dxa"/>
          </w:tcPr>
          <w:p w14:paraId="5BBE39D9" w14:textId="77777777" w:rsidR="005C197B" w:rsidRDefault="00315593">
            <w:proofErr w:type="spellStart"/>
            <w:r>
              <w:rPr>
                <w:sz w:val="16"/>
              </w:rPr>
              <w:t>Recompra</w:t>
            </w:r>
            <w:proofErr w:type="spellEnd"/>
            <w:r>
              <w:rPr>
                <w:sz w:val="16"/>
              </w:rPr>
              <w:t xml:space="preserve"> e </w:t>
            </w:r>
            <w:proofErr w:type="spellStart"/>
            <w:r>
              <w:rPr>
                <w:sz w:val="16"/>
              </w:rPr>
              <w:t>liquidação</w:t>
            </w:r>
            <w:proofErr w:type="spellEnd"/>
          </w:p>
        </w:tc>
        <w:tc>
          <w:tcPr>
            <w:tcW w:w="5903" w:type="dxa"/>
          </w:tcPr>
          <w:p w14:paraId="2BBE2522" w14:textId="77777777" w:rsidR="005C197B" w:rsidRPr="003051EE" w:rsidRDefault="00315593">
            <w:pPr>
              <w:rPr>
                <w:lang w:val="pt-BR"/>
              </w:rPr>
            </w:pPr>
            <w:r w:rsidRPr="003051EE">
              <w:rPr>
                <w:sz w:val="16"/>
                <w:lang w:val="pt-BR"/>
              </w:rPr>
              <w:t>Definir quem compra, quando paga, como parcela e quais compensações são permitidas.</w:t>
            </w:r>
          </w:p>
        </w:tc>
      </w:tr>
      <w:tr w:rsidR="005C197B" w:rsidRPr="003051EE" w14:paraId="44509719" w14:textId="77777777">
        <w:trPr>
          <w:jc w:val="center"/>
        </w:trPr>
        <w:tc>
          <w:tcPr>
            <w:tcW w:w="3168" w:type="dxa"/>
          </w:tcPr>
          <w:p w14:paraId="6A025B71" w14:textId="77777777" w:rsidR="005C197B" w:rsidRDefault="00315593">
            <w:r>
              <w:rPr>
                <w:sz w:val="16"/>
              </w:rPr>
              <w:t xml:space="preserve">Quotas </w:t>
            </w:r>
            <w:proofErr w:type="spellStart"/>
            <w:r>
              <w:rPr>
                <w:sz w:val="16"/>
              </w:rPr>
              <w:t>não</w:t>
            </w:r>
            <w:proofErr w:type="spellEnd"/>
            <w:r>
              <w:rPr>
                <w:sz w:val="16"/>
              </w:rPr>
              <w:t xml:space="preserve"> </w:t>
            </w:r>
            <w:proofErr w:type="spellStart"/>
            <w:r>
              <w:rPr>
                <w:sz w:val="16"/>
              </w:rPr>
              <w:t>consolidadas</w:t>
            </w:r>
            <w:proofErr w:type="spellEnd"/>
          </w:p>
        </w:tc>
        <w:tc>
          <w:tcPr>
            <w:tcW w:w="5903" w:type="dxa"/>
          </w:tcPr>
          <w:p w14:paraId="777AFD33" w14:textId="77777777" w:rsidR="005C197B" w:rsidRPr="003051EE" w:rsidRDefault="00315593">
            <w:pPr>
              <w:rPr>
                <w:lang w:val="pt-BR"/>
              </w:rPr>
            </w:pPr>
            <w:r w:rsidRPr="003051EE">
              <w:rPr>
                <w:sz w:val="16"/>
                <w:lang w:val="pt-BR"/>
              </w:rPr>
              <w:t>Definir reversão, recompra ou cancelamento em caso de saída ou baixa performance.</w:t>
            </w:r>
          </w:p>
        </w:tc>
      </w:tr>
    </w:tbl>
    <w:p w14:paraId="62C16070" w14:textId="77777777" w:rsidR="005C197B" w:rsidRDefault="00315593">
      <w:proofErr w:type="spellStart"/>
      <w:r>
        <w:t>Decisões</w:t>
      </w:r>
      <w:proofErr w:type="spellEnd"/>
      <w:r>
        <w:t xml:space="preserve"> </w:t>
      </w:r>
      <w:proofErr w:type="spellStart"/>
      <w:r>
        <w:t>requeridas</w:t>
      </w:r>
      <w:proofErr w:type="spellEnd"/>
      <w:r>
        <w:t xml:space="preserve"> da DSF</w:t>
      </w:r>
    </w:p>
    <w:p w14:paraId="2F9D9808" w14:textId="77777777" w:rsidR="005C197B" w:rsidRPr="003051EE" w:rsidRDefault="00315593">
      <w:pPr>
        <w:pStyle w:val="Commarcadores"/>
        <w:rPr>
          <w:lang w:val="pt-BR"/>
        </w:rPr>
      </w:pPr>
      <w:r w:rsidRPr="003051EE">
        <w:rPr>
          <w:lang w:val="pt-BR"/>
        </w:rPr>
        <w:t>Validar se o Acordo de Sócios vigente já contém todos os mecanismos necessários para suportar o novo modelo.</w:t>
      </w:r>
    </w:p>
    <w:p w14:paraId="4BDE4199" w14:textId="77777777" w:rsidR="005C197B" w:rsidRPr="003051EE" w:rsidRDefault="00315593">
      <w:pPr>
        <w:pStyle w:val="Commarcadores"/>
        <w:rPr>
          <w:lang w:val="pt-BR"/>
        </w:rPr>
      </w:pPr>
      <w:r w:rsidRPr="003051EE">
        <w:rPr>
          <w:lang w:val="pt-BR"/>
        </w:rPr>
        <w:t xml:space="preserve">Definir método de </w:t>
      </w:r>
      <w:proofErr w:type="spellStart"/>
      <w:r w:rsidRPr="003051EE">
        <w:rPr>
          <w:lang w:val="pt-BR"/>
        </w:rPr>
        <w:t>valuation</w:t>
      </w:r>
      <w:proofErr w:type="spellEnd"/>
      <w:r w:rsidRPr="003051EE">
        <w:rPr>
          <w:lang w:val="pt-BR"/>
        </w:rPr>
        <w:t xml:space="preserve"> aplicável para entrada e saída no contexto do </w:t>
      </w:r>
      <w:proofErr w:type="spellStart"/>
      <w:r w:rsidRPr="003051EE">
        <w:rPr>
          <w:lang w:val="pt-BR"/>
        </w:rPr>
        <w:t>partnership</w:t>
      </w:r>
      <w:proofErr w:type="spellEnd"/>
      <w:r w:rsidRPr="003051EE">
        <w:rPr>
          <w:lang w:val="pt-BR"/>
        </w:rPr>
        <w:t>.</w:t>
      </w:r>
    </w:p>
    <w:p w14:paraId="28876A7E" w14:textId="77777777" w:rsidR="005C197B" w:rsidRDefault="00315593">
      <w:pPr>
        <w:pStyle w:val="Commarcadores"/>
      </w:pPr>
      <w:proofErr w:type="spellStart"/>
      <w:r>
        <w:t>Definir</w:t>
      </w:r>
      <w:proofErr w:type="spellEnd"/>
      <w:r>
        <w:t xml:space="preserve"> </w:t>
      </w:r>
      <w:proofErr w:type="spellStart"/>
      <w:r>
        <w:t>regras</w:t>
      </w:r>
      <w:proofErr w:type="spellEnd"/>
      <w:r>
        <w:t xml:space="preserve"> de good leaver e bad leaver.</w:t>
      </w:r>
    </w:p>
    <w:p w14:paraId="6E0D2A6E" w14:textId="77777777" w:rsidR="005C197B" w:rsidRPr="003051EE" w:rsidRDefault="00315593">
      <w:pPr>
        <w:pStyle w:val="Commarcadores"/>
        <w:rPr>
          <w:lang w:val="pt-BR"/>
        </w:rPr>
      </w:pPr>
      <w:r w:rsidRPr="003051EE">
        <w:rPr>
          <w:lang w:val="pt-BR"/>
        </w:rPr>
        <w:t>Definir forma e prazo de pagamento de haveres.</w:t>
      </w:r>
    </w:p>
    <w:p w14:paraId="0A21A2D1" w14:textId="77777777" w:rsidR="005C197B" w:rsidRPr="003051EE" w:rsidRDefault="00315593">
      <w:pPr>
        <w:pStyle w:val="Commarcadores"/>
        <w:rPr>
          <w:lang w:val="pt-BR"/>
        </w:rPr>
      </w:pPr>
      <w:r w:rsidRPr="003051EE">
        <w:rPr>
          <w:lang w:val="pt-BR"/>
        </w:rPr>
        <w:t xml:space="preserve">Alinhar regras de </w:t>
      </w:r>
      <w:proofErr w:type="spellStart"/>
      <w:r w:rsidRPr="003051EE">
        <w:rPr>
          <w:lang w:val="pt-BR"/>
        </w:rPr>
        <w:t>vesting</w:t>
      </w:r>
      <w:proofErr w:type="spellEnd"/>
      <w:r w:rsidRPr="003051EE">
        <w:rPr>
          <w:lang w:val="pt-BR"/>
        </w:rPr>
        <w:t xml:space="preserve">, </w:t>
      </w:r>
      <w:proofErr w:type="spellStart"/>
      <w:r w:rsidRPr="003051EE">
        <w:rPr>
          <w:lang w:val="pt-BR"/>
        </w:rPr>
        <w:t>buy</w:t>
      </w:r>
      <w:proofErr w:type="spellEnd"/>
      <w:r w:rsidRPr="003051EE">
        <w:rPr>
          <w:lang w:val="pt-BR"/>
        </w:rPr>
        <w:t>-in e recompra com o Acordo de Sócios.</w:t>
      </w:r>
    </w:p>
    <w:p w14:paraId="476FF249" w14:textId="77777777" w:rsidR="005C197B" w:rsidRPr="003051EE" w:rsidRDefault="00315593">
      <w:pPr>
        <w:rPr>
          <w:lang w:val="pt-BR"/>
        </w:rPr>
      </w:pPr>
      <w:r w:rsidRPr="003051EE">
        <w:rPr>
          <w:lang w:val="pt-BR"/>
        </w:rPr>
        <w:t>Classificação WRE</w:t>
      </w:r>
    </w:p>
    <w:p w14:paraId="2CAEA380" w14:textId="77777777" w:rsidR="005C197B" w:rsidRPr="003051EE" w:rsidRDefault="00315593">
      <w:pPr>
        <w:rPr>
          <w:lang w:val="pt-BR"/>
        </w:rPr>
      </w:pPr>
      <w:r w:rsidRPr="003051EE">
        <w:rPr>
          <w:lang w:val="pt-BR"/>
        </w:rPr>
        <w:t xml:space="preserve">A. Essencial como condição de prontidão. O modelo não deve entrar em operação sem validação jurídica e econômica do Acordo de Sócios para </w:t>
      </w:r>
      <w:proofErr w:type="spellStart"/>
      <w:r w:rsidRPr="003051EE">
        <w:rPr>
          <w:lang w:val="pt-BR"/>
        </w:rPr>
        <w:t>valuation</w:t>
      </w:r>
      <w:proofErr w:type="spellEnd"/>
      <w:r w:rsidRPr="003051EE">
        <w:rPr>
          <w:lang w:val="pt-BR"/>
        </w:rPr>
        <w:t>, haveres e saída.</w:t>
      </w:r>
    </w:p>
    <w:p w14:paraId="42C33C31" w14:textId="77777777" w:rsidR="005C197B" w:rsidRPr="003051EE" w:rsidRDefault="00315593">
      <w:pPr>
        <w:pStyle w:val="Ttulo1"/>
        <w:rPr>
          <w:lang w:val="pt-BR"/>
        </w:rPr>
      </w:pPr>
      <w:r w:rsidRPr="003051EE">
        <w:rPr>
          <w:b w:val="0"/>
          <w:lang w:val="pt-BR"/>
        </w:rPr>
        <w:t>4.6. Recomendações de escopo para a Política 2 - Remuneração Fixa e Variável</w:t>
      </w:r>
    </w:p>
    <w:p w14:paraId="56E903B5" w14:textId="77777777" w:rsidR="005C197B" w:rsidRPr="003051EE" w:rsidRDefault="00315593">
      <w:pPr>
        <w:rPr>
          <w:lang w:val="pt-BR"/>
        </w:rPr>
      </w:pPr>
      <w:r w:rsidRPr="003051EE">
        <w:rPr>
          <w:lang w:val="pt-BR"/>
        </w:rPr>
        <w:t>Descrição da recomendação</w:t>
      </w:r>
    </w:p>
    <w:p w14:paraId="444023C6" w14:textId="77777777" w:rsidR="005C197B" w:rsidRPr="003051EE" w:rsidRDefault="00315593">
      <w:pPr>
        <w:rPr>
          <w:lang w:val="pt-BR"/>
        </w:rPr>
      </w:pPr>
      <w:r w:rsidRPr="003051EE">
        <w:rPr>
          <w:lang w:val="pt-BR"/>
        </w:rPr>
        <w:lastRenderedPageBreak/>
        <w:t xml:space="preserve">A Política de </w:t>
      </w:r>
      <w:proofErr w:type="spellStart"/>
      <w:r w:rsidRPr="003051EE">
        <w:rPr>
          <w:lang w:val="pt-BR"/>
        </w:rPr>
        <w:t>Partnership</w:t>
      </w:r>
      <w:proofErr w:type="spellEnd"/>
      <w:r w:rsidRPr="003051EE">
        <w:rPr>
          <w:lang w:val="pt-BR"/>
        </w:rPr>
        <w:t xml:space="preserve"> deve permanecer como o instrumento estruturante do modelo societário, econômico e de governança. Ela deve definir a lógica do </w:t>
      </w:r>
      <w:proofErr w:type="spellStart"/>
      <w:r w:rsidRPr="003051EE">
        <w:rPr>
          <w:lang w:val="pt-BR"/>
        </w:rPr>
        <w:t>Equity</w:t>
      </w:r>
      <w:proofErr w:type="spellEnd"/>
      <w:r w:rsidRPr="003051EE">
        <w:rPr>
          <w:lang w:val="pt-BR"/>
        </w:rPr>
        <w:t>, do Non-</w:t>
      </w:r>
      <w:proofErr w:type="spellStart"/>
      <w:r w:rsidRPr="003051EE">
        <w:rPr>
          <w:lang w:val="pt-BR"/>
        </w:rPr>
        <w:t>Equity</w:t>
      </w:r>
      <w:proofErr w:type="spellEnd"/>
      <w:r w:rsidRPr="003051EE">
        <w:rPr>
          <w:lang w:val="pt-BR"/>
        </w:rPr>
        <w:t>, dos blocos econômicos, das unidades, da originação, da execução, da gestão, da entrada e da saída de sócios.</w:t>
      </w:r>
    </w:p>
    <w:p w14:paraId="6BA947C8" w14:textId="77777777" w:rsidR="005C197B" w:rsidRPr="003051EE" w:rsidRDefault="00315593">
      <w:pPr>
        <w:rPr>
          <w:lang w:val="pt-BR"/>
        </w:rPr>
      </w:pPr>
      <w:r w:rsidRPr="003051EE">
        <w:rPr>
          <w:lang w:val="pt-BR"/>
        </w:rPr>
        <w:t>Porém, parte relevante da operação recorrente de remuneração não deve ser concentrada nessa política. A WRE recomenda que a DSF desenvolva uma segunda política, específica de Remuneração Fixa e Variável, para disciplinar os mecanismos que exigem parametrização, revisão periódica, tabelas, critérios de avaliação e regras operacionais.</w:t>
      </w:r>
    </w:p>
    <w:p w14:paraId="5833B03A" w14:textId="77777777" w:rsidR="005C197B" w:rsidRPr="003051EE" w:rsidRDefault="00315593">
      <w:pPr>
        <w:rPr>
          <w:lang w:val="pt-BR"/>
        </w:rPr>
      </w:pPr>
      <w:r w:rsidRPr="003051EE">
        <w:rPr>
          <w:lang w:val="pt-BR"/>
        </w:rPr>
        <w:t xml:space="preserve">Essa separação evita que a Política de </w:t>
      </w:r>
      <w:proofErr w:type="spellStart"/>
      <w:r w:rsidRPr="003051EE">
        <w:rPr>
          <w:lang w:val="pt-BR"/>
        </w:rPr>
        <w:t>Partnership</w:t>
      </w:r>
      <w:proofErr w:type="spellEnd"/>
      <w:r w:rsidRPr="003051EE">
        <w:rPr>
          <w:lang w:val="pt-BR"/>
        </w:rPr>
        <w:t xml:space="preserve"> se torne excessivamente operacional e permite que a Política 2 seja calibrada periodicamente sem reabrir toda a arquitetura societária do modelo.</w:t>
      </w:r>
    </w:p>
    <w:p w14:paraId="51FC828D" w14:textId="77777777" w:rsidR="005C197B" w:rsidRPr="003051EE" w:rsidRDefault="00315593">
      <w:pPr>
        <w:rPr>
          <w:lang w:val="pt-BR"/>
        </w:rPr>
      </w:pPr>
      <w:r w:rsidRPr="003051EE">
        <w:rPr>
          <w:lang w:val="pt-BR"/>
        </w:rPr>
        <w:t>Escopo recomendado para a Política 2</w:t>
      </w:r>
    </w:p>
    <w:tbl>
      <w:tblPr>
        <w:tblStyle w:val="Tabelacomgrade"/>
        <w:tblW w:w="9072" w:type="dxa"/>
        <w:jc w:val="center"/>
        <w:tblLayout w:type="fixed"/>
        <w:tblLook w:val="04A0" w:firstRow="1" w:lastRow="0" w:firstColumn="1" w:lastColumn="0" w:noHBand="0" w:noVBand="1"/>
      </w:tblPr>
      <w:tblGrid>
        <w:gridCol w:w="3168"/>
        <w:gridCol w:w="5904"/>
      </w:tblGrid>
      <w:tr w:rsidR="005C197B" w:rsidRPr="003051EE" w14:paraId="3A949ED5" w14:textId="77777777">
        <w:trPr>
          <w:jc w:val="center"/>
        </w:trPr>
        <w:tc>
          <w:tcPr>
            <w:tcW w:w="3168" w:type="dxa"/>
            <w:shd w:val="clear" w:color="auto" w:fill="0B1F4D"/>
            <w:vAlign w:val="center"/>
          </w:tcPr>
          <w:p w14:paraId="5F294120" w14:textId="77777777" w:rsidR="005C197B" w:rsidRDefault="00315593">
            <w:r>
              <w:rPr>
                <w:b/>
                <w:color w:val="FFFFFF"/>
                <w:sz w:val="16"/>
              </w:rPr>
              <w:t>Tema</w:t>
            </w:r>
          </w:p>
        </w:tc>
        <w:tc>
          <w:tcPr>
            <w:tcW w:w="5903" w:type="dxa"/>
            <w:shd w:val="clear" w:color="auto" w:fill="0B1F4D"/>
            <w:vAlign w:val="center"/>
          </w:tcPr>
          <w:p w14:paraId="4CB443AA" w14:textId="77777777" w:rsidR="005C197B" w:rsidRPr="003051EE" w:rsidRDefault="00315593">
            <w:pPr>
              <w:rPr>
                <w:lang w:val="pt-BR"/>
              </w:rPr>
            </w:pPr>
            <w:r w:rsidRPr="003051EE">
              <w:rPr>
                <w:b/>
                <w:color w:val="FFFFFF"/>
                <w:sz w:val="16"/>
                <w:lang w:val="pt-BR"/>
              </w:rPr>
              <w:t>O que deve ser tratado na Política 2</w:t>
            </w:r>
          </w:p>
        </w:tc>
      </w:tr>
      <w:tr w:rsidR="005C197B" w:rsidRPr="003051EE" w14:paraId="62A9E8C1" w14:textId="77777777">
        <w:trPr>
          <w:jc w:val="center"/>
        </w:trPr>
        <w:tc>
          <w:tcPr>
            <w:tcW w:w="3168" w:type="dxa"/>
          </w:tcPr>
          <w:p w14:paraId="729E358E" w14:textId="77777777" w:rsidR="005C197B" w:rsidRPr="003051EE" w:rsidRDefault="00315593">
            <w:pPr>
              <w:rPr>
                <w:lang w:val="pt-BR"/>
              </w:rPr>
            </w:pPr>
            <w:r w:rsidRPr="003051EE">
              <w:rPr>
                <w:sz w:val="16"/>
                <w:lang w:val="pt-BR"/>
              </w:rPr>
              <w:t>Remuneração fixa / pró-labore / retirada</w:t>
            </w:r>
          </w:p>
        </w:tc>
        <w:tc>
          <w:tcPr>
            <w:tcW w:w="5903" w:type="dxa"/>
          </w:tcPr>
          <w:p w14:paraId="3A79832B" w14:textId="77777777" w:rsidR="005C197B" w:rsidRPr="003051EE" w:rsidRDefault="00315593">
            <w:pPr>
              <w:rPr>
                <w:lang w:val="pt-BR"/>
              </w:rPr>
            </w:pPr>
            <w:r w:rsidRPr="003051EE">
              <w:rPr>
                <w:sz w:val="16"/>
                <w:lang w:val="pt-BR"/>
              </w:rPr>
              <w:t>Critérios, faixas, elegibilidade, periodicidade de revisão e regras de movimentação.</w:t>
            </w:r>
          </w:p>
        </w:tc>
      </w:tr>
      <w:tr w:rsidR="005C197B" w:rsidRPr="003051EE" w14:paraId="40B728F0" w14:textId="77777777">
        <w:trPr>
          <w:jc w:val="center"/>
        </w:trPr>
        <w:tc>
          <w:tcPr>
            <w:tcW w:w="3168" w:type="dxa"/>
          </w:tcPr>
          <w:p w14:paraId="2B530FAD" w14:textId="77777777" w:rsidR="005C197B" w:rsidRDefault="00315593">
            <w:proofErr w:type="spellStart"/>
            <w:r>
              <w:rPr>
                <w:sz w:val="16"/>
              </w:rPr>
              <w:t>Remuneração</w:t>
            </w:r>
            <w:proofErr w:type="spellEnd"/>
            <w:r>
              <w:rPr>
                <w:sz w:val="16"/>
              </w:rPr>
              <w:t xml:space="preserve"> de </w:t>
            </w:r>
            <w:proofErr w:type="spellStart"/>
            <w:r>
              <w:rPr>
                <w:sz w:val="16"/>
              </w:rPr>
              <w:t>administração</w:t>
            </w:r>
            <w:proofErr w:type="spellEnd"/>
          </w:p>
        </w:tc>
        <w:tc>
          <w:tcPr>
            <w:tcW w:w="5903" w:type="dxa"/>
          </w:tcPr>
          <w:p w14:paraId="2C8D3857" w14:textId="77777777" w:rsidR="005C197B" w:rsidRPr="003051EE" w:rsidRDefault="00315593">
            <w:pPr>
              <w:rPr>
                <w:lang w:val="pt-BR"/>
              </w:rPr>
            </w:pPr>
            <w:r w:rsidRPr="003051EE">
              <w:rPr>
                <w:sz w:val="16"/>
                <w:lang w:val="pt-BR"/>
              </w:rPr>
              <w:t>Avaliação dos cargos ou funções de gestão institucional, tabela de referência, critérios de elegibilidade, revisão e aprovação.</w:t>
            </w:r>
          </w:p>
        </w:tc>
      </w:tr>
      <w:tr w:rsidR="005C197B" w:rsidRPr="003051EE" w14:paraId="688712BE" w14:textId="77777777">
        <w:trPr>
          <w:jc w:val="center"/>
        </w:trPr>
        <w:tc>
          <w:tcPr>
            <w:tcW w:w="3168" w:type="dxa"/>
          </w:tcPr>
          <w:p w14:paraId="4DAA5607" w14:textId="77777777" w:rsidR="005C197B" w:rsidRDefault="00315593">
            <w:r>
              <w:rPr>
                <w:sz w:val="16"/>
              </w:rPr>
              <w:t>Bloco B / performance</w:t>
            </w:r>
          </w:p>
        </w:tc>
        <w:tc>
          <w:tcPr>
            <w:tcW w:w="5903" w:type="dxa"/>
          </w:tcPr>
          <w:p w14:paraId="1AB33864" w14:textId="77777777" w:rsidR="005C197B" w:rsidRPr="003051EE" w:rsidRDefault="00315593">
            <w:pPr>
              <w:rPr>
                <w:lang w:val="pt-BR"/>
              </w:rPr>
            </w:pPr>
            <w:r w:rsidRPr="003051EE">
              <w:rPr>
                <w:sz w:val="16"/>
                <w:lang w:val="pt-BR"/>
              </w:rPr>
              <w:t>Critérios, pesos, elegíveis, limites, rito de avaliação e calibração, subordinados à arquitetura econômica da Política 1.</w:t>
            </w:r>
          </w:p>
        </w:tc>
      </w:tr>
      <w:tr w:rsidR="005C197B" w:rsidRPr="003051EE" w14:paraId="5739103A" w14:textId="77777777">
        <w:trPr>
          <w:jc w:val="center"/>
        </w:trPr>
        <w:tc>
          <w:tcPr>
            <w:tcW w:w="3168" w:type="dxa"/>
          </w:tcPr>
          <w:p w14:paraId="20E6E8A1" w14:textId="77777777" w:rsidR="005C197B" w:rsidRDefault="00315593">
            <w:proofErr w:type="spellStart"/>
            <w:r>
              <w:rPr>
                <w:sz w:val="16"/>
              </w:rPr>
              <w:t>Variável</w:t>
            </w:r>
            <w:proofErr w:type="spellEnd"/>
            <w:r>
              <w:rPr>
                <w:sz w:val="16"/>
              </w:rPr>
              <w:t xml:space="preserve"> de equipes</w:t>
            </w:r>
          </w:p>
        </w:tc>
        <w:tc>
          <w:tcPr>
            <w:tcW w:w="5903" w:type="dxa"/>
          </w:tcPr>
          <w:p w14:paraId="557727A7" w14:textId="77777777" w:rsidR="005C197B" w:rsidRPr="003051EE" w:rsidRDefault="00315593">
            <w:pPr>
              <w:rPr>
                <w:lang w:val="pt-BR"/>
              </w:rPr>
            </w:pPr>
            <w:r w:rsidRPr="003051EE">
              <w:rPr>
                <w:sz w:val="16"/>
                <w:lang w:val="pt-BR"/>
              </w:rPr>
              <w:t>Regras de elegibilidade e critérios para profissionais não sócios ou equipes centrais, caso a DSF decida criar esse mecanismo.</w:t>
            </w:r>
          </w:p>
        </w:tc>
      </w:tr>
      <w:tr w:rsidR="005C197B" w:rsidRPr="003051EE" w14:paraId="7F35C1E9" w14:textId="77777777">
        <w:trPr>
          <w:jc w:val="center"/>
        </w:trPr>
        <w:tc>
          <w:tcPr>
            <w:tcW w:w="3168" w:type="dxa"/>
          </w:tcPr>
          <w:p w14:paraId="433063C0" w14:textId="77777777" w:rsidR="005C197B" w:rsidRDefault="00315593">
            <w:proofErr w:type="spellStart"/>
            <w:r>
              <w:rPr>
                <w:sz w:val="16"/>
              </w:rPr>
              <w:t>Governança</w:t>
            </w:r>
            <w:proofErr w:type="spellEnd"/>
            <w:r>
              <w:rPr>
                <w:sz w:val="16"/>
              </w:rPr>
              <w:t xml:space="preserve"> de </w:t>
            </w:r>
            <w:proofErr w:type="spellStart"/>
            <w:r>
              <w:rPr>
                <w:sz w:val="16"/>
              </w:rPr>
              <w:t>remuneração</w:t>
            </w:r>
            <w:proofErr w:type="spellEnd"/>
          </w:p>
        </w:tc>
        <w:tc>
          <w:tcPr>
            <w:tcW w:w="5903" w:type="dxa"/>
          </w:tcPr>
          <w:p w14:paraId="326F9F0F" w14:textId="77777777" w:rsidR="005C197B" w:rsidRPr="003051EE" w:rsidRDefault="00315593">
            <w:pPr>
              <w:rPr>
                <w:lang w:val="pt-BR"/>
              </w:rPr>
            </w:pPr>
            <w:r w:rsidRPr="003051EE">
              <w:rPr>
                <w:sz w:val="16"/>
                <w:lang w:val="pt-BR"/>
              </w:rPr>
              <w:t>Quem propõe, quem valida, quem aprova, como tratar exceções e conflitos de interesse.</w:t>
            </w:r>
          </w:p>
        </w:tc>
      </w:tr>
      <w:tr w:rsidR="005C197B" w:rsidRPr="003051EE" w14:paraId="6669D169" w14:textId="77777777">
        <w:trPr>
          <w:jc w:val="center"/>
        </w:trPr>
        <w:tc>
          <w:tcPr>
            <w:tcW w:w="3168" w:type="dxa"/>
          </w:tcPr>
          <w:p w14:paraId="4C5D0214" w14:textId="77777777" w:rsidR="005C197B" w:rsidRDefault="00315593">
            <w:proofErr w:type="spellStart"/>
            <w:r>
              <w:rPr>
                <w:sz w:val="16"/>
              </w:rPr>
              <w:t>Não</w:t>
            </w:r>
            <w:proofErr w:type="spellEnd"/>
            <w:r>
              <w:rPr>
                <w:sz w:val="16"/>
              </w:rPr>
              <w:t xml:space="preserve"> </w:t>
            </w:r>
            <w:proofErr w:type="spellStart"/>
            <w:r>
              <w:rPr>
                <w:sz w:val="16"/>
              </w:rPr>
              <w:t>sobreposição</w:t>
            </w:r>
            <w:proofErr w:type="spellEnd"/>
          </w:p>
        </w:tc>
        <w:tc>
          <w:tcPr>
            <w:tcW w:w="5903" w:type="dxa"/>
          </w:tcPr>
          <w:p w14:paraId="27258B9D" w14:textId="77777777" w:rsidR="005C197B" w:rsidRPr="003051EE" w:rsidRDefault="00315593">
            <w:pPr>
              <w:rPr>
                <w:lang w:val="pt-BR"/>
              </w:rPr>
            </w:pPr>
            <w:r w:rsidRPr="003051EE">
              <w:rPr>
                <w:sz w:val="16"/>
                <w:lang w:val="pt-BR"/>
              </w:rPr>
              <w:t>Subordinação da Política 2 à arquitetura econômica da Política 1, evitando dupla remuneração pelo mesmo fato gerador.</w:t>
            </w:r>
          </w:p>
        </w:tc>
      </w:tr>
    </w:tbl>
    <w:p w14:paraId="67B2BA32" w14:textId="77777777" w:rsidR="008E132B" w:rsidRDefault="008E132B">
      <w:pPr>
        <w:rPr>
          <w:lang w:val="pt-BR"/>
        </w:rPr>
      </w:pPr>
    </w:p>
    <w:p w14:paraId="04939F03" w14:textId="1AE1E8F5" w:rsidR="005C197B" w:rsidRPr="008E132B" w:rsidRDefault="00315593">
      <w:pPr>
        <w:rPr>
          <w:b/>
          <w:bCs/>
          <w:lang w:val="pt-BR"/>
        </w:rPr>
      </w:pPr>
      <w:r w:rsidRPr="008E132B">
        <w:rPr>
          <w:b/>
          <w:bCs/>
          <w:lang w:val="pt-BR"/>
        </w:rPr>
        <w:t>Recomendação específica sobre remuneração de administração</w:t>
      </w:r>
    </w:p>
    <w:p w14:paraId="2E47DEDA" w14:textId="77777777" w:rsidR="005C197B" w:rsidRPr="003051EE" w:rsidRDefault="00315593">
      <w:pPr>
        <w:rPr>
          <w:lang w:val="pt-BR"/>
        </w:rPr>
      </w:pPr>
      <w:r w:rsidRPr="003051EE">
        <w:rPr>
          <w:lang w:val="pt-BR"/>
        </w:rPr>
        <w:t>A remuneração de administração deve ser regulada em capítulo próprio da Política 2. Sua finalidade é remunerar funções formais de gestão institucional da DSF, tais como gestão executiva, financeira, operacional, pessoas, tecnologia, expansão, governança ou coordenação da plataforma.</w:t>
      </w:r>
    </w:p>
    <w:p w14:paraId="163D23D8" w14:textId="77777777" w:rsidR="005C197B" w:rsidRPr="003051EE" w:rsidRDefault="00315593">
      <w:pPr>
        <w:rPr>
          <w:lang w:val="pt-BR"/>
        </w:rPr>
      </w:pPr>
      <w:r w:rsidRPr="003051EE">
        <w:rPr>
          <w:lang w:val="pt-BR"/>
        </w:rPr>
        <w:t>Esse mecanismo deve ser baseado em avaliação objetiva de cargos ou funções, considerando responsabilidade, complexidade, impacto, dedicação, senioridade e contribuição estratégica. A definição de valores deve utilizar tabela de referência, faixas ou bandas de remuneração, com critérios claros de enquadramento e revisão.</w:t>
      </w:r>
    </w:p>
    <w:p w14:paraId="4294D65B" w14:textId="77777777" w:rsidR="005C197B" w:rsidRPr="003051EE" w:rsidRDefault="00315593">
      <w:pPr>
        <w:rPr>
          <w:lang w:val="pt-BR"/>
        </w:rPr>
      </w:pPr>
      <w:r w:rsidRPr="003051EE">
        <w:rPr>
          <w:lang w:val="pt-BR"/>
        </w:rPr>
        <w:t>A remuneração de administração não deve remunerar a condição de sócio, nem substituir distribuição de lucros, Bloco B, pool de unidade ou crédito de gestão de cliente/projeto. Seu tratamento econômico recomendado é como custo ou despesa institucional antes da formação do resultado distribuível, respeitada a orientação contábil e fiscal da DSF.</w:t>
      </w:r>
    </w:p>
    <w:tbl>
      <w:tblPr>
        <w:tblStyle w:val="Tabelacomgrade"/>
        <w:tblW w:w="9072" w:type="dxa"/>
        <w:jc w:val="center"/>
        <w:tblLayout w:type="fixed"/>
        <w:tblLook w:val="04A0" w:firstRow="1" w:lastRow="0" w:firstColumn="1" w:lastColumn="0" w:noHBand="0" w:noVBand="1"/>
      </w:tblPr>
      <w:tblGrid>
        <w:gridCol w:w="3168"/>
        <w:gridCol w:w="5904"/>
      </w:tblGrid>
      <w:tr w:rsidR="005C197B" w14:paraId="25E44CA0" w14:textId="77777777">
        <w:trPr>
          <w:jc w:val="center"/>
        </w:trPr>
        <w:tc>
          <w:tcPr>
            <w:tcW w:w="3168" w:type="dxa"/>
            <w:shd w:val="clear" w:color="auto" w:fill="0B1F4D"/>
            <w:vAlign w:val="center"/>
          </w:tcPr>
          <w:p w14:paraId="62F0466F" w14:textId="77777777" w:rsidR="005C197B" w:rsidRDefault="00315593">
            <w:proofErr w:type="spellStart"/>
            <w:r>
              <w:rPr>
                <w:b/>
                <w:color w:val="FFFFFF"/>
                <w:sz w:val="16"/>
              </w:rPr>
              <w:t>Elemento</w:t>
            </w:r>
            <w:proofErr w:type="spellEnd"/>
          </w:p>
        </w:tc>
        <w:tc>
          <w:tcPr>
            <w:tcW w:w="5903" w:type="dxa"/>
            <w:shd w:val="clear" w:color="auto" w:fill="0B1F4D"/>
            <w:vAlign w:val="center"/>
          </w:tcPr>
          <w:p w14:paraId="36CB0750" w14:textId="77777777" w:rsidR="005C197B" w:rsidRDefault="00315593">
            <w:proofErr w:type="spellStart"/>
            <w:r>
              <w:rPr>
                <w:b/>
                <w:color w:val="FFFFFF"/>
                <w:sz w:val="16"/>
              </w:rPr>
              <w:t>Recomendação</w:t>
            </w:r>
            <w:proofErr w:type="spellEnd"/>
          </w:p>
        </w:tc>
      </w:tr>
      <w:tr w:rsidR="005C197B" w:rsidRPr="003051EE" w14:paraId="5CDBA386" w14:textId="77777777">
        <w:trPr>
          <w:jc w:val="center"/>
        </w:trPr>
        <w:tc>
          <w:tcPr>
            <w:tcW w:w="3168" w:type="dxa"/>
          </w:tcPr>
          <w:p w14:paraId="425C5152" w14:textId="77777777" w:rsidR="005C197B" w:rsidRDefault="00315593">
            <w:r>
              <w:rPr>
                <w:sz w:val="16"/>
              </w:rPr>
              <w:t xml:space="preserve">Fato </w:t>
            </w:r>
            <w:proofErr w:type="spellStart"/>
            <w:r>
              <w:rPr>
                <w:sz w:val="16"/>
              </w:rPr>
              <w:t>gerador</w:t>
            </w:r>
            <w:proofErr w:type="spellEnd"/>
          </w:p>
        </w:tc>
        <w:tc>
          <w:tcPr>
            <w:tcW w:w="5903" w:type="dxa"/>
          </w:tcPr>
          <w:p w14:paraId="6AA87D4B" w14:textId="77777777" w:rsidR="005C197B" w:rsidRPr="003051EE" w:rsidRDefault="00315593">
            <w:pPr>
              <w:rPr>
                <w:lang w:val="pt-BR"/>
              </w:rPr>
            </w:pPr>
            <w:r w:rsidRPr="003051EE">
              <w:rPr>
                <w:sz w:val="16"/>
                <w:lang w:val="pt-BR"/>
              </w:rPr>
              <w:t>Exercício formal de função de gestão institucional.</w:t>
            </w:r>
          </w:p>
        </w:tc>
      </w:tr>
      <w:tr w:rsidR="005C197B" w:rsidRPr="003051EE" w14:paraId="54AA1C16" w14:textId="77777777">
        <w:trPr>
          <w:jc w:val="center"/>
        </w:trPr>
        <w:tc>
          <w:tcPr>
            <w:tcW w:w="3168" w:type="dxa"/>
          </w:tcPr>
          <w:p w14:paraId="711D407D" w14:textId="77777777" w:rsidR="005C197B" w:rsidRDefault="00315593">
            <w:proofErr w:type="spellStart"/>
            <w:r>
              <w:rPr>
                <w:sz w:val="16"/>
              </w:rPr>
              <w:t>Elegíveis</w:t>
            </w:r>
            <w:proofErr w:type="spellEnd"/>
          </w:p>
        </w:tc>
        <w:tc>
          <w:tcPr>
            <w:tcW w:w="5903" w:type="dxa"/>
          </w:tcPr>
          <w:p w14:paraId="0A40026F" w14:textId="77777777" w:rsidR="005C197B" w:rsidRPr="003051EE" w:rsidRDefault="00315593">
            <w:pPr>
              <w:rPr>
                <w:lang w:val="pt-BR"/>
              </w:rPr>
            </w:pPr>
            <w:r w:rsidRPr="003051EE">
              <w:rPr>
                <w:lang w:val="pt-BR"/>
              </w:rPr>
              <w:t>Sócio de Capital - Gestor ou profissional com papel formal de gestão institucional da firma, conforme governança competente.</w:t>
            </w:r>
          </w:p>
        </w:tc>
      </w:tr>
      <w:tr w:rsidR="005C197B" w:rsidRPr="003051EE" w14:paraId="18B213DC" w14:textId="77777777">
        <w:trPr>
          <w:jc w:val="center"/>
        </w:trPr>
        <w:tc>
          <w:tcPr>
            <w:tcW w:w="3168" w:type="dxa"/>
          </w:tcPr>
          <w:p w14:paraId="1D0467F0" w14:textId="77777777" w:rsidR="005C197B" w:rsidRDefault="00315593">
            <w:r>
              <w:rPr>
                <w:sz w:val="16"/>
              </w:rPr>
              <w:t xml:space="preserve">Base de </w:t>
            </w:r>
            <w:proofErr w:type="spellStart"/>
            <w:r>
              <w:rPr>
                <w:sz w:val="16"/>
              </w:rPr>
              <w:t>definição</w:t>
            </w:r>
            <w:proofErr w:type="spellEnd"/>
          </w:p>
        </w:tc>
        <w:tc>
          <w:tcPr>
            <w:tcW w:w="5903" w:type="dxa"/>
          </w:tcPr>
          <w:p w14:paraId="4D1423E6" w14:textId="77777777" w:rsidR="005C197B" w:rsidRPr="003051EE" w:rsidRDefault="00315593">
            <w:pPr>
              <w:rPr>
                <w:lang w:val="pt-BR"/>
              </w:rPr>
            </w:pPr>
            <w:r w:rsidRPr="003051EE">
              <w:rPr>
                <w:sz w:val="16"/>
                <w:lang w:val="pt-BR"/>
              </w:rPr>
              <w:t>Avaliação de cargo/função, nível de responsabilidade, complexidade, impacto e dedicação.</w:t>
            </w:r>
          </w:p>
        </w:tc>
      </w:tr>
      <w:tr w:rsidR="005C197B" w:rsidRPr="003051EE" w14:paraId="08113C9A" w14:textId="77777777">
        <w:trPr>
          <w:jc w:val="center"/>
        </w:trPr>
        <w:tc>
          <w:tcPr>
            <w:tcW w:w="3168" w:type="dxa"/>
          </w:tcPr>
          <w:p w14:paraId="02B0A895" w14:textId="77777777" w:rsidR="005C197B" w:rsidRDefault="00315593">
            <w:proofErr w:type="spellStart"/>
            <w:r>
              <w:rPr>
                <w:sz w:val="16"/>
              </w:rPr>
              <w:t>Tabela</w:t>
            </w:r>
            <w:proofErr w:type="spellEnd"/>
            <w:r>
              <w:rPr>
                <w:sz w:val="16"/>
              </w:rPr>
              <w:t xml:space="preserve"> de </w:t>
            </w:r>
            <w:proofErr w:type="spellStart"/>
            <w:r>
              <w:rPr>
                <w:sz w:val="16"/>
              </w:rPr>
              <w:t>referência</w:t>
            </w:r>
            <w:proofErr w:type="spellEnd"/>
          </w:p>
        </w:tc>
        <w:tc>
          <w:tcPr>
            <w:tcW w:w="5903" w:type="dxa"/>
          </w:tcPr>
          <w:p w14:paraId="4E3FFE72" w14:textId="77777777" w:rsidR="005C197B" w:rsidRPr="003051EE" w:rsidRDefault="00315593">
            <w:pPr>
              <w:rPr>
                <w:lang w:val="pt-BR"/>
              </w:rPr>
            </w:pPr>
            <w:r w:rsidRPr="003051EE">
              <w:rPr>
                <w:sz w:val="16"/>
                <w:lang w:val="pt-BR"/>
              </w:rPr>
              <w:t>Faixas ou bandas por nível, com critérios de enquadramento e evolução.</w:t>
            </w:r>
          </w:p>
        </w:tc>
      </w:tr>
      <w:tr w:rsidR="005C197B" w:rsidRPr="003051EE" w14:paraId="6258BE2C" w14:textId="77777777">
        <w:trPr>
          <w:jc w:val="center"/>
        </w:trPr>
        <w:tc>
          <w:tcPr>
            <w:tcW w:w="3168" w:type="dxa"/>
          </w:tcPr>
          <w:p w14:paraId="184E9A9E" w14:textId="77777777" w:rsidR="005C197B" w:rsidRDefault="00315593">
            <w:proofErr w:type="spellStart"/>
            <w:r>
              <w:rPr>
                <w:sz w:val="16"/>
              </w:rPr>
              <w:t>Tratamento</w:t>
            </w:r>
            <w:proofErr w:type="spellEnd"/>
            <w:r>
              <w:rPr>
                <w:sz w:val="16"/>
              </w:rPr>
              <w:t xml:space="preserve"> </w:t>
            </w:r>
            <w:proofErr w:type="spellStart"/>
            <w:r>
              <w:rPr>
                <w:sz w:val="16"/>
              </w:rPr>
              <w:t>econômico</w:t>
            </w:r>
            <w:proofErr w:type="spellEnd"/>
          </w:p>
        </w:tc>
        <w:tc>
          <w:tcPr>
            <w:tcW w:w="5903" w:type="dxa"/>
          </w:tcPr>
          <w:p w14:paraId="1A8E5B7E" w14:textId="77777777" w:rsidR="005C197B" w:rsidRPr="003051EE" w:rsidRDefault="00315593">
            <w:pPr>
              <w:rPr>
                <w:lang w:val="pt-BR"/>
              </w:rPr>
            </w:pPr>
            <w:r w:rsidRPr="003051EE">
              <w:rPr>
                <w:sz w:val="16"/>
                <w:lang w:val="pt-BR"/>
              </w:rPr>
              <w:t>Custo ou despesa institucional antes da distribuição de resultados.</w:t>
            </w:r>
          </w:p>
        </w:tc>
      </w:tr>
      <w:tr w:rsidR="005C197B" w:rsidRPr="003051EE" w14:paraId="581ED702" w14:textId="77777777">
        <w:trPr>
          <w:jc w:val="center"/>
        </w:trPr>
        <w:tc>
          <w:tcPr>
            <w:tcW w:w="3168" w:type="dxa"/>
          </w:tcPr>
          <w:p w14:paraId="0184902E" w14:textId="77777777" w:rsidR="005C197B" w:rsidRDefault="00315593">
            <w:proofErr w:type="spellStart"/>
            <w:r>
              <w:rPr>
                <w:sz w:val="16"/>
              </w:rPr>
              <w:t>Governança</w:t>
            </w:r>
            <w:proofErr w:type="spellEnd"/>
          </w:p>
        </w:tc>
        <w:tc>
          <w:tcPr>
            <w:tcW w:w="5903" w:type="dxa"/>
          </w:tcPr>
          <w:p w14:paraId="559BE14B" w14:textId="77777777" w:rsidR="005C197B" w:rsidRPr="003051EE" w:rsidRDefault="00315593">
            <w:pPr>
              <w:rPr>
                <w:lang w:val="pt-BR"/>
              </w:rPr>
            </w:pPr>
            <w:r w:rsidRPr="003051EE">
              <w:rPr>
                <w:sz w:val="16"/>
                <w:lang w:val="pt-BR"/>
              </w:rPr>
              <w:t xml:space="preserve">Proposta ou parecer do Comitê de Remuneração &amp; </w:t>
            </w:r>
            <w:proofErr w:type="spellStart"/>
            <w:r w:rsidRPr="003051EE">
              <w:rPr>
                <w:sz w:val="16"/>
                <w:lang w:val="pt-BR"/>
              </w:rPr>
              <w:t>Economics</w:t>
            </w:r>
            <w:proofErr w:type="spellEnd"/>
            <w:r w:rsidRPr="003051EE">
              <w:rPr>
                <w:sz w:val="16"/>
                <w:lang w:val="pt-BR"/>
              </w:rPr>
              <w:t xml:space="preserve"> e aprovação pela instância competente.</w:t>
            </w:r>
          </w:p>
        </w:tc>
      </w:tr>
      <w:tr w:rsidR="005C197B" w:rsidRPr="003051EE" w14:paraId="63501135" w14:textId="77777777">
        <w:trPr>
          <w:jc w:val="center"/>
        </w:trPr>
        <w:tc>
          <w:tcPr>
            <w:tcW w:w="3168" w:type="dxa"/>
          </w:tcPr>
          <w:p w14:paraId="322B4816" w14:textId="77777777" w:rsidR="005C197B" w:rsidRDefault="00315593">
            <w:proofErr w:type="spellStart"/>
            <w:r>
              <w:rPr>
                <w:sz w:val="16"/>
              </w:rPr>
              <w:t>Restrição</w:t>
            </w:r>
            <w:proofErr w:type="spellEnd"/>
            <w:r>
              <w:rPr>
                <w:sz w:val="16"/>
              </w:rPr>
              <w:t xml:space="preserve"> </w:t>
            </w:r>
            <w:proofErr w:type="spellStart"/>
            <w:r>
              <w:rPr>
                <w:sz w:val="16"/>
              </w:rPr>
              <w:t>crítica</w:t>
            </w:r>
            <w:proofErr w:type="spellEnd"/>
          </w:p>
        </w:tc>
        <w:tc>
          <w:tcPr>
            <w:tcW w:w="5903" w:type="dxa"/>
          </w:tcPr>
          <w:p w14:paraId="41793E19" w14:textId="77777777" w:rsidR="005C197B" w:rsidRPr="003051EE" w:rsidRDefault="00315593">
            <w:pPr>
              <w:rPr>
                <w:lang w:val="pt-BR"/>
              </w:rPr>
            </w:pPr>
            <w:r w:rsidRPr="003051EE">
              <w:rPr>
                <w:sz w:val="16"/>
                <w:lang w:val="pt-BR"/>
              </w:rPr>
              <w:t>Não acumular com crédito de gestão, pool ou Bloco B pelo mesmo fato gerador.</w:t>
            </w:r>
          </w:p>
        </w:tc>
      </w:tr>
    </w:tbl>
    <w:p w14:paraId="1E011930" w14:textId="77777777" w:rsidR="008E132B" w:rsidRDefault="008E132B">
      <w:pPr>
        <w:rPr>
          <w:lang w:val="pt-BR"/>
        </w:rPr>
      </w:pPr>
    </w:p>
    <w:p w14:paraId="11B10D13" w14:textId="4E9DFD09" w:rsidR="005C197B" w:rsidRPr="003051EE" w:rsidRDefault="00315593">
      <w:pPr>
        <w:rPr>
          <w:lang w:val="pt-BR"/>
        </w:rPr>
      </w:pPr>
      <w:r w:rsidRPr="003051EE">
        <w:rPr>
          <w:lang w:val="pt-BR"/>
        </w:rPr>
        <w:t>Decisões requeridas da DSF - Política 2</w:t>
      </w:r>
    </w:p>
    <w:p w14:paraId="504F5E2E" w14:textId="77777777" w:rsidR="005C197B" w:rsidRPr="003051EE" w:rsidRDefault="00315593">
      <w:pPr>
        <w:pStyle w:val="Commarcadores"/>
        <w:rPr>
          <w:lang w:val="pt-BR"/>
        </w:rPr>
      </w:pPr>
      <w:r w:rsidRPr="003051EE">
        <w:rPr>
          <w:lang w:val="pt-BR"/>
        </w:rPr>
        <w:lastRenderedPageBreak/>
        <w:t>Confirmar a criação de uma Política 2 de Remuneração Fixa e Variável.</w:t>
      </w:r>
    </w:p>
    <w:p w14:paraId="0FDCE11B" w14:textId="77777777" w:rsidR="005C197B" w:rsidRPr="003051EE" w:rsidRDefault="00315593">
      <w:pPr>
        <w:pStyle w:val="Commarcadores"/>
        <w:rPr>
          <w:lang w:val="pt-BR"/>
        </w:rPr>
      </w:pPr>
      <w:r w:rsidRPr="003051EE">
        <w:rPr>
          <w:lang w:val="pt-BR"/>
        </w:rPr>
        <w:t xml:space="preserve">Definir quais mecanismos sairão da Política de </w:t>
      </w:r>
      <w:proofErr w:type="spellStart"/>
      <w:r w:rsidRPr="003051EE">
        <w:rPr>
          <w:lang w:val="pt-BR"/>
        </w:rPr>
        <w:t>Partnership</w:t>
      </w:r>
      <w:proofErr w:type="spellEnd"/>
      <w:r w:rsidRPr="003051EE">
        <w:rPr>
          <w:lang w:val="pt-BR"/>
        </w:rPr>
        <w:t xml:space="preserve"> e serão detalhados na Política 2.</w:t>
      </w:r>
    </w:p>
    <w:p w14:paraId="27B48CD8" w14:textId="77777777" w:rsidR="005C197B" w:rsidRPr="003051EE" w:rsidRDefault="00315593">
      <w:pPr>
        <w:pStyle w:val="Commarcadores"/>
        <w:rPr>
          <w:lang w:val="pt-BR"/>
        </w:rPr>
      </w:pPr>
      <w:r w:rsidRPr="003051EE">
        <w:rPr>
          <w:lang w:val="pt-BR"/>
        </w:rPr>
        <w:t>Definir a metodologia de avaliação de cargos ou funções para remuneração de administração.</w:t>
      </w:r>
    </w:p>
    <w:p w14:paraId="548C119C" w14:textId="77777777" w:rsidR="005C197B" w:rsidRPr="003051EE" w:rsidRDefault="00315593">
      <w:pPr>
        <w:pStyle w:val="Commarcadores"/>
        <w:rPr>
          <w:lang w:val="pt-BR"/>
        </w:rPr>
      </w:pPr>
      <w:r w:rsidRPr="003051EE">
        <w:rPr>
          <w:lang w:val="pt-BR"/>
        </w:rPr>
        <w:t>Definir tabela, faixas ou bandas de referência para remuneração de administração.</w:t>
      </w:r>
    </w:p>
    <w:p w14:paraId="1C8C7107" w14:textId="77777777" w:rsidR="005C197B" w:rsidRPr="003051EE" w:rsidRDefault="00315593">
      <w:pPr>
        <w:pStyle w:val="Commarcadores"/>
        <w:rPr>
          <w:lang w:val="pt-BR"/>
        </w:rPr>
      </w:pPr>
      <w:r w:rsidRPr="003051EE">
        <w:rPr>
          <w:lang w:val="pt-BR"/>
        </w:rPr>
        <w:t>Definir como o Bloco B será operacionalizado na Política 2, respeitando a arquitetura econômica da Política 1.</w:t>
      </w:r>
    </w:p>
    <w:p w14:paraId="52D8EDD6" w14:textId="77777777" w:rsidR="005C197B" w:rsidRPr="003051EE" w:rsidRDefault="00315593">
      <w:pPr>
        <w:pStyle w:val="Commarcadores"/>
        <w:rPr>
          <w:lang w:val="pt-BR"/>
        </w:rPr>
      </w:pPr>
      <w:r w:rsidRPr="003051EE">
        <w:rPr>
          <w:lang w:val="pt-BR"/>
        </w:rPr>
        <w:t>Definir se haverá mecanismo variável para equipes e quais públicos poderão ser contemplados.</w:t>
      </w:r>
    </w:p>
    <w:p w14:paraId="672911D7" w14:textId="77777777" w:rsidR="005C197B" w:rsidRPr="003051EE" w:rsidRDefault="00315593">
      <w:pPr>
        <w:pStyle w:val="Commarcadores"/>
        <w:rPr>
          <w:lang w:val="pt-BR"/>
        </w:rPr>
      </w:pPr>
      <w:r w:rsidRPr="003051EE">
        <w:rPr>
          <w:lang w:val="pt-BR"/>
        </w:rPr>
        <w:t>Definir governança de aprovação, revisão e exceções.</w:t>
      </w:r>
    </w:p>
    <w:p w14:paraId="70212E66" w14:textId="77777777" w:rsidR="005C197B" w:rsidRPr="003051EE" w:rsidRDefault="00315593">
      <w:pPr>
        <w:pStyle w:val="Ttulo1"/>
        <w:rPr>
          <w:lang w:val="pt-BR"/>
        </w:rPr>
      </w:pPr>
      <w:r w:rsidRPr="003051EE">
        <w:rPr>
          <w:b w:val="0"/>
          <w:lang w:val="pt-BR"/>
        </w:rPr>
        <w:t>5. Consolidação das recomendações essenciais</w:t>
      </w:r>
    </w:p>
    <w:p w14:paraId="43FDE7A8" w14:textId="77777777" w:rsidR="005C197B" w:rsidRPr="003051EE" w:rsidRDefault="00315593">
      <w:pPr>
        <w:rPr>
          <w:lang w:val="pt-BR"/>
        </w:rPr>
      </w:pPr>
      <w:r w:rsidRPr="003051EE">
        <w:rPr>
          <w:lang w:val="pt-BR"/>
        </w:rPr>
        <w:t>A WRE recomenda que a DSF trate os pontos abaixo como condições mínimas de prontidão para avançar para simulações e posterior implementação.</w:t>
      </w:r>
    </w:p>
    <w:tbl>
      <w:tblPr>
        <w:tblStyle w:val="Tabelacomgrade"/>
        <w:tblW w:w="9216" w:type="dxa"/>
        <w:jc w:val="center"/>
        <w:tblLayout w:type="fixed"/>
        <w:tblLook w:val="04A0" w:firstRow="1" w:lastRow="0" w:firstColumn="1" w:lastColumn="0" w:noHBand="0" w:noVBand="1"/>
      </w:tblPr>
      <w:tblGrid>
        <w:gridCol w:w="2088"/>
        <w:gridCol w:w="3240"/>
        <w:gridCol w:w="3168"/>
        <w:gridCol w:w="720"/>
      </w:tblGrid>
      <w:tr w:rsidR="005C197B" w14:paraId="5E8A3D5B" w14:textId="77777777">
        <w:trPr>
          <w:jc w:val="center"/>
        </w:trPr>
        <w:tc>
          <w:tcPr>
            <w:tcW w:w="2088" w:type="dxa"/>
            <w:shd w:val="clear" w:color="auto" w:fill="0B1F4D"/>
            <w:vAlign w:val="center"/>
          </w:tcPr>
          <w:p w14:paraId="7EACE162" w14:textId="77777777" w:rsidR="005C197B" w:rsidRDefault="00315593">
            <w:proofErr w:type="spellStart"/>
            <w:r>
              <w:rPr>
                <w:b/>
                <w:color w:val="FFFFFF"/>
                <w:sz w:val="16"/>
              </w:rPr>
              <w:t>Condição</w:t>
            </w:r>
            <w:proofErr w:type="spellEnd"/>
            <w:r>
              <w:rPr>
                <w:b/>
                <w:color w:val="FFFFFF"/>
                <w:sz w:val="16"/>
              </w:rPr>
              <w:t xml:space="preserve"> de </w:t>
            </w:r>
            <w:proofErr w:type="spellStart"/>
            <w:r>
              <w:rPr>
                <w:b/>
                <w:color w:val="FFFFFF"/>
                <w:sz w:val="16"/>
              </w:rPr>
              <w:t>prontidão</w:t>
            </w:r>
            <w:proofErr w:type="spellEnd"/>
          </w:p>
        </w:tc>
        <w:tc>
          <w:tcPr>
            <w:tcW w:w="3240" w:type="dxa"/>
            <w:shd w:val="clear" w:color="auto" w:fill="0B1F4D"/>
            <w:vAlign w:val="center"/>
          </w:tcPr>
          <w:p w14:paraId="494F6623" w14:textId="77777777" w:rsidR="005C197B" w:rsidRDefault="00315593">
            <w:proofErr w:type="spellStart"/>
            <w:r>
              <w:rPr>
                <w:b/>
                <w:color w:val="FFFFFF"/>
                <w:sz w:val="16"/>
              </w:rPr>
              <w:t>Produto</w:t>
            </w:r>
            <w:proofErr w:type="spellEnd"/>
            <w:r>
              <w:rPr>
                <w:b/>
                <w:color w:val="FFFFFF"/>
                <w:sz w:val="16"/>
              </w:rPr>
              <w:t xml:space="preserve"> </w:t>
            </w:r>
            <w:proofErr w:type="spellStart"/>
            <w:r>
              <w:rPr>
                <w:b/>
                <w:color w:val="FFFFFF"/>
                <w:sz w:val="16"/>
              </w:rPr>
              <w:t>esperado</w:t>
            </w:r>
            <w:proofErr w:type="spellEnd"/>
          </w:p>
        </w:tc>
        <w:tc>
          <w:tcPr>
            <w:tcW w:w="3168" w:type="dxa"/>
            <w:shd w:val="clear" w:color="auto" w:fill="0B1F4D"/>
            <w:vAlign w:val="center"/>
          </w:tcPr>
          <w:p w14:paraId="060E182C" w14:textId="77777777" w:rsidR="005C197B" w:rsidRDefault="00315593">
            <w:proofErr w:type="spellStart"/>
            <w:r>
              <w:rPr>
                <w:b/>
                <w:color w:val="FFFFFF"/>
                <w:sz w:val="16"/>
              </w:rPr>
              <w:t>Decisão</w:t>
            </w:r>
            <w:proofErr w:type="spellEnd"/>
            <w:r>
              <w:rPr>
                <w:b/>
                <w:color w:val="FFFFFF"/>
                <w:sz w:val="16"/>
              </w:rPr>
              <w:t xml:space="preserve"> DSF</w:t>
            </w:r>
          </w:p>
        </w:tc>
        <w:tc>
          <w:tcPr>
            <w:tcW w:w="720" w:type="dxa"/>
            <w:shd w:val="clear" w:color="auto" w:fill="0B1F4D"/>
            <w:vAlign w:val="center"/>
          </w:tcPr>
          <w:p w14:paraId="65C20016" w14:textId="77777777" w:rsidR="005C197B" w:rsidRDefault="00315593">
            <w:proofErr w:type="spellStart"/>
            <w:r>
              <w:rPr>
                <w:b/>
                <w:color w:val="FFFFFF"/>
                <w:sz w:val="16"/>
              </w:rPr>
              <w:t>Prioridade</w:t>
            </w:r>
            <w:proofErr w:type="spellEnd"/>
          </w:p>
        </w:tc>
      </w:tr>
      <w:tr w:rsidR="005C197B" w14:paraId="5E83E1B5" w14:textId="77777777">
        <w:trPr>
          <w:jc w:val="center"/>
        </w:trPr>
        <w:tc>
          <w:tcPr>
            <w:tcW w:w="2088" w:type="dxa"/>
          </w:tcPr>
          <w:p w14:paraId="7860C570" w14:textId="77777777" w:rsidR="005C197B" w:rsidRPr="003051EE" w:rsidRDefault="00315593">
            <w:pPr>
              <w:rPr>
                <w:lang w:val="pt-BR"/>
              </w:rPr>
            </w:pPr>
            <w:r w:rsidRPr="003051EE">
              <w:rPr>
                <w:sz w:val="16"/>
                <w:lang w:val="pt-BR"/>
              </w:rPr>
              <w:t xml:space="preserve">Critérios de acesso e permanência no </w:t>
            </w:r>
            <w:proofErr w:type="spellStart"/>
            <w:r w:rsidRPr="003051EE">
              <w:rPr>
                <w:sz w:val="16"/>
                <w:lang w:val="pt-BR"/>
              </w:rPr>
              <w:t>Equity</w:t>
            </w:r>
            <w:proofErr w:type="spellEnd"/>
          </w:p>
        </w:tc>
        <w:tc>
          <w:tcPr>
            <w:tcW w:w="3240" w:type="dxa"/>
          </w:tcPr>
          <w:p w14:paraId="338363C8" w14:textId="77777777" w:rsidR="005C197B" w:rsidRPr="003051EE" w:rsidRDefault="00315593">
            <w:pPr>
              <w:rPr>
                <w:lang w:val="pt-BR"/>
              </w:rPr>
            </w:pPr>
            <w:r w:rsidRPr="003051EE">
              <w:rPr>
                <w:sz w:val="16"/>
                <w:lang w:val="pt-BR"/>
              </w:rPr>
              <w:t>Matriz objetiva de critérios, evidências e rito de reenquadramento.</w:t>
            </w:r>
          </w:p>
        </w:tc>
        <w:tc>
          <w:tcPr>
            <w:tcW w:w="3168" w:type="dxa"/>
          </w:tcPr>
          <w:p w14:paraId="5297C081" w14:textId="77777777" w:rsidR="005C197B" w:rsidRPr="003051EE" w:rsidRDefault="00315593">
            <w:pPr>
              <w:rPr>
                <w:lang w:val="pt-BR"/>
              </w:rPr>
            </w:pPr>
            <w:r w:rsidRPr="003051EE">
              <w:rPr>
                <w:sz w:val="16"/>
                <w:lang w:val="pt-BR"/>
              </w:rPr>
              <w:t>Aprovar critérios e rito de validação.</w:t>
            </w:r>
          </w:p>
        </w:tc>
        <w:tc>
          <w:tcPr>
            <w:tcW w:w="720" w:type="dxa"/>
          </w:tcPr>
          <w:p w14:paraId="22C0EE54" w14:textId="77777777" w:rsidR="005C197B" w:rsidRDefault="00315593">
            <w:r>
              <w:rPr>
                <w:sz w:val="16"/>
              </w:rPr>
              <w:t>A</w:t>
            </w:r>
          </w:p>
        </w:tc>
      </w:tr>
      <w:tr w:rsidR="005C197B" w14:paraId="5EB8D70D" w14:textId="77777777">
        <w:trPr>
          <w:jc w:val="center"/>
        </w:trPr>
        <w:tc>
          <w:tcPr>
            <w:tcW w:w="2088" w:type="dxa"/>
          </w:tcPr>
          <w:p w14:paraId="0476CAC1" w14:textId="77777777" w:rsidR="005C197B" w:rsidRPr="003051EE" w:rsidRDefault="00315593">
            <w:pPr>
              <w:rPr>
                <w:lang w:val="pt-BR"/>
              </w:rPr>
            </w:pPr>
            <w:r w:rsidRPr="003051EE">
              <w:rPr>
                <w:sz w:val="16"/>
                <w:lang w:val="pt-BR"/>
              </w:rPr>
              <w:t xml:space="preserve">Regra padrão de </w:t>
            </w:r>
            <w:proofErr w:type="spellStart"/>
            <w:r w:rsidRPr="003051EE">
              <w:rPr>
                <w:sz w:val="16"/>
                <w:lang w:val="pt-BR"/>
              </w:rPr>
              <w:t>buy</w:t>
            </w:r>
            <w:proofErr w:type="spellEnd"/>
            <w:r w:rsidRPr="003051EE">
              <w:rPr>
                <w:sz w:val="16"/>
                <w:lang w:val="pt-BR"/>
              </w:rPr>
              <w:t>-in</w:t>
            </w:r>
          </w:p>
        </w:tc>
        <w:tc>
          <w:tcPr>
            <w:tcW w:w="3240" w:type="dxa"/>
          </w:tcPr>
          <w:p w14:paraId="5C4CF41A" w14:textId="77777777" w:rsidR="005C197B" w:rsidRPr="003051EE" w:rsidRDefault="00315593">
            <w:pPr>
              <w:rPr>
                <w:lang w:val="pt-BR"/>
              </w:rPr>
            </w:pPr>
            <w:r w:rsidRPr="003051EE">
              <w:rPr>
                <w:sz w:val="16"/>
                <w:lang w:val="pt-BR"/>
              </w:rPr>
              <w:t xml:space="preserve">Modelo híbrido com parâmetros de </w:t>
            </w:r>
            <w:proofErr w:type="spellStart"/>
            <w:r w:rsidRPr="003051EE">
              <w:rPr>
                <w:sz w:val="16"/>
                <w:lang w:val="pt-BR"/>
              </w:rPr>
              <w:t>funding</w:t>
            </w:r>
            <w:proofErr w:type="spellEnd"/>
            <w:r w:rsidRPr="003051EE">
              <w:rPr>
                <w:sz w:val="16"/>
                <w:lang w:val="pt-BR"/>
              </w:rPr>
              <w:t>.</w:t>
            </w:r>
          </w:p>
        </w:tc>
        <w:tc>
          <w:tcPr>
            <w:tcW w:w="3168" w:type="dxa"/>
          </w:tcPr>
          <w:p w14:paraId="0F3D66CF" w14:textId="77777777" w:rsidR="005C197B" w:rsidRPr="003051EE" w:rsidRDefault="00315593">
            <w:pPr>
              <w:rPr>
                <w:lang w:val="pt-BR"/>
              </w:rPr>
            </w:pPr>
            <w:r w:rsidRPr="003051EE">
              <w:rPr>
                <w:sz w:val="16"/>
                <w:lang w:val="pt-BR"/>
              </w:rPr>
              <w:t>Aprovar mecanismo, faixas, prazos e exceções.</w:t>
            </w:r>
          </w:p>
        </w:tc>
        <w:tc>
          <w:tcPr>
            <w:tcW w:w="720" w:type="dxa"/>
          </w:tcPr>
          <w:p w14:paraId="419DD31D" w14:textId="77777777" w:rsidR="005C197B" w:rsidRDefault="00315593">
            <w:r>
              <w:rPr>
                <w:sz w:val="16"/>
              </w:rPr>
              <w:t>A</w:t>
            </w:r>
          </w:p>
        </w:tc>
      </w:tr>
      <w:tr w:rsidR="005C197B" w14:paraId="058A6C91" w14:textId="77777777">
        <w:trPr>
          <w:jc w:val="center"/>
        </w:trPr>
        <w:tc>
          <w:tcPr>
            <w:tcW w:w="2088" w:type="dxa"/>
          </w:tcPr>
          <w:p w14:paraId="741EED8E" w14:textId="77777777" w:rsidR="005C197B" w:rsidRDefault="00315593">
            <w:proofErr w:type="spellStart"/>
            <w:r>
              <w:rPr>
                <w:sz w:val="16"/>
              </w:rPr>
              <w:t>Arquitetura</w:t>
            </w:r>
            <w:proofErr w:type="spellEnd"/>
            <w:r>
              <w:rPr>
                <w:sz w:val="16"/>
              </w:rPr>
              <w:t xml:space="preserve"> </w:t>
            </w:r>
            <w:proofErr w:type="spellStart"/>
            <w:r>
              <w:rPr>
                <w:sz w:val="16"/>
              </w:rPr>
              <w:t>econômica</w:t>
            </w:r>
            <w:proofErr w:type="spellEnd"/>
            <w:r>
              <w:rPr>
                <w:sz w:val="16"/>
              </w:rPr>
              <w:t xml:space="preserve"> </w:t>
            </w:r>
            <w:proofErr w:type="spellStart"/>
            <w:r>
              <w:rPr>
                <w:sz w:val="16"/>
              </w:rPr>
              <w:t>única</w:t>
            </w:r>
            <w:proofErr w:type="spellEnd"/>
          </w:p>
        </w:tc>
        <w:tc>
          <w:tcPr>
            <w:tcW w:w="3240" w:type="dxa"/>
          </w:tcPr>
          <w:p w14:paraId="618C46A3" w14:textId="77777777" w:rsidR="005C197B" w:rsidRPr="003051EE" w:rsidRDefault="00315593">
            <w:pPr>
              <w:rPr>
                <w:lang w:val="pt-BR"/>
              </w:rPr>
            </w:pPr>
            <w:r w:rsidRPr="003051EE">
              <w:rPr>
                <w:sz w:val="16"/>
                <w:lang w:val="pt-BR"/>
              </w:rPr>
              <w:t>Mapa Econômico Oficial com ordem de apuração, bases limpas e regra de não sobreposição.</w:t>
            </w:r>
          </w:p>
        </w:tc>
        <w:tc>
          <w:tcPr>
            <w:tcW w:w="3168" w:type="dxa"/>
          </w:tcPr>
          <w:p w14:paraId="5D7EC456" w14:textId="77777777" w:rsidR="005C197B" w:rsidRPr="003051EE" w:rsidRDefault="00315593">
            <w:pPr>
              <w:rPr>
                <w:lang w:val="pt-BR"/>
              </w:rPr>
            </w:pPr>
            <w:r w:rsidRPr="003051EE">
              <w:rPr>
                <w:sz w:val="16"/>
                <w:lang w:val="pt-BR"/>
              </w:rPr>
              <w:t>Aprovar ordem de cálculo, bases por mecanismo e restrições de acumulação.</w:t>
            </w:r>
          </w:p>
        </w:tc>
        <w:tc>
          <w:tcPr>
            <w:tcW w:w="720" w:type="dxa"/>
          </w:tcPr>
          <w:p w14:paraId="633F1160" w14:textId="77777777" w:rsidR="005C197B" w:rsidRDefault="00315593">
            <w:r>
              <w:rPr>
                <w:sz w:val="16"/>
              </w:rPr>
              <w:t>A</w:t>
            </w:r>
          </w:p>
        </w:tc>
      </w:tr>
      <w:tr w:rsidR="005C197B" w14:paraId="34B225DE" w14:textId="77777777">
        <w:trPr>
          <w:jc w:val="center"/>
        </w:trPr>
        <w:tc>
          <w:tcPr>
            <w:tcW w:w="2088" w:type="dxa"/>
          </w:tcPr>
          <w:p w14:paraId="2A739E3D" w14:textId="77777777" w:rsidR="005C197B" w:rsidRDefault="00315593">
            <w:proofErr w:type="spellStart"/>
            <w:r>
              <w:rPr>
                <w:sz w:val="16"/>
              </w:rPr>
              <w:t>Regras</w:t>
            </w:r>
            <w:proofErr w:type="spellEnd"/>
            <w:r>
              <w:rPr>
                <w:sz w:val="16"/>
              </w:rPr>
              <w:t xml:space="preserve"> do Bloco B</w:t>
            </w:r>
          </w:p>
        </w:tc>
        <w:tc>
          <w:tcPr>
            <w:tcW w:w="3240" w:type="dxa"/>
          </w:tcPr>
          <w:p w14:paraId="308A6067" w14:textId="77777777" w:rsidR="005C197B" w:rsidRPr="003051EE" w:rsidRDefault="00315593">
            <w:pPr>
              <w:rPr>
                <w:lang w:val="pt-BR"/>
              </w:rPr>
            </w:pPr>
            <w:r w:rsidRPr="003051EE">
              <w:rPr>
                <w:sz w:val="16"/>
                <w:lang w:val="pt-BR"/>
              </w:rPr>
              <w:t>Matriz de performance com elegíveis, critérios, pesos, bases, limites e governança.</w:t>
            </w:r>
          </w:p>
        </w:tc>
        <w:tc>
          <w:tcPr>
            <w:tcW w:w="3168" w:type="dxa"/>
          </w:tcPr>
          <w:p w14:paraId="47A12BE1" w14:textId="77777777" w:rsidR="005C197B" w:rsidRPr="003051EE" w:rsidRDefault="00315593">
            <w:pPr>
              <w:rPr>
                <w:lang w:val="pt-BR"/>
              </w:rPr>
            </w:pPr>
            <w:r w:rsidRPr="003051EE">
              <w:rPr>
                <w:sz w:val="16"/>
                <w:lang w:val="pt-BR"/>
              </w:rPr>
              <w:t>Aprovar premissas mínimas para simulação.</w:t>
            </w:r>
          </w:p>
        </w:tc>
        <w:tc>
          <w:tcPr>
            <w:tcW w:w="720" w:type="dxa"/>
          </w:tcPr>
          <w:p w14:paraId="0D1D3620" w14:textId="77777777" w:rsidR="005C197B" w:rsidRDefault="00315593">
            <w:r>
              <w:rPr>
                <w:sz w:val="16"/>
              </w:rPr>
              <w:t>A</w:t>
            </w:r>
          </w:p>
        </w:tc>
      </w:tr>
      <w:tr w:rsidR="005C197B" w14:paraId="6C089220" w14:textId="77777777">
        <w:trPr>
          <w:jc w:val="center"/>
        </w:trPr>
        <w:tc>
          <w:tcPr>
            <w:tcW w:w="2088" w:type="dxa"/>
          </w:tcPr>
          <w:p w14:paraId="316390FD" w14:textId="77777777" w:rsidR="005C197B" w:rsidRDefault="00315593">
            <w:proofErr w:type="spellStart"/>
            <w:r>
              <w:rPr>
                <w:sz w:val="16"/>
              </w:rPr>
              <w:t>Acordo</w:t>
            </w:r>
            <w:proofErr w:type="spellEnd"/>
            <w:r>
              <w:rPr>
                <w:sz w:val="16"/>
              </w:rPr>
              <w:t xml:space="preserve"> de </w:t>
            </w:r>
            <w:proofErr w:type="spellStart"/>
            <w:r>
              <w:rPr>
                <w:sz w:val="16"/>
              </w:rPr>
              <w:t>Sócios</w:t>
            </w:r>
            <w:proofErr w:type="spellEnd"/>
            <w:r>
              <w:rPr>
                <w:sz w:val="16"/>
              </w:rPr>
              <w:t xml:space="preserve"> </w:t>
            </w:r>
            <w:proofErr w:type="spellStart"/>
            <w:r>
              <w:rPr>
                <w:sz w:val="16"/>
              </w:rPr>
              <w:t>validado</w:t>
            </w:r>
            <w:proofErr w:type="spellEnd"/>
          </w:p>
        </w:tc>
        <w:tc>
          <w:tcPr>
            <w:tcW w:w="3240" w:type="dxa"/>
          </w:tcPr>
          <w:p w14:paraId="53BDFD7F" w14:textId="77777777" w:rsidR="005C197B" w:rsidRDefault="00315593">
            <w:r>
              <w:rPr>
                <w:sz w:val="16"/>
              </w:rPr>
              <w:t xml:space="preserve">Checklist de valuation, </w:t>
            </w:r>
            <w:proofErr w:type="spellStart"/>
            <w:r>
              <w:rPr>
                <w:sz w:val="16"/>
              </w:rPr>
              <w:t>haveres</w:t>
            </w:r>
            <w:proofErr w:type="spellEnd"/>
            <w:r>
              <w:rPr>
                <w:sz w:val="16"/>
              </w:rPr>
              <w:t xml:space="preserve">, good/bad leaver e </w:t>
            </w:r>
            <w:proofErr w:type="spellStart"/>
            <w:r>
              <w:rPr>
                <w:sz w:val="16"/>
              </w:rPr>
              <w:t>recompra</w:t>
            </w:r>
            <w:proofErr w:type="spellEnd"/>
            <w:r>
              <w:rPr>
                <w:sz w:val="16"/>
              </w:rPr>
              <w:t>.</w:t>
            </w:r>
          </w:p>
        </w:tc>
        <w:tc>
          <w:tcPr>
            <w:tcW w:w="3168" w:type="dxa"/>
          </w:tcPr>
          <w:p w14:paraId="3AB2C4D5" w14:textId="77777777" w:rsidR="005C197B" w:rsidRPr="003051EE" w:rsidRDefault="00315593">
            <w:pPr>
              <w:rPr>
                <w:lang w:val="pt-BR"/>
              </w:rPr>
            </w:pPr>
            <w:r w:rsidRPr="003051EE">
              <w:rPr>
                <w:sz w:val="16"/>
                <w:lang w:val="pt-BR"/>
              </w:rPr>
              <w:t>Confirmar aderência ou demandar ajuste jurídico.</w:t>
            </w:r>
          </w:p>
        </w:tc>
        <w:tc>
          <w:tcPr>
            <w:tcW w:w="720" w:type="dxa"/>
          </w:tcPr>
          <w:p w14:paraId="7735F518" w14:textId="77777777" w:rsidR="005C197B" w:rsidRDefault="00315593">
            <w:r>
              <w:rPr>
                <w:sz w:val="16"/>
              </w:rPr>
              <w:t>A</w:t>
            </w:r>
          </w:p>
        </w:tc>
      </w:tr>
      <w:tr w:rsidR="005C197B" w14:paraId="5D25BDCA" w14:textId="77777777">
        <w:trPr>
          <w:jc w:val="center"/>
        </w:trPr>
        <w:tc>
          <w:tcPr>
            <w:tcW w:w="2088" w:type="dxa"/>
          </w:tcPr>
          <w:p w14:paraId="1FDAD1EF" w14:textId="77777777" w:rsidR="005C197B" w:rsidRDefault="00315593">
            <w:proofErr w:type="spellStart"/>
            <w:r>
              <w:rPr>
                <w:sz w:val="16"/>
              </w:rPr>
              <w:t>Escopo</w:t>
            </w:r>
            <w:proofErr w:type="spellEnd"/>
            <w:r>
              <w:rPr>
                <w:sz w:val="16"/>
              </w:rPr>
              <w:t xml:space="preserve"> da Política 2</w:t>
            </w:r>
          </w:p>
        </w:tc>
        <w:tc>
          <w:tcPr>
            <w:tcW w:w="3240" w:type="dxa"/>
          </w:tcPr>
          <w:p w14:paraId="28B47E7D" w14:textId="77777777" w:rsidR="005C197B" w:rsidRPr="003051EE" w:rsidRDefault="00315593">
            <w:pPr>
              <w:rPr>
                <w:lang w:val="pt-BR"/>
              </w:rPr>
            </w:pPr>
            <w:r w:rsidRPr="003051EE">
              <w:rPr>
                <w:sz w:val="16"/>
                <w:lang w:val="pt-BR"/>
              </w:rPr>
              <w:t>Definição dos temas que serão tratados na Política de Remuneração Fixa e Variável.</w:t>
            </w:r>
          </w:p>
        </w:tc>
        <w:tc>
          <w:tcPr>
            <w:tcW w:w="3168" w:type="dxa"/>
          </w:tcPr>
          <w:p w14:paraId="2F6551E2" w14:textId="77777777" w:rsidR="005C197B" w:rsidRPr="003051EE" w:rsidRDefault="00315593">
            <w:pPr>
              <w:rPr>
                <w:lang w:val="pt-BR"/>
              </w:rPr>
            </w:pPr>
            <w:r w:rsidRPr="003051EE">
              <w:rPr>
                <w:sz w:val="16"/>
                <w:lang w:val="pt-BR"/>
              </w:rPr>
              <w:t>Aprovar escopo e premissas para remuneração recorrente.</w:t>
            </w:r>
          </w:p>
        </w:tc>
        <w:tc>
          <w:tcPr>
            <w:tcW w:w="720" w:type="dxa"/>
          </w:tcPr>
          <w:p w14:paraId="5D032816" w14:textId="77777777" w:rsidR="005C197B" w:rsidRDefault="00315593">
            <w:r>
              <w:rPr>
                <w:sz w:val="16"/>
              </w:rPr>
              <w:t>B</w:t>
            </w:r>
          </w:p>
        </w:tc>
      </w:tr>
      <w:tr w:rsidR="005C197B" w14:paraId="3DC1FA45" w14:textId="77777777">
        <w:trPr>
          <w:jc w:val="center"/>
        </w:trPr>
        <w:tc>
          <w:tcPr>
            <w:tcW w:w="2088" w:type="dxa"/>
          </w:tcPr>
          <w:p w14:paraId="0BEEDA82" w14:textId="77777777" w:rsidR="005C197B" w:rsidRPr="003051EE" w:rsidRDefault="00315593">
            <w:pPr>
              <w:rPr>
                <w:lang w:val="pt-BR"/>
              </w:rPr>
            </w:pPr>
            <w:r w:rsidRPr="003051EE">
              <w:rPr>
                <w:sz w:val="16"/>
                <w:lang w:val="pt-BR"/>
              </w:rPr>
              <w:t>Mapa de mecanismos por público</w:t>
            </w:r>
          </w:p>
        </w:tc>
        <w:tc>
          <w:tcPr>
            <w:tcW w:w="3240" w:type="dxa"/>
          </w:tcPr>
          <w:p w14:paraId="654164D2" w14:textId="77777777" w:rsidR="005C197B" w:rsidRPr="003051EE" w:rsidRDefault="00315593">
            <w:pPr>
              <w:rPr>
                <w:lang w:val="pt-BR"/>
              </w:rPr>
            </w:pPr>
            <w:r w:rsidRPr="003051EE">
              <w:rPr>
                <w:sz w:val="16"/>
                <w:lang w:val="pt-BR"/>
              </w:rPr>
              <w:t>Mapa de elegibilidade, default, cumulatividade, exceções e restrições por público.</w:t>
            </w:r>
          </w:p>
        </w:tc>
        <w:tc>
          <w:tcPr>
            <w:tcW w:w="3168" w:type="dxa"/>
          </w:tcPr>
          <w:p w14:paraId="18C5C3F4" w14:textId="77777777" w:rsidR="005C197B" w:rsidRPr="003051EE" w:rsidRDefault="00315593">
            <w:pPr>
              <w:rPr>
                <w:lang w:val="pt-BR"/>
              </w:rPr>
            </w:pPr>
            <w:r w:rsidRPr="003051EE">
              <w:rPr>
                <w:sz w:val="16"/>
                <w:lang w:val="pt-BR"/>
              </w:rPr>
              <w:t>Aprovar premissas para simulação dos pacotes.</w:t>
            </w:r>
          </w:p>
        </w:tc>
        <w:tc>
          <w:tcPr>
            <w:tcW w:w="720" w:type="dxa"/>
          </w:tcPr>
          <w:p w14:paraId="75FB1E2F" w14:textId="77777777" w:rsidR="005C197B" w:rsidRDefault="00315593">
            <w:r>
              <w:rPr>
                <w:sz w:val="16"/>
              </w:rPr>
              <w:t>A</w:t>
            </w:r>
          </w:p>
        </w:tc>
      </w:tr>
    </w:tbl>
    <w:p w14:paraId="1F343ABB" w14:textId="730BA68F" w:rsidR="005C197B" w:rsidRPr="003051EE" w:rsidRDefault="00C12BC3">
      <w:pPr>
        <w:pStyle w:val="Ttulo1"/>
        <w:rPr>
          <w:lang w:val="pt-BR"/>
        </w:rPr>
      </w:pPr>
      <w:r>
        <w:rPr>
          <w:b w:val="0"/>
          <w:lang w:val="pt-BR"/>
        </w:rPr>
        <w:t>6</w:t>
      </w:r>
      <w:r w:rsidR="00315593" w:rsidRPr="003051EE">
        <w:rPr>
          <w:b w:val="0"/>
          <w:lang w:val="pt-BR"/>
        </w:rPr>
        <w:t>. Reflexão adicional: mecanismo variável para equipes do escritório central</w:t>
      </w:r>
    </w:p>
    <w:p w14:paraId="31BDE2A3" w14:textId="77777777" w:rsidR="005C197B" w:rsidRPr="003051EE" w:rsidRDefault="00315593">
      <w:pPr>
        <w:rPr>
          <w:lang w:val="pt-BR"/>
        </w:rPr>
      </w:pPr>
      <w:r w:rsidRPr="003051EE">
        <w:rPr>
          <w:lang w:val="pt-BR"/>
        </w:rPr>
        <w:t>Como reflexão adicional para a próxima etapa, a WRE recomenda que a DSF avalie a criação de um mecanismo de remuneração variável para as equipes do escritório central.</w:t>
      </w:r>
    </w:p>
    <w:p w14:paraId="5CAC64B9" w14:textId="77777777" w:rsidR="005C197B" w:rsidRPr="003051EE" w:rsidRDefault="00315593">
      <w:pPr>
        <w:rPr>
          <w:lang w:val="pt-BR"/>
        </w:rPr>
      </w:pPr>
      <w:r w:rsidRPr="003051EE">
        <w:rPr>
          <w:lang w:val="pt-BR"/>
        </w:rPr>
        <w:t>A lógica não deve ser idêntica ao pool das unidades, pois a natureza da contribuição é diferente. Enquanto o pool local remunera o resultado econômico de uma unidade, um eventual mecanismo central deveria reconhecer a contribuição das equipes que sustentam a plataforma DSF: financeiro, controladoria, operação, pessoas, tecnologia, marketing, governança, suporte técnico e demais funções centrais.</w:t>
      </w:r>
    </w:p>
    <w:p w14:paraId="5CA1016B" w14:textId="77777777" w:rsidR="005C197B" w:rsidRPr="003051EE" w:rsidRDefault="00315593">
      <w:pPr>
        <w:rPr>
          <w:lang w:val="pt-BR"/>
        </w:rPr>
      </w:pPr>
      <w:r w:rsidRPr="003051EE">
        <w:rPr>
          <w:lang w:val="pt-BR"/>
        </w:rPr>
        <w:t>Esse mecanismo poderia ser estruturado como um Pool Central de Performance ou outro instrumento equivalente, vinculado à performance global da firma, à eficiência operacional, à qualidade dos serviços internos, ao suporte às unidades e à execução de projetos estratégicos.</w:t>
      </w:r>
    </w:p>
    <w:p w14:paraId="27C05B83" w14:textId="77777777" w:rsidR="005C197B" w:rsidRPr="003051EE" w:rsidRDefault="00315593">
      <w:pPr>
        <w:rPr>
          <w:lang w:val="pt-BR"/>
        </w:rPr>
      </w:pPr>
      <w:r w:rsidRPr="003051EE">
        <w:rPr>
          <w:lang w:val="pt-BR"/>
        </w:rPr>
        <w:t>A recomendação não é criar automaticamente esse mecanismo nesta etapa, mas incluir o tema no escopo de discussão da Política 2 de Remuneração Fixa e Variável, para evitar assimetria entre a lógica de incentivo das unidades e a lógica de reconhecimento da estrutura central.</w:t>
      </w:r>
    </w:p>
    <w:tbl>
      <w:tblPr>
        <w:tblStyle w:val="Tabelacomgrade"/>
        <w:tblW w:w="9072" w:type="dxa"/>
        <w:jc w:val="center"/>
        <w:tblLayout w:type="fixed"/>
        <w:tblLook w:val="04A0" w:firstRow="1" w:lastRow="0" w:firstColumn="1" w:lastColumn="0" w:noHBand="0" w:noVBand="1"/>
      </w:tblPr>
      <w:tblGrid>
        <w:gridCol w:w="3168"/>
        <w:gridCol w:w="5904"/>
      </w:tblGrid>
      <w:tr w:rsidR="005C197B" w14:paraId="214EE562" w14:textId="77777777">
        <w:trPr>
          <w:jc w:val="center"/>
        </w:trPr>
        <w:tc>
          <w:tcPr>
            <w:tcW w:w="3168" w:type="dxa"/>
            <w:shd w:val="clear" w:color="auto" w:fill="0B1F4D"/>
            <w:vAlign w:val="center"/>
          </w:tcPr>
          <w:p w14:paraId="19836AD0" w14:textId="77777777" w:rsidR="005C197B" w:rsidRDefault="00315593">
            <w:proofErr w:type="spellStart"/>
            <w:r>
              <w:rPr>
                <w:b/>
                <w:color w:val="FFFFFF"/>
                <w:sz w:val="16"/>
              </w:rPr>
              <w:t>Dimensão</w:t>
            </w:r>
            <w:proofErr w:type="spellEnd"/>
            <w:r>
              <w:rPr>
                <w:b/>
                <w:color w:val="FFFFFF"/>
                <w:sz w:val="16"/>
              </w:rPr>
              <w:t xml:space="preserve"> </w:t>
            </w:r>
            <w:proofErr w:type="spellStart"/>
            <w:r>
              <w:rPr>
                <w:b/>
                <w:color w:val="FFFFFF"/>
                <w:sz w:val="16"/>
              </w:rPr>
              <w:t>possível</w:t>
            </w:r>
            <w:proofErr w:type="spellEnd"/>
          </w:p>
        </w:tc>
        <w:tc>
          <w:tcPr>
            <w:tcW w:w="5903" w:type="dxa"/>
            <w:shd w:val="clear" w:color="auto" w:fill="0B1F4D"/>
            <w:vAlign w:val="center"/>
          </w:tcPr>
          <w:p w14:paraId="61A56635" w14:textId="77777777" w:rsidR="005C197B" w:rsidRDefault="00315593">
            <w:proofErr w:type="spellStart"/>
            <w:r>
              <w:rPr>
                <w:b/>
                <w:color w:val="FFFFFF"/>
                <w:sz w:val="16"/>
              </w:rPr>
              <w:t>Exemplos</w:t>
            </w:r>
            <w:proofErr w:type="spellEnd"/>
            <w:r>
              <w:rPr>
                <w:b/>
                <w:color w:val="FFFFFF"/>
                <w:sz w:val="16"/>
              </w:rPr>
              <w:t xml:space="preserve"> de </w:t>
            </w:r>
            <w:proofErr w:type="spellStart"/>
            <w:r>
              <w:rPr>
                <w:b/>
                <w:color w:val="FFFFFF"/>
                <w:sz w:val="16"/>
              </w:rPr>
              <w:t>critérios</w:t>
            </w:r>
            <w:proofErr w:type="spellEnd"/>
          </w:p>
        </w:tc>
      </w:tr>
      <w:tr w:rsidR="005C197B" w:rsidRPr="003051EE" w14:paraId="41FD9A53" w14:textId="77777777">
        <w:trPr>
          <w:jc w:val="center"/>
        </w:trPr>
        <w:tc>
          <w:tcPr>
            <w:tcW w:w="3168" w:type="dxa"/>
          </w:tcPr>
          <w:p w14:paraId="6AC2AA2E" w14:textId="77777777" w:rsidR="005C197B" w:rsidRDefault="00315593">
            <w:r>
              <w:rPr>
                <w:sz w:val="16"/>
              </w:rPr>
              <w:t xml:space="preserve">Performance global da </w:t>
            </w:r>
            <w:proofErr w:type="spellStart"/>
            <w:r>
              <w:rPr>
                <w:sz w:val="16"/>
              </w:rPr>
              <w:t>firma</w:t>
            </w:r>
            <w:proofErr w:type="spellEnd"/>
          </w:p>
        </w:tc>
        <w:tc>
          <w:tcPr>
            <w:tcW w:w="5903" w:type="dxa"/>
          </w:tcPr>
          <w:p w14:paraId="49078EC9" w14:textId="77777777" w:rsidR="005C197B" w:rsidRPr="003051EE" w:rsidRDefault="00315593">
            <w:pPr>
              <w:rPr>
                <w:lang w:val="pt-BR"/>
              </w:rPr>
            </w:pPr>
            <w:r w:rsidRPr="003051EE">
              <w:rPr>
                <w:sz w:val="16"/>
                <w:lang w:val="pt-BR"/>
              </w:rPr>
              <w:t>Receita, margem, resultado distribuível, crescimento e sustentabilidade econômica.</w:t>
            </w:r>
          </w:p>
        </w:tc>
      </w:tr>
      <w:tr w:rsidR="005C197B" w:rsidRPr="003051EE" w14:paraId="3FACD4EC" w14:textId="77777777">
        <w:trPr>
          <w:jc w:val="center"/>
        </w:trPr>
        <w:tc>
          <w:tcPr>
            <w:tcW w:w="3168" w:type="dxa"/>
          </w:tcPr>
          <w:p w14:paraId="39162BCF" w14:textId="77777777" w:rsidR="005C197B" w:rsidRDefault="00315593">
            <w:proofErr w:type="spellStart"/>
            <w:r>
              <w:rPr>
                <w:sz w:val="16"/>
              </w:rPr>
              <w:t>Eficiência</w:t>
            </w:r>
            <w:proofErr w:type="spellEnd"/>
            <w:r>
              <w:rPr>
                <w:sz w:val="16"/>
              </w:rPr>
              <w:t xml:space="preserve"> </w:t>
            </w:r>
            <w:proofErr w:type="spellStart"/>
            <w:r>
              <w:rPr>
                <w:sz w:val="16"/>
              </w:rPr>
              <w:t>operacional</w:t>
            </w:r>
            <w:proofErr w:type="spellEnd"/>
          </w:p>
        </w:tc>
        <w:tc>
          <w:tcPr>
            <w:tcW w:w="5903" w:type="dxa"/>
          </w:tcPr>
          <w:p w14:paraId="229B6CE2" w14:textId="77777777" w:rsidR="005C197B" w:rsidRPr="003051EE" w:rsidRDefault="00315593">
            <w:pPr>
              <w:rPr>
                <w:lang w:val="pt-BR"/>
              </w:rPr>
            </w:pPr>
            <w:r w:rsidRPr="003051EE">
              <w:rPr>
                <w:sz w:val="16"/>
                <w:lang w:val="pt-BR"/>
              </w:rPr>
              <w:t>Prazos, produtividade, qualidade de suporte e melhoria de processos.</w:t>
            </w:r>
          </w:p>
        </w:tc>
      </w:tr>
      <w:tr w:rsidR="005C197B" w:rsidRPr="003051EE" w14:paraId="395B935D" w14:textId="77777777">
        <w:trPr>
          <w:jc w:val="center"/>
        </w:trPr>
        <w:tc>
          <w:tcPr>
            <w:tcW w:w="3168" w:type="dxa"/>
          </w:tcPr>
          <w:p w14:paraId="64712BC3" w14:textId="77777777" w:rsidR="005C197B" w:rsidRDefault="00315593">
            <w:proofErr w:type="spellStart"/>
            <w:r>
              <w:rPr>
                <w:sz w:val="16"/>
              </w:rPr>
              <w:t>Suporte</w:t>
            </w:r>
            <w:proofErr w:type="spellEnd"/>
            <w:r>
              <w:rPr>
                <w:sz w:val="16"/>
              </w:rPr>
              <w:t xml:space="preserve"> </w:t>
            </w:r>
            <w:proofErr w:type="spellStart"/>
            <w:r>
              <w:rPr>
                <w:sz w:val="16"/>
              </w:rPr>
              <w:t>às</w:t>
            </w:r>
            <w:proofErr w:type="spellEnd"/>
            <w:r>
              <w:rPr>
                <w:sz w:val="16"/>
              </w:rPr>
              <w:t xml:space="preserve"> </w:t>
            </w:r>
            <w:proofErr w:type="spellStart"/>
            <w:r>
              <w:rPr>
                <w:sz w:val="16"/>
              </w:rPr>
              <w:t>unidades</w:t>
            </w:r>
            <w:proofErr w:type="spellEnd"/>
          </w:p>
        </w:tc>
        <w:tc>
          <w:tcPr>
            <w:tcW w:w="5903" w:type="dxa"/>
          </w:tcPr>
          <w:p w14:paraId="64A8C35C" w14:textId="77777777" w:rsidR="005C197B" w:rsidRPr="003051EE" w:rsidRDefault="00315593">
            <w:pPr>
              <w:rPr>
                <w:lang w:val="pt-BR"/>
              </w:rPr>
            </w:pPr>
            <w:r w:rsidRPr="003051EE">
              <w:rPr>
                <w:sz w:val="16"/>
                <w:lang w:val="pt-BR"/>
              </w:rPr>
              <w:t>SLA interno, implantação, padronização e atendimento às unidades.</w:t>
            </w:r>
          </w:p>
        </w:tc>
      </w:tr>
      <w:tr w:rsidR="005C197B" w:rsidRPr="003051EE" w14:paraId="2690EAD6" w14:textId="77777777">
        <w:trPr>
          <w:jc w:val="center"/>
        </w:trPr>
        <w:tc>
          <w:tcPr>
            <w:tcW w:w="3168" w:type="dxa"/>
          </w:tcPr>
          <w:p w14:paraId="093122B1" w14:textId="77777777" w:rsidR="005C197B" w:rsidRDefault="00315593">
            <w:proofErr w:type="spellStart"/>
            <w:r>
              <w:rPr>
                <w:sz w:val="16"/>
              </w:rPr>
              <w:t>Governança</w:t>
            </w:r>
            <w:proofErr w:type="spellEnd"/>
            <w:r>
              <w:rPr>
                <w:sz w:val="16"/>
              </w:rPr>
              <w:t xml:space="preserve"> e </w:t>
            </w:r>
            <w:proofErr w:type="spellStart"/>
            <w:r>
              <w:rPr>
                <w:sz w:val="16"/>
              </w:rPr>
              <w:t>controles</w:t>
            </w:r>
            <w:proofErr w:type="spellEnd"/>
          </w:p>
        </w:tc>
        <w:tc>
          <w:tcPr>
            <w:tcW w:w="5903" w:type="dxa"/>
          </w:tcPr>
          <w:p w14:paraId="3D0C93DA" w14:textId="77777777" w:rsidR="005C197B" w:rsidRPr="003051EE" w:rsidRDefault="00315593">
            <w:pPr>
              <w:rPr>
                <w:lang w:val="pt-BR"/>
              </w:rPr>
            </w:pPr>
            <w:r w:rsidRPr="003051EE">
              <w:rPr>
                <w:sz w:val="16"/>
                <w:lang w:val="pt-BR"/>
              </w:rPr>
              <w:t>Qualidade da informação, fechamento, compliance interno e disciplina de apuração.</w:t>
            </w:r>
          </w:p>
        </w:tc>
      </w:tr>
      <w:tr w:rsidR="005C197B" w:rsidRPr="003051EE" w14:paraId="120EDC89" w14:textId="77777777">
        <w:trPr>
          <w:jc w:val="center"/>
        </w:trPr>
        <w:tc>
          <w:tcPr>
            <w:tcW w:w="3168" w:type="dxa"/>
          </w:tcPr>
          <w:p w14:paraId="208DE903" w14:textId="77777777" w:rsidR="005C197B" w:rsidRDefault="00315593">
            <w:proofErr w:type="spellStart"/>
            <w:r>
              <w:rPr>
                <w:sz w:val="16"/>
              </w:rPr>
              <w:lastRenderedPageBreak/>
              <w:t>Projetos</w:t>
            </w:r>
            <w:proofErr w:type="spellEnd"/>
            <w:r>
              <w:rPr>
                <w:sz w:val="16"/>
              </w:rPr>
              <w:t xml:space="preserve"> </w:t>
            </w:r>
            <w:proofErr w:type="spellStart"/>
            <w:r>
              <w:rPr>
                <w:sz w:val="16"/>
              </w:rPr>
              <w:t>estratégicos</w:t>
            </w:r>
            <w:proofErr w:type="spellEnd"/>
          </w:p>
        </w:tc>
        <w:tc>
          <w:tcPr>
            <w:tcW w:w="5903" w:type="dxa"/>
          </w:tcPr>
          <w:p w14:paraId="7F30E6B0" w14:textId="77777777" w:rsidR="005C197B" w:rsidRPr="003051EE" w:rsidRDefault="00315593">
            <w:pPr>
              <w:rPr>
                <w:lang w:val="pt-BR"/>
              </w:rPr>
            </w:pPr>
            <w:r w:rsidRPr="003051EE">
              <w:rPr>
                <w:sz w:val="16"/>
                <w:lang w:val="pt-BR"/>
              </w:rPr>
              <w:t>Tecnologia, expansão, integração, indicadores e iniciativas estruturantes.</w:t>
            </w:r>
          </w:p>
        </w:tc>
      </w:tr>
    </w:tbl>
    <w:p w14:paraId="5F2F2B24" w14:textId="77777777" w:rsidR="005C197B" w:rsidRPr="003051EE" w:rsidRDefault="00315593">
      <w:pPr>
        <w:rPr>
          <w:lang w:val="pt-BR"/>
        </w:rPr>
      </w:pPr>
      <w:r w:rsidRPr="003051EE">
        <w:rPr>
          <w:b/>
          <w:lang w:val="pt-BR"/>
        </w:rPr>
        <w:t>Mensagem final da WRE</w:t>
      </w:r>
    </w:p>
    <w:p w14:paraId="2F96E6D6" w14:textId="77777777" w:rsidR="005C197B" w:rsidRPr="003051EE" w:rsidRDefault="00315593">
      <w:pPr>
        <w:rPr>
          <w:lang w:val="pt-BR"/>
        </w:rPr>
      </w:pPr>
      <w:r w:rsidRPr="003051EE">
        <w:rPr>
          <w:lang w:val="pt-BR"/>
        </w:rPr>
        <w:t xml:space="preserve">A política DSF está conceitualmente bem direcionada. O próximo passo não é ampliar a sofisticação do modelo, mas fechar as regras que protegem o </w:t>
      </w:r>
      <w:proofErr w:type="spellStart"/>
      <w:r w:rsidRPr="003051EE">
        <w:rPr>
          <w:lang w:val="pt-BR"/>
        </w:rPr>
        <w:t>Equity</w:t>
      </w:r>
      <w:proofErr w:type="spellEnd"/>
      <w:r w:rsidRPr="003051EE">
        <w:rPr>
          <w:lang w:val="pt-BR"/>
        </w:rPr>
        <w:t xml:space="preserve"> e tornam o sistema governável: quem entra, com qual contribuição, com qual risco, por qual retorno, em que ordem econômica e em quais condições permanece ou sai.</w:t>
      </w:r>
    </w:p>
    <w:p w14:paraId="4B2262A7" w14:textId="77777777" w:rsidR="005C197B" w:rsidRPr="003051EE" w:rsidRDefault="00315593">
      <w:pPr>
        <w:rPr>
          <w:lang w:val="pt-BR"/>
        </w:rPr>
      </w:pPr>
      <w:r w:rsidRPr="003051EE">
        <w:rPr>
          <w:lang w:val="pt-BR"/>
        </w:rPr>
        <w:t xml:space="preserve">Além disso, a DSF deve separar claramente a Política de </w:t>
      </w:r>
      <w:proofErr w:type="spellStart"/>
      <w:r w:rsidRPr="003051EE">
        <w:rPr>
          <w:lang w:val="pt-BR"/>
        </w:rPr>
        <w:t>Partnership</w:t>
      </w:r>
      <w:proofErr w:type="spellEnd"/>
      <w:r w:rsidRPr="003051EE">
        <w:rPr>
          <w:lang w:val="pt-BR"/>
        </w:rPr>
        <w:t xml:space="preserve"> da futura Política 2 de Remuneração Fixa e Variável, para que os temas de remuneração recorrente, Bloco B, remuneração de administração e eventuais mecanismos variáveis para equipes sejam tratados com critérios próprios, sem fragilizar a arquitetura societária do modelo.</w:t>
      </w:r>
    </w:p>
    <w:p w14:paraId="62602A2C" w14:textId="77777777" w:rsidR="007003D6" w:rsidRPr="003051EE" w:rsidRDefault="007003D6">
      <w:pPr>
        <w:rPr>
          <w:lang w:val="pt-BR"/>
        </w:rPr>
        <w:sectPr w:rsidR="007003D6" w:rsidRPr="003051EE">
          <w:headerReference w:type="default" r:id="rId8"/>
          <w:footerReference w:type="default" r:id="rId9"/>
          <w:pgSz w:w="12240" w:h="15840"/>
          <w:pgMar w:top="1020" w:right="1134" w:bottom="907" w:left="1134" w:header="720" w:footer="720" w:gutter="0"/>
          <w:cols w:space="720"/>
          <w:docGrid w:linePitch="360"/>
        </w:sectPr>
      </w:pPr>
    </w:p>
    <w:p w14:paraId="783F7B83" w14:textId="4550B31A" w:rsidR="005C197B" w:rsidRPr="003051EE" w:rsidRDefault="00315593">
      <w:pPr>
        <w:pStyle w:val="Ttulo1"/>
        <w:rPr>
          <w:lang w:val="pt-BR"/>
        </w:rPr>
      </w:pPr>
      <w:r w:rsidRPr="003051EE">
        <w:rPr>
          <w:lang w:val="pt-BR"/>
        </w:rPr>
        <w:lastRenderedPageBreak/>
        <w:t xml:space="preserve">Anexo </w:t>
      </w:r>
      <w:r w:rsidR="00B10E2F">
        <w:rPr>
          <w:lang w:val="pt-BR"/>
        </w:rPr>
        <w:t>A</w:t>
      </w:r>
      <w:r w:rsidRPr="003051EE">
        <w:rPr>
          <w:lang w:val="pt-BR"/>
        </w:rPr>
        <w:t>. Mapa geral dos mecanismos econômicos por público</w:t>
      </w:r>
    </w:p>
    <w:p w14:paraId="36724FE5" w14:textId="77777777" w:rsidR="005C197B" w:rsidRPr="003051EE" w:rsidRDefault="00315593">
      <w:pPr>
        <w:spacing w:after="120"/>
        <w:rPr>
          <w:lang w:val="pt-BR"/>
        </w:rPr>
      </w:pPr>
      <w:r w:rsidRPr="003051EE">
        <w:rPr>
          <w:lang w:val="pt-BR"/>
        </w:rPr>
        <w:t xml:space="preserve">O mapa abaixo deve orientar a Etapa 2 de simulações, distinguindo o que é aplicável como regra padrão, o que depende de papel adicional formal, o que é condicionado por governança e o que não deve compor o pacote econômico do público. </w:t>
      </w:r>
      <w:proofErr w:type="spellStart"/>
      <w:r w:rsidRPr="003051EE">
        <w:rPr>
          <w:lang w:val="pt-BR"/>
        </w:rPr>
        <w:t>Buy</w:t>
      </w:r>
      <w:proofErr w:type="spellEnd"/>
      <w:r w:rsidRPr="003051EE">
        <w:rPr>
          <w:lang w:val="pt-BR"/>
        </w:rPr>
        <w:t xml:space="preserve">-in, </w:t>
      </w:r>
      <w:proofErr w:type="spellStart"/>
      <w:r w:rsidRPr="003051EE">
        <w:rPr>
          <w:lang w:val="pt-BR"/>
        </w:rPr>
        <w:t>vesting</w:t>
      </w:r>
      <w:proofErr w:type="spellEnd"/>
      <w:r w:rsidRPr="003051EE">
        <w:rPr>
          <w:lang w:val="pt-BR"/>
        </w:rPr>
        <w:t xml:space="preserve"> e direitos patrimoniais/haveres não foram tratados como linhas econômicas recorrentes neste mapa.</w:t>
      </w:r>
    </w:p>
    <w:p w14:paraId="5A6FCF0B" w14:textId="77777777" w:rsidR="005C197B" w:rsidRPr="003051EE" w:rsidRDefault="00315593">
      <w:pPr>
        <w:rPr>
          <w:lang w:val="pt-BR"/>
        </w:rPr>
      </w:pPr>
      <w:r w:rsidRPr="003051EE">
        <w:rPr>
          <w:b/>
          <w:sz w:val="22"/>
          <w:lang w:val="pt-BR"/>
        </w:rPr>
        <w:t>Tabela de referência dos públicos considerados nos anexos</w:t>
      </w:r>
    </w:p>
    <w:tbl>
      <w:tblPr>
        <w:tblStyle w:val="Tabelacomgrade"/>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38"/>
        <w:gridCol w:w="2708"/>
        <w:gridCol w:w="3790"/>
        <w:gridCol w:w="30"/>
      </w:tblGrid>
      <w:tr w:rsidR="005C197B" w14:paraId="4F55896E" w14:textId="77777777">
        <w:trPr>
          <w:jc w:val="center"/>
        </w:trPr>
        <w:tc>
          <w:tcPr>
            <w:tcW w:w="3324" w:type="dxa"/>
            <w:shd w:val="clear" w:color="auto" w:fill="0B1F4D"/>
            <w:tcMar>
              <w:top w:w="60" w:type="dxa"/>
              <w:left w:w="70" w:type="dxa"/>
              <w:bottom w:w="60" w:type="dxa"/>
              <w:right w:w="70" w:type="dxa"/>
            </w:tcMar>
          </w:tcPr>
          <w:p w14:paraId="0E66C472" w14:textId="77777777" w:rsidR="005C197B" w:rsidRDefault="00315593">
            <w:r>
              <w:rPr>
                <w:b/>
                <w:color w:val="FFFFFF"/>
                <w:sz w:val="18"/>
              </w:rPr>
              <w:t>Público</w:t>
            </w:r>
          </w:p>
        </w:tc>
        <w:tc>
          <w:tcPr>
            <w:tcW w:w="3324" w:type="dxa"/>
            <w:shd w:val="clear" w:color="auto" w:fill="0B1F4D"/>
            <w:tcMar>
              <w:top w:w="60" w:type="dxa"/>
              <w:left w:w="70" w:type="dxa"/>
              <w:bottom w:w="60" w:type="dxa"/>
              <w:right w:w="70" w:type="dxa"/>
            </w:tcMar>
          </w:tcPr>
          <w:p w14:paraId="178B0F06" w14:textId="77777777" w:rsidR="005C197B" w:rsidRDefault="00315593">
            <w:proofErr w:type="spellStart"/>
            <w:r>
              <w:rPr>
                <w:b/>
                <w:color w:val="FFFFFF"/>
                <w:sz w:val="18"/>
              </w:rPr>
              <w:t>Conceito</w:t>
            </w:r>
            <w:proofErr w:type="spellEnd"/>
          </w:p>
        </w:tc>
        <w:tc>
          <w:tcPr>
            <w:tcW w:w="3324" w:type="dxa"/>
            <w:gridSpan w:val="2"/>
            <w:shd w:val="clear" w:color="auto" w:fill="0B1F4D"/>
            <w:tcMar>
              <w:top w:w="60" w:type="dxa"/>
              <w:left w:w="70" w:type="dxa"/>
              <w:bottom w:w="60" w:type="dxa"/>
              <w:right w:w="70" w:type="dxa"/>
            </w:tcMar>
          </w:tcPr>
          <w:p w14:paraId="4CCC2934" w14:textId="77777777" w:rsidR="005C197B" w:rsidRDefault="00315593">
            <w:proofErr w:type="spellStart"/>
            <w:r>
              <w:rPr>
                <w:b/>
                <w:color w:val="FFFFFF"/>
                <w:sz w:val="18"/>
              </w:rPr>
              <w:t>Observação</w:t>
            </w:r>
            <w:proofErr w:type="spellEnd"/>
            <w:r>
              <w:rPr>
                <w:b/>
                <w:color w:val="FFFFFF"/>
                <w:sz w:val="18"/>
              </w:rPr>
              <w:t xml:space="preserve"> para </w:t>
            </w:r>
            <w:proofErr w:type="spellStart"/>
            <w:r>
              <w:rPr>
                <w:b/>
                <w:color w:val="FFFFFF"/>
                <w:sz w:val="18"/>
              </w:rPr>
              <w:t>simulação</w:t>
            </w:r>
            <w:proofErr w:type="spellEnd"/>
          </w:p>
        </w:tc>
      </w:tr>
      <w:tr w:rsidR="005C197B" w:rsidRPr="003051EE" w14:paraId="51F09FE4" w14:textId="77777777">
        <w:trPr>
          <w:jc w:val="center"/>
        </w:trPr>
        <w:tc>
          <w:tcPr>
            <w:tcW w:w="3324" w:type="dxa"/>
            <w:shd w:val="clear" w:color="auto" w:fill="FFFFFF"/>
            <w:tcMar>
              <w:top w:w="60" w:type="dxa"/>
              <w:left w:w="70" w:type="dxa"/>
              <w:bottom w:w="60" w:type="dxa"/>
              <w:right w:w="70" w:type="dxa"/>
            </w:tcMar>
          </w:tcPr>
          <w:p w14:paraId="1F861D20" w14:textId="77777777" w:rsidR="005C197B" w:rsidRDefault="00315593">
            <w:proofErr w:type="spellStart"/>
            <w:r>
              <w:rPr>
                <w:sz w:val="17"/>
              </w:rPr>
              <w:t>Sócio</w:t>
            </w:r>
            <w:proofErr w:type="spellEnd"/>
            <w:r>
              <w:rPr>
                <w:sz w:val="17"/>
              </w:rPr>
              <w:t xml:space="preserve"> de Capital</w:t>
            </w:r>
          </w:p>
        </w:tc>
        <w:tc>
          <w:tcPr>
            <w:tcW w:w="3324" w:type="dxa"/>
            <w:shd w:val="clear" w:color="auto" w:fill="FFFFFF"/>
            <w:tcMar>
              <w:top w:w="60" w:type="dxa"/>
              <w:left w:w="70" w:type="dxa"/>
              <w:bottom w:w="60" w:type="dxa"/>
              <w:right w:w="70" w:type="dxa"/>
            </w:tcMar>
          </w:tcPr>
          <w:p w14:paraId="77181822" w14:textId="77777777" w:rsidR="005C197B" w:rsidRPr="003051EE" w:rsidRDefault="00315593">
            <w:pPr>
              <w:rPr>
                <w:lang w:val="pt-BR"/>
              </w:rPr>
            </w:pPr>
            <w:r w:rsidRPr="003051EE">
              <w:rPr>
                <w:sz w:val="17"/>
                <w:lang w:val="pt-BR"/>
              </w:rPr>
              <w:t xml:space="preserve">Sócio com participação societária no capital, exposição </w:t>
            </w:r>
            <w:proofErr w:type="spellStart"/>
            <w:r w:rsidRPr="003051EE">
              <w:rPr>
                <w:sz w:val="17"/>
                <w:lang w:val="pt-BR"/>
              </w:rPr>
              <w:t>a</w:t>
            </w:r>
            <w:proofErr w:type="spellEnd"/>
            <w:r w:rsidRPr="003051EE">
              <w:rPr>
                <w:sz w:val="17"/>
                <w:lang w:val="pt-BR"/>
              </w:rPr>
              <w:t xml:space="preserve"> risco econômico e institucional e acesso aos mecanismos próprios do </w:t>
            </w:r>
            <w:proofErr w:type="spellStart"/>
            <w:r w:rsidRPr="003051EE">
              <w:rPr>
                <w:sz w:val="17"/>
                <w:lang w:val="pt-BR"/>
              </w:rPr>
              <w:t>equity</w:t>
            </w:r>
            <w:proofErr w:type="spellEnd"/>
            <w:r w:rsidRPr="003051EE">
              <w:rPr>
                <w:sz w:val="17"/>
                <w:lang w:val="pt-BR"/>
              </w:rPr>
              <w:t>.</w:t>
            </w:r>
          </w:p>
        </w:tc>
        <w:tc>
          <w:tcPr>
            <w:tcW w:w="3324" w:type="dxa"/>
            <w:gridSpan w:val="2"/>
            <w:shd w:val="clear" w:color="auto" w:fill="FFFFFF"/>
            <w:tcMar>
              <w:top w:w="60" w:type="dxa"/>
              <w:left w:w="70" w:type="dxa"/>
              <w:bottom w:w="60" w:type="dxa"/>
              <w:right w:w="70" w:type="dxa"/>
            </w:tcMar>
          </w:tcPr>
          <w:p w14:paraId="7262C370" w14:textId="77777777" w:rsidR="005C197B" w:rsidRPr="003051EE" w:rsidRDefault="00315593">
            <w:pPr>
              <w:rPr>
                <w:lang w:val="pt-BR"/>
              </w:rPr>
            </w:pPr>
            <w:r w:rsidRPr="003051EE">
              <w:rPr>
                <w:sz w:val="17"/>
                <w:lang w:val="pt-BR"/>
              </w:rPr>
              <w:t xml:space="preserve">Categoria-base do </w:t>
            </w:r>
            <w:proofErr w:type="spellStart"/>
            <w:r w:rsidRPr="003051EE">
              <w:rPr>
                <w:sz w:val="17"/>
                <w:lang w:val="pt-BR"/>
              </w:rPr>
              <w:t>equity</w:t>
            </w:r>
            <w:proofErr w:type="spellEnd"/>
            <w:r w:rsidRPr="003051EE">
              <w:rPr>
                <w:sz w:val="17"/>
                <w:lang w:val="pt-BR"/>
              </w:rPr>
              <w:t>. Pode receber camadas adicionais apenas se exercer papel funcional distinto.</w:t>
            </w:r>
          </w:p>
        </w:tc>
      </w:tr>
      <w:tr w:rsidR="005C197B" w:rsidRPr="003051EE" w14:paraId="27E7E40B" w14:textId="77777777">
        <w:trPr>
          <w:jc w:val="center"/>
        </w:trPr>
        <w:tc>
          <w:tcPr>
            <w:tcW w:w="3324" w:type="dxa"/>
            <w:shd w:val="clear" w:color="auto" w:fill="FFFFFF"/>
            <w:tcMar>
              <w:top w:w="60" w:type="dxa"/>
              <w:left w:w="70" w:type="dxa"/>
              <w:bottom w:w="60" w:type="dxa"/>
              <w:right w:w="70" w:type="dxa"/>
            </w:tcMar>
          </w:tcPr>
          <w:p w14:paraId="1732BF94" w14:textId="77777777" w:rsidR="005C197B" w:rsidRDefault="00315593">
            <w:proofErr w:type="spellStart"/>
            <w:r>
              <w:rPr>
                <w:sz w:val="17"/>
              </w:rPr>
              <w:t>Sócio</w:t>
            </w:r>
            <w:proofErr w:type="spellEnd"/>
            <w:r>
              <w:rPr>
                <w:sz w:val="17"/>
              </w:rPr>
              <w:t xml:space="preserve"> de Capital - Gestor</w:t>
            </w:r>
          </w:p>
        </w:tc>
        <w:tc>
          <w:tcPr>
            <w:tcW w:w="3324" w:type="dxa"/>
            <w:shd w:val="clear" w:color="auto" w:fill="FFFFFF"/>
            <w:tcMar>
              <w:top w:w="60" w:type="dxa"/>
              <w:left w:w="70" w:type="dxa"/>
              <w:bottom w:w="60" w:type="dxa"/>
              <w:right w:w="70" w:type="dxa"/>
            </w:tcMar>
          </w:tcPr>
          <w:p w14:paraId="10EC4AC3" w14:textId="77777777" w:rsidR="005C197B" w:rsidRPr="003051EE" w:rsidRDefault="00315593">
            <w:pPr>
              <w:rPr>
                <w:lang w:val="pt-BR"/>
              </w:rPr>
            </w:pPr>
            <w:r w:rsidRPr="003051EE">
              <w:rPr>
                <w:sz w:val="17"/>
                <w:lang w:val="pt-BR"/>
              </w:rPr>
              <w:t>Sócio de Capital que exerce função formal e recorrente de gestão institucional da DSF, como administração, direção executiva, coordenação da plataforma ou papel equivalente.</w:t>
            </w:r>
          </w:p>
        </w:tc>
        <w:tc>
          <w:tcPr>
            <w:tcW w:w="3324" w:type="dxa"/>
            <w:gridSpan w:val="2"/>
            <w:shd w:val="clear" w:color="auto" w:fill="FFFFFF"/>
            <w:tcMar>
              <w:top w:w="60" w:type="dxa"/>
              <w:left w:w="70" w:type="dxa"/>
              <w:bottom w:w="60" w:type="dxa"/>
              <w:right w:w="70" w:type="dxa"/>
            </w:tcMar>
          </w:tcPr>
          <w:p w14:paraId="53FCE4F1" w14:textId="77777777" w:rsidR="005C197B" w:rsidRPr="003051EE" w:rsidRDefault="00315593">
            <w:pPr>
              <w:rPr>
                <w:lang w:val="pt-BR"/>
              </w:rPr>
            </w:pPr>
            <w:r w:rsidRPr="003051EE">
              <w:rPr>
                <w:sz w:val="17"/>
                <w:lang w:val="pt-BR"/>
              </w:rPr>
              <w:t>A remuneração de administração deve decorrer da função formal de gestão, não da condição de sócio.</w:t>
            </w:r>
          </w:p>
        </w:tc>
      </w:tr>
      <w:tr w:rsidR="005C197B" w:rsidRPr="003051EE" w14:paraId="7A9B5FBC" w14:textId="77777777">
        <w:trPr>
          <w:jc w:val="center"/>
        </w:trPr>
        <w:tc>
          <w:tcPr>
            <w:tcW w:w="3324" w:type="dxa"/>
            <w:shd w:val="clear" w:color="auto" w:fill="FFFFFF"/>
            <w:tcMar>
              <w:top w:w="60" w:type="dxa"/>
              <w:left w:w="70" w:type="dxa"/>
              <w:bottom w:w="60" w:type="dxa"/>
              <w:right w:w="70" w:type="dxa"/>
            </w:tcMar>
          </w:tcPr>
          <w:p w14:paraId="06244275" w14:textId="77777777" w:rsidR="005C197B" w:rsidRPr="003051EE" w:rsidRDefault="00315593">
            <w:pPr>
              <w:rPr>
                <w:lang w:val="pt-BR"/>
              </w:rPr>
            </w:pPr>
            <w:r w:rsidRPr="003051EE">
              <w:rPr>
                <w:sz w:val="17"/>
                <w:lang w:val="pt-BR"/>
              </w:rPr>
              <w:t>Sócio de Capital - Líder de unidade</w:t>
            </w:r>
          </w:p>
        </w:tc>
        <w:tc>
          <w:tcPr>
            <w:tcW w:w="3324" w:type="dxa"/>
            <w:shd w:val="clear" w:color="auto" w:fill="FFFFFF"/>
            <w:tcMar>
              <w:top w:w="60" w:type="dxa"/>
              <w:left w:w="70" w:type="dxa"/>
              <w:bottom w:w="60" w:type="dxa"/>
              <w:right w:w="70" w:type="dxa"/>
            </w:tcMar>
          </w:tcPr>
          <w:p w14:paraId="3816286B" w14:textId="77777777" w:rsidR="005C197B" w:rsidRPr="003051EE" w:rsidRDefault="00315593">
            <w:pPr>
              <w:rPr>
                <w:lang w:val="pt-BR"/>
              </w:rPr>
            </w:pPr>
            <w:r w:rsidRPr="003051EE">
              <w:rPr>
                <w:sz w:val="17"/>
                <w:lang w:val="pt-BR"/>
              </w:rPr>
              <w:t xml:space="preserve">Sócio de Capital que, além da condição de </w:t>
            </w:r>
            <w:proofErr w:type="spellStart"/>
            <w:r w:rsidRPr="003051EE">
              <w:rPr>
                <w:sz w:val="17"/>
                <w:lang w:val="pt-BR"/>
              </w:rPr>
              <w:t>equity</w:t>
            </w:r>
            <w:proofErr w:type="spellEnd"/>
            <w:r w:rsidRPr="003051EE">
              <w:rPr>
                <w:sz w:val="17"/>
                <w:lang w:val="pt-BR"/>
              </w:rPr>
              <w:t>, lidera uma unidade, operação ou praça estratégica com responsabilidade por implantação, resultado local e integração à plataforma DSF.</w:t>
            </w:r>
          </w:p>
        </w:tc>
        <w:tc>
          <w:tcPr>
            <w:tcW w:w="3324" w:type="dxa"/>
            <w:gridSpan w:val="2"/>
            <w:shd w:val="clear" w:color="auto" w:fill="FFFFFF"/>
            <w:tcMar>
              <w:top w:w="60" w:type="dxa"/>
              <w:left w:w="70" w:type="dxa"/>
              <w:bottom w:w="60" w:type="dxa"/>
              <w:right w:w="70" w:type="dxa"/>
            </w:tcMar>
          </w:tcPr>
          <w:p w14:paraId="45196743" w14:textId="77777777" w:rsidR="005C197B" w:rsidRPr="003051EE" w:rsidRDefault="00315593">
            <w:pPr>
              <w:rPr>
                <w:lang w:val="pt-BR"/>
              </w:rPr>
            </w:pPr>
            <w:r w:rsidRPr="003051EE">
              <w:rPr>
                <w:sz w:val="17"/>
                <w:lang w:val="pt-BR"/>
              </w:rPr>
              <w:t xml:space="preserve">Pode acessar pool de unidade, desde que a base local seja limpa e não duplique Bloco B ou créditos </w:t>
            </w:r>
            <w:proofErr w:type="spellStart"/>
            <w:r w:rsidRPr="003051EE">
              <w:rPr>
                <w:sz w:val="17"/>
                <w:lang w:val="pt-BR"/>
              </w:rPr>
              <w:t>interunidades</w:t>
            </w:r>
            <w:proofErr w:type="spellEnd"/>
            <w:r w:rsidRPr="003051EE">
              <w:rPr>
                <w:sz w:val="17"/>
                <w:lang w:val="pt-BR"/>
              </w:rPr>
              <w:t>.</w:t>
            </w:r>
          </w:p>
        </w:tc>
      </w:tr>
      <w:tr w:rsidR="005C197B" w:rsidRPr="003051EE" w14:paraId="29DBCBD8" w14:textId="77777777">
        <w:trPr>
          <w:jc w:val="center"/>
        </w:trPr>
        <w:tc>
          <w:tcPr>
            <w:tcW w:w="3324" w:type="dxa"/>
            <w:shd w:val="clear" w:color="auto" w:fill="FFFFFF"/>
            <w:tcMar>
              <w:top w:w="60" w:type="dxa"/>
              <w:left w:w="70" w:type="dxa"/>
              <w:bottom w:w="60" w:type="dxa"/>
              <w:right w:w="70" w:type="dxa"/>
            </w:tcMar>
          </w:tcPr>
          <w:p w14:paraId="35B4ACCD" w14:textId="77777777" w:rsidR="005C197B" w:rsidRDefault="00315593">
            <w:proofErr w:type="spellStart"/>
            <w:r>
              <w:rPr>
                <w:sz w:val="17"/>
              </w:rPr>
              <w:t>Sócio</w:t>
            </w:r>
            <w:proofErr w:type="spellEnd"/>
            <w:r>
              <w:rPr>
                <w:sz w:val="17"/>
              </w:rPr>
              <w:t xml:space="preserve"> de Serviços</w:t>
            </w:r>
          </w:p>
        </w:tc>
        <w:tc>
          <w:tcPr>
            <w:tcW w:w="3324" w:type="dxa"/>
            <w:shd w:val="clear" w:color="auto" w:fill="FFFFFF"/>
            <w:tcMar>
              <w:top w:w="60" w:type="dxa"/>
              <w:left w:w="70" w:type="dxa"/>
              <w:bottom w:w="60" w:type="dxa"/>
              <w:right w:w="70" w:type="dxa"/>
            </w:tcMar>
          </w:tcPr>
          <w:p w14:paraId="6F5617E6" w14:textId="77777777" w:rsidR="005C197B" w:rsidRPr="003051EE" w:rsidRDefault="00315593">
            <w:pPr>
              <w:rPr>
                <w:lang w:val="pt-BR"/>
              </w:rPr>
            </w:pPr>
            <w:r w:rsidRPr="003051EE">
              <w:rPr>
                <w:sz w:val="17"/>
                <w:lang w:val="pt-BR"/>
              </w:rPr>
              <w:t>Profissional com título de sócio, sem participação no capital social, com contribuição técnica, comercial, gerencial ou institucional relevante.</w:t>
            </w:r>
          </w:p>
        </w:tc>
        <w:tc>
          <w:tcPr>
            <w:tcW w:w="3324" w:type="dxa"/>
            <w:gridSpan w:val="2"/>
            <w:shd w:val="clear" w:color="auto" w:fill="FFFFFF"/>
            <w:tcMar>
              <w:top w:w="60" w:type="dxa"/>
              <w:left w:w="70" w:type="dxa"/>
              <w:bottom w:w="60" w:type="dxa"/>
              <w:right w:w="70" w:type="dxa"/>
            </w:tcMar>
          </w:tcPr>
          <w:p w14:paraId="54DFD42E" w14:textId="77777777" w:rsidR="005C197B" w:rsidRPr="003051EE" w:rsidRDefault="00315593">
            <w:pPr>
              <w:rPr>
                <w:lang w:val="pt-BR"/>
              </w:rPr>
            </w:pPr>
            <w:r w:rsidRPr="003051EE">
              <w:rPr>
                <w:sz w:val="17"/>
                <w:lang w:val="pt-BR"/>
              </w:rPr>
              <w:t xml:space="preserve">Não acessa Bloco A, haveres ou voto reservado ao </w:t>
            </w:r>
            <w:proofErr w:type="spellStart"/>
            <w:r w:rsidRPr="003051EE">
              <w:rPr>
                <w:sz w:val="17"/>
                <w:lang w:val="pt-BR"/>
              </w:rPr>
              <w:t>equity</w:t>
            </w:r>
            <w:proofErr w:type="spellEnd"/>
            <w:r w:rsidRPr="003051EE">
              <w:rPr>
                <w:sz w:val="17"/>
                <w:lang w:val="pt-BR"/>
              </w:rPr>
              <w:t>, salvo alteração formal de status societário.</w:t>
            </w:r>
          </w:p>
        </w:tc>
      </w:tr>
      <w:tr w:rsidR="005C197B" w:rsidRPr="003051EE" w14:paraId="3E101070" w14:textId="77777777">
        <w:trPr>
          <w:jc w:val="center"/>
        </w:trPr>
        <w:tc>
          <w:tcPr>
            <w:tcW w:w="3324" w:type="dxa"/>
            <w:shd w:val="clear" w:color="auto" w:fill="FFFFFF"/>
            <w:tcMar>
              <w:top w:w="60" w:type="dxa"/>
              <w:left w:w="70" w:type="dxa"/>
              <w:bottom w:w="60" w:type="dxa"/>
              <w:right w:w="70" w:type="dxa"/>
            </w:tcMar>
          </w:tcPr>
          <w:p w14:paraId="7027DCDB" w14:textId="77777777" w:rsidR="005C197B" w:rsidRDefault="00315593">
            <w:proofErr w:type="spellStart"/>
            <w:r>
              <w:rPr>
                <w:sz w:val="17"/>
              </w:rPr>
              <w:t>Sócio</w:t>
            </w:r>
            <w:proofErr w:type="spellEnd"/>
            <w:r>
              <w:rPr>
                <w:sz w:val="17"/>
              </w:rPr>
              <w:t xml:space="preserve"> de Serviços </w:t>
            </w:r>
            <w:proofErr w:type="spellStart"/>
            <w:r>
              <w:rPr>
                <w:sz w:val="17"/>
              </w:rPr>
              <w:t>Estratégico</w:t>
            </w:r>
            <w:proofErr w:type="spellEnd"/>
          </w:p>
        </w:tc>
        <w:tc>
          <w:tcPr>
            <w:tcW w:w="3324" w:type="dxa"/>
            <w:shd w:val="clear" w:color="auto" w:fill="FFFFFF"/>
            <w:tcMar>
              <w:top w:w="60" w:type="dxa"/>
              <w:left w:w="70" w:type="dxa"/>
              <w:bottom w:w="60" w:type="dxa"/>
              <w:right w:w="70" w:type="dxa"/>
            </w:tcMar>
          </w:tcPr>
          <w:p w14:paraId="4450B106" w14:textId="77777777" w:rsidR="005C197B" w:rsidRPr="003051EE" w:rsidRDefault="00315593">
            <w:pPr>
              <w:rPr>
                <w:lang w:val="pt-BR"/>
              </w:rPr>
            </w:pPr>
            <w:r w:rsidRPr="003051EE">
              <w:rPr>
                <w:sz w:val="17"/>
                <w:lang w:val="pt-BR"/>
              </w:rPr>
              <w:t>Sócio de Serviços com papel diferenciado por relevância comercial, técnica, carteira, prática estratégica, expansão, sucessão ou integração lateral.</w:t>
            </w:r>
          </w:p>
        </w:tc>
        <w:tc>
          <w:tcPr>
            <w:tcW w:w="3324" w:type="dxa"/>
            <w:gridSpan w:val="2"/>
            <w:shd w:val="clear" w:color="auto" w:fill="FFFFFF"/>
            <w:tcMar>
              <w:top w:w="60" w:type="dxa"/>
              <w:left w:w="70" w:type="dxa"/>
              <w:bottom w:w="60" w:type="dxa"/>
              <w:right w:w="70" w:type="dxa"/>
            </w:tcMar>
          </w:tcPr>
          <w:p w14:paraId="66A40992" w14:textId="77777777" w:rsidR="005C197B" w:rsidRPr="003051EE" w:rsidRDefault="00315593">
            <w:pPr>
              <w:rPr>
                <w:lang w:val="pt-BR"/>
              </w:rPr>
            </w:pPr>
            <w:r w:rsidRPr="003051EE">
              <w:rPr>
                <w:sz w:val="17"/>
                <w:lang w:val="pt-BR"/>
              </w:rPr>
              <w:t>Deve ter metas, elegibilidade e mecanismos condicionados ao papel estratégico aprovado pela governança.</w:t>
            </w:r>
          </w:p>
        </w:tc>
      </w:tr>
      <w:tr w:rsidR="005C197B" w:rsidRPr="003051EE" w14:paraId="78D1A8EF" w14:textId="77777777">
        <w:trPr>
          <w:jc w:val="center"/>
        </w:trPr>
        <w:tc>
          <w:tcPr>
            <w:tcW w:w="3324" w:type="dxa"/>
            <w:shd w:val="clear" w:color="auto" w:fill="FFFFFF"/>
            <w:tcMar>
              <w:top w:w="60" w:type="dxa"/>
              <w:left w:w="70" w:type="dxa"/>
              <w:bottom w:w="60" w:type="dxa"/>
              <w:right w:w="70" w:type="dxa"/>
            </w:tcMar>
          </w:tcPr>
          <w:p w14:paraId="09536FD5" w14:textId="77777777" w:rsidR="005C197B" w:rsidRPr="003051EE" w:rsidRDefault="00315593">
            <w:pPr>
              <w:rPr>
                <w:lang w:val="pt-BR"/>
              </w:rPr>
            </w:pPr>
            <w:r w:rsidRPr="003051EE">
              <w:rPr>
                <w:sz w:val="17"/>
                <w:lang w:val="pt-BR"/>
              </w:rPr>
              <w:t>Líder de Unidade Non-</w:t>
            </w:r>
            <w:proofErr w:type="spellStart"/>
            <w:r w:rsidRPr="003051EE">
              <w:rPr>
                <w:sz w:val="17"/>
                <w:lang w:val="pt-BR"/>
              </w:rPr>
              <w:t>Equity</w:t>
            </w:r>
            <w:proofErr w:type="spellEnd"/>
          </w:p>
        </w:tc>
        <w:tc>
          <w:tcPr>
            <w:tcW w:w="3324" w:type="dxa"/>
            <w:shd w:val="clear" w:color="auto" w:fill="FFFFFF"/>
            <w:tcMar>
              <w:top w:w="60" w:type="dxa"/>
              <w:left w:w="70" w:type="dxa"/>
              <w:bottom w:w="60" w:type="dxa"/>
              <w:right w:w="70" w:type="dxa"/>
            </w:tcMar>
          </w:tcPr>
          <w:p w14:paraId="60F5FB5E" w14:textId="77777777" w:rsidR="005C197B" w:rsidRPr="003051EE" w:rsidRDefault="00315593">
            <w:pPr>
              <w:rPr>
                <w:lang w:val="pt-BR"/>
              </w:rPr>
            </w:pPr>
            <w:r w:rsidRPr="003051EE">
              <w:rPr>
                <w:sz w:val="17"/>
                <w:lang w:val="pt-BR"/>
              </w:rPr>
              <w:t>Profissional ou sócio sem participação no capital que lidera unidade, operação ou praça estratégica, com foco em resultado local, expansão e integração ao modelo DSF.</w:t>
            </w:r>
          </w:p>
        </w:tc>
        <w:tc>
          <w:tcPr>
            <w:tcW w:w="3324" w:type="dxa"/>
            <w:gridSpan w:val="2"/>
            <w:shd w:val="clear" w:color="auto" w:fill="FFFFFF"/>
            <w:tcMar>
              <w:top w:w="60" w:type="dxa"/>
              <w:left w:w="70" w:type="dxa"/>
              <w:bottom w:w="60" w:type="dxa"/>
              <w:right w:w="70" w:type="dxa"/>
            </w:tcMar>
          </w:tcPr>
          <w:p w14:paraId="57B93FCE" w14:textId="77777777" w:rsidR="005C197B" w:rsidRPr="003051EE" w:rsidRDefault="00315593">
            <w:pPr>
              <w:rPr>
                <w:lang w:val="pt-BR"/>
              </w:rPr>
            </w:pPr>
            <w:r w:rsidRPr="003051EE">
              <w:rPr>
                <w:sz w:val="17"/>
                <w:lang w:val="pt-BR"/>
              </w:rPr>
              <w:t xml:space="preserve">Pode participar do pool de unidade e do Bloco B, mas não acessa Bloco A sem ingresso formal no </w:t>
            </w:r>
            <w:proofErr w:type="spellStart"/>
            <w:r w:rsidRPr="003051EE">
              <w:rPr>
                <w:sz w:val="17"/>
                <w:lang w:val="pt-BR"/>
              </w:rPr>
              <w:t>equity</w:t>
            </w:r>
            <w:proofErr w:type="spellEnd"/>
            <w:r w:rsidRPr="003051EE">
              <w:rPr>
                <w:sz w:val="17"/>
                <w:lang w:val="pt-BR"/>
              </w:rPr>
              <w:t>.</w:t>
            </w:r>
          </w:p>
        </w:tc>
      </w:tr>
      <w:tr w:rsidR="005C197B" w14:paraId="2741C1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1E4AD6A2" w14:textId="77777777" w:rsidR="005C197B" w:rsidRDefault="00315593">
            <w:pPr>
              <w:jc w:val="center"/>
            </w:pPr>
            <w:proofErr w:type="spellStart"/>
            <w:r>
              <w:rPr>
                <w:rFonts w:ascii="Aptos" w:hAnsi="Aptos"/>
                <w:b/>
                <w:color w:val="FFFFFF"/>
                <w:sz w:val="16"/>
              </w:rPr>
              <w:t>Classificação</w:t>
            </w:r>
            <w:proofErr w:type="spellEnd"/>
          </w:p>
        </w:tc>
        <w:tc>
          <w:tcPr>
            <w:tcW w:w="8352" w:type="dxa"/>
            <w:gridSpan w:val="2"/>
            <w:tcBorders>
              <w:top w:val="single" w:sz="6" w:space="0" w:color="BFBFBF"/>
              <w:left w:val="single" w:sz="6" w:space="0" w:color="BFBFBF"/>
              <w:bottom w:val="single" w:sz="6" w:space="0" w:color="BFBFBF"/>
              <w:right w:val="single" w:sz="6" w:space="0" w:color="BFBFBF"/>
            </w:tcBorders>
            <w:shd w:val="clear" w:color="auto" w:fill="0B1F4D"/>
            <w:vAlign w:val="center"/>
          </w:tcPr>
          <w:p w14:paraId="3818B76E" w14:textId="77777777" w:rsidR="005C197B" w:rsidRDefault="00315593">
            <w:pPr>
              <w:jc w:val="center"/>
            </w:pPr>
            <w:proofErr w:type="spellStart"/>
            <w:r>
              <w:rPr>
                <w:rFonts w:ascii="Aptos" w:hAnsi="Aptos"/>
                <w:b/>
                <w:color w:val="FFFFFF"/>
                <w:sz w:val="16"/>
              </w:rPr>
              <w:t>Significado</w:t>
            </w:r>
            <w:proofErr w:type="spellEnd"/>
          </w:p>
        </w:tc>
      </w:tr>
      <w:tr w:rsidR="005C197B" w:rsidRPr="003051EE" w14:paraId="23A27E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20B25424" w14:textId="77777777" w:rsidR="005C197B" w:rsidRDefault="00315593">
            <w:r>
              <w:rPr>
                <w:rFonts w:ascii="Aptos" w:hAnsi="Aptos"/>
                <w:sz w:val="16"/>
              </w:rPr>
              <w:t>Default</w:t>
            </w:r>
          </w:p>
        </w:tc>
        <w:tc>
          <w:tcPr>
            <w:tcW w:w="8352" w:type="dxa"/>
            <w:gridSpan w:val="2"/>
            <w:tcBorders>
              <w:top w:val="single" w:sz="6" w:space="0" w:color="BFBFBF"/>
              <w:left w:val="single" w:sz="6" w:space="0" w:color="BFBFBF"/>
              <w:bottom w:val="single" w:sz="6" w:space="0" w:color="BFBFBF"/>
              <w:right w:val="single" w:sz="6" w:space="0" w:color="BFBFBF"/>
            </w:tcBorders>
            <w:vAlign w:val="center"/>
          </w:tcPr>
          <w:p w14:paraId="7452B2CE" w14:textId="77777777" w:rsidR="005C197B" w:rsidRPr="003051EE" w:rsidRDefault="00315593">
            <w:pPr>
              <w:rPr>
                <w:lang w:val="pt-BR"/>
              </w:rPr>
            </w:pPr>
            <w:r w:rsidRPr="003051EE">
              <w:rPr>
                <w:rFonts w:ascii="Aptos" w:hAnsi="Aptos"/>
                <w:sz w:val="16"/>
                <w:lang w:val="pt-BR"/>
              </w:rPr>
              <w:t>Aplicável como regra padrão ao público.</w:t>
            </w:r>
          </w:p>
        </w:tc>
      </w:tr>
      <w:tr w:rsidR="005C197B" w:rsidRPr="003051EE" w14:paraId="1C6387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BE927F8" w14:textId="77777777" w:rsidR="005C197B" w:rsidRDefault="00315593">
            <w:proofErr w:type="spellStart"/>
            <w:r>
              <w:rPr>
                <w:rFonts w:ascii="Aptos" w:hAnsi="Aptos"/>
                <w:sz w:val="16"/>
              </w:rPr>
              <w:t>Cumulativo</w:t>
            </w:r>
            <w:proofErr w:type="spellEnd"/>
          </w:p>
        </w:tc>
        <w:tc>
          <w:tcPr>
            <w:tcW w:w="8352" w:type="dxa"/>
            <w:gridSpan w:val="2"/>
            <w:tcBorders>
              <w:top w:val="single" w:sz="6" w:space="0" w:color="BFBFBF"/>
              <w:left w:val="single" w:sz="6" w:space="0" w:color="BFBFBF"/>
              <w:bottom w:val="single" w:sz="6" w:space="0" w:color="BFBFBF"/>
              <w:right w:val="single" w:sz="6" w:space="0" w:color="BFBFBF"/>
            </w:tcBorders>
            <w:shd w:val="clear" w:color="auto" w:fill="F2F5F9"/>
            <w:vAlign w:val="center"/>
          </w:tcPr>
          <w:p w14:paraId="2AAF2678" w14:textId="77777777" w:rsidR="005C197B" w:rsidRPr="003051EE" w:rsidRDefault="00315593">
            <w:pPr>
              <w:rPr>
                <w:lang w:val="pt-BR"/>
              </w:rPr>
            </w:pPr>
            <w:r w:rsidRPr="003051EE">
              <w:rPr>
                <w:rFonts w:ascii="Aptos" w:hAnsi="Aptos"/>
                <w:sz w:val="16"/>
                <w:lang w:val="pt-BR"/>
              </w:rPr>
              <w:t>Aplicável se houver contribuição específica ou papel adicional comprovado.</w:t>
            </w:r>
          </w:p>
        </w:tc>
      </w:tr>
      <w:tr w:rsidR="005C197B" w:rsidRPr="003051EE" w14:paraId="459CB8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31431BE2" w14:textId="77777777" w:rsidR="005C197B" w:rsidRDefault="00315593">
            <w:proofErr w:type="spellStart"/>
            <w:r>
              <w:rPr>
                <w:rFonts w:ascii="Aptos" w:hAnsi="Aptos"/>
                <w:sz w:val="16"/>
              </w:rPr>
              <w:t>Condicionado</w:t>
            </w:r>
            <w:proofErr w:type="spellEnd"/>
          </w:p>
        </w:tc>
        <w:tc>
          <w:tcPr>
            <w:tcW w:w="8352" w:type="dxa"/>
            <w:gridSpan w:val="2"/>
            <w:tcBorders>
              <w:top w:val="single" w:sz="6" w:space="0" w:color="BFBFBF"/>
              <w:left w:val="single" w:sz="6" w:space="0" w:color="BFBFBF"/>
              <w:bottom w:val="single" w:sz="6" w:space="0" w:color="BFBFBF"/>
              <w:right w:val="single" w:sz="6" w:space="0" w:color="BFBFBF"/>
            </w:tcBorders>
            <w:vAlign w:val="center"/>
          </w:tcPr>
          <w:p w14:paraId="7691775A" w14:textId="77777777" w:rsidR="005C197B" w:rsidRPr="003051EE" w:rsidRDefault="00315593">
            <w:pPr>
              <w:rPr>
                <w:lang w:val="pt-BR"/>
              </w:rPr>
            </w:pPr>
            <w:r w:rsidRPr="003051EE">
              <w:rPr>
                <w:rFonts w:ascii="Aptos" w:hAnsi="Aptos"/>
                <w:sz w:val="16"/>
                <w:lang w:val="pt-BR"/>
              </w:rPr>
              <w:t>Aplicável apenas mediante critério, base, elegibilidade ou aprovação formal.</w:t>
            </w:r>
          </w:p>
        </w:tc>
      </w:tr>
      <w:tr w:rsidR="005C197B" w:rsidRPr="003051EE" w14:paraId="62EC47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85063FD" w14:textId="77777777" w:rsidR="005C197B" w:rsidRDefault="00315593">
            <w:proofErr w:type="spellStart"/>
            <w:r>
              <w:rPr>
                <w:rFonts w:ascii="Aptos" w:hAnsi="Aptos"/>
                <w:sz w:val="16"/>
              </w:rPr>
              <w:t>Excepcional</w:t>
            </w:r>
            <w:proofErr w:type="spellEnd"/>
          </w:p>
        </w:tc>
        <w:tc>
          <w:tcPr>
            <w:tcW w:w="8352" w:type="dxa"/>
            <w:gridSpan w:val="2"/>
            <w:tcBorders>
              <w:top w:val="single" w:sz="6" w:space="0" w:color="BFBFBF"/>
              <w:left w:val="single" w:sz="6" w:space="0" w:color="BFBFBF"/>
              <w:bottom w:val="single" w:sz="6" w:space="0" w:color="BFBFBF"/>
              <w:right w:val="single" w:sz="6" w:space="0" w:color="BFBFBF"/>
            </w:tcBorders>
            <w:shd w:val="clear" w:color="auto" w:fill="F2F5F9"/>
            <w:vAlign w:val="center"/>
          </w:tcPr>
          <w:p w14:paraId="2F18BBE0" w14:textId="77777777" w:rsidR="005C197B" w:rsidRPr="003051EE" w:rsidRDefault="00315593">
            <w:pPr>
              <w:rPr>
                <w:lang w:val="pt-BR"/>
              </w:rPr>
            </w:pPr>
            <w:r w:rsidRPr="003051EE">
              <w:rPr>
                <w:rFonts w:ascii="Aptos" w:hAnsi="Aptos"/>
                <w:sz w:val="16"/>
                <w:lang w:val="pt-BR"/>
              </w:rPr>
              <w:t>Aplicável apenas por deliberação específica da governança.</w:t>
            </w:r>
          </w:p>
        </w:tc>
      </w:tr>
      <w:tr w:rsidR="005C197B" w:rsidRPr="003051EE" w14:paraId="2214A3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1D7F21FC" w14:textId="77777777" w:rsidR="005C197B" w:rsidRDefault="00315593">
            <w:proofErr w:type="spellStart"/>
            <w:r>
              <w:rPr>
                <w:rFonts w:ascii="Aptos" w:hAnsi="Aptos"/>
                <w:sz w:val="16"/>
              </w:rPr>
              <w:t>Controlado</w:t>
            </w:r>
            <w:proofErr w:type="spellEnd"/>
          </w:p>
        </w:tc>
        <w:tc>
          <w:tcPr>
            <w:tcW w:w="8352" w:type="dxa"/>
            <w:gridSpan w:val="2"/>
            <w:tcBorders>
              <w:top w:val="single" w:sz="6" w:space="0" w:color="BFBFBF"/>
              <w:left w:val="single" w:sz="6" w:space="0" w:color="BFBFBF"/>
              <w:bottom w:val="single" w:sz="6" w:space="0" w:color="BFBFBF"/>
              <w:right w:val="single" w:sz="6" w:space="0" w:color="BFBFBF"/>
            </w:tcBorders>
            <w:vAlign w:val="center"/>
          </w:tcPr>
          <w:p w14:paraId="31479465" w14:textId="77777777" w:rsidR="005C197B" w:rsidRPr="003051EE" w:rsidRDefault="00315593">
            <w:pPr>
              <w:rPr>
                <w:lang w:val="pt-BR"/>
              </w:rPr>
            </w:pPr>
            <w:r w:rsidRPr="003051EE">
              <w:rPr>
                <w:rFonts w:ascii="Aptos" w:hAnsi="Aptos"/>
                <w:sz w:val="16"/>
                <w:lang w:val="pt-BR"/>
              </w:rPr>
              <w:t>Pode acumular, mas exige base limpa, evidência e regra de não sobreposição.</w:t>
            </w:r>
          </w:p>
        </w:tc>
      </w:tr>
      <w:tr w:rsidR="005C197B" w:rsidRPr="003051EE" w14:paraId="5E83E1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8" w:type="dxa"/>
          <w:jc w:val="center"/>
        </w:trPr>
        <w:tc>
          <w:tcPr>
            <w:tcW w:w="230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CE3C45B"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8352" w:type="dxa"/>
            <w:gridSpan w:val="2"/>
            <w:tcBorders>
              <w:top w:val="single" w:sz="6" w:space="0" w:color="BFBFBF"/>
              <w:left w:val="single" w:sz="6" w:space="0" w:color="BFBFBF"/>
              <w:bottom w:val="single" w:sz="6" w:space="0" w:color="BFBFBF"/>
              <w:right w:val="single" w:sz="6" w:space="0" w:color="BFBFBF"/>
            </w:tcBorders>
            <w:shd w:val="clear" w:color="auto" w:fill="F2F5F9"/>
            <w:vAlign w:val="center"/>
          </w:tcPr>
          <w:p w14:paraId="18F08751" w14:textId="77777777" w:rsidR="005C197B" w:rsidRPr="003051EE" w:rsidRDefault="00315593">
            <w:pPr>
              <w:rPr>
                <w:lang w:val="pt-BR"/>
              </w:rPr>
            </w:pPr>
            <w:r w:rsidRPr="003051EE">
              <w:rPr>
                <w:rFonts w:ascii="Aptos" w:hAnsi="Aptos"/>
                <w:sz w:val="16"/>
                <w:lang w:val="pt-BR"/>
              </w:rPr>
              <w:t>Não deve compor o pacote econômico do público.</w:t>
            </w:r>
          </w:p>
        </w:tc>
      </w:tr>
    </w:tbl>
    <w:p w14:paraId="045BAE25" w14:textId="77777777" w:rsidR="005C197B" w:rsidRPr="003051EE" w:rsidRDefault="005C197B">
      <w:pPr>
        <w:rPr>
          <w:lang w:val="pt-BR"/>
        </w:rPr>
      </w:pPr>
    </w:p>
    <w:tbl>
      <w:tblPr>
        <w:tblStyle w:val="Tabelacomgrade"/>
        <w:tblW w:w="0" w:type="auto"/>
        <w:jc w:val="center"/>
        <w:tblLook w:val="04A0" w:firstRow="1" w:lastRow="0" w:firstColumn="1" w:lastColumn="0" w:noHBand="0" w:noVBand="1"/>
      </w:tblPr>
      <w:tblGrid>
        <w:gridCol w:w="1600"/>
        <w:gridCol w:w="1241"/>
        <w:gridCol w:w="1241"/>
        <w:gridCol w:w="1325"/>
        <w:gridCol w:w="1241"/>
        <w:gridCol w:w="1297"/>
        <w:gridCol w:w="1297"/>
      </w:tblGrid>
      <w:tr w:rsidR="005C197B" w:rsidRPr="003051EE" w14:paraId="058434C5" w14:textId="77777777">
        <w:trPr>
          <w:jc w:val="center"/>
        </w:trPr>
        <w:tc>
          <w:tcPr>
            <w:tcW w:w="2376"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4C347F8E" w14:textId="77777777" w:rsidR="005C197B" w:rsidRDefault="00315593">
            <w:pPr>
              <w:jc w:val="center"/>
            </w:pPr>
            <w:proofErr w:type="spellStart"/>
            <w:r>
              <w:rPr>
                <w:rFonts w:ascii="Aptos" w:hAnsi="Aptos"/>
                <w:b/>
                <w:color w:val="FFFFFF"/>
                <w:sz w:val="14"/>
              </w:rPr>
              <w:t>Mecanismo</w:t>
            </w:r>
            <w:proofErr w:type="spellEnd"/>
            <w:r>
              <w:rPr>
                <w:rFonts w:ascii="Aptos" w:hAnsi="Aptos"/>
                <w:b/>
                <w:color w:val="FFFFFF"/>
                <w:sz w:val="14"/>
              </w:rPr>
              <w:t xml:space="preserve"> </w:t>
            </w:r>
            <w:proofErr w:type="spellStart"/>
            <w:r>
              <w:rPr>
                <w:rFonts w:ascii="Aptos" w:hAnsi="Aptos"/>
                <w:b/>
                <w:color w:val="FFFFFF"/>
                <w:sz w:val="14"/>
              </w:rPr>
              <w:t>econômico</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150E5AAE" w14:textId="77777777" w:rsidR="005C197B" w:rsidRDefault="00315593">
            <w:pPr>
              <w:jc w:val="center"/>
            </w:pPr>
            <w:proofErr w:type="spellStart"/>
            <w:r>
              <w:rPr>
                <w:rFonts w:ascii="Aptos" w:hAnsi="Aptos"/>
                <w:b/>
                <w:color w:val="FFFFFF"/>
                <w:sz w:val="14"/>
              </w:rPr>
              <w:t>Sócio</w:t>
            </w:r>
            <w:proofErr w:type="spellEnd"/>
            <w:r>
              <w:rPr>
                <w:rFonts w:ascii="Aptos" w:hAnsi="Aptos"/>
                <w:b/>
                <w:color w:val="FFFFFF"/>
                <w:sz w:val="14"/>
              </w:rPr>
              <w:t xml:space="preserve"> de Capital</w:t>
            </w:r>
          </w:p>
        </w:tc>
        <w:tc>
          <w:tcPr>
            <w:tcW w:w="151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62B994DC" w14:textId="77777777" w:rsidR="005C197B" w:rsidRDefault="00315593">
            <w:pPr>
              <w:jc w:val="center"/>
            </w:pPr>
            <w:proofErr w:type="spellStart"/>
            <w:r>
              <w:rPr>
                <w:rFonts w:ascii="Aptos" w:hAnsi="Aptos"/>
                <w:b/>
                <w:color w:val="FFFFFF"/>
                <w:sz w:val="14"/>
              </w:rPr>
              <w:t>Sócio</w:t>
            </w:r>
            <w:proofErr w:type="spellEnd"/>
            <w:r>
              <w:rPr>
                <w:rFonts w:ascii="Aptos" w:hAnsi="Aptos"/>
                <w:b/>
                <w:color w:val="FFFFFF"/>
                <w:sz w:val="14"/>
              </w:rPr>
              <w:t xml:space="preserve"> de Capital - Gestor</w:t>
            </w:r>
          </w:p>
        </w:tc>
        <w:tc>
          <w:tcPr>
            <w:tcW w:w="172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049098FD" w14:textId="77777777" w:rsidR="005C197B" w:rsidRPr="003051EE" w:rsidRDefault="00315593">
            <w:pPr>
              <w:jc w:val="center"/>
              <w:rPr>
                <w:lang w:val="pt-BR"/>
              </w:rPr>
            </w:pPr>
            <w:r w:rsidRPr="003051EE">
              <w:rPr>
                <w:rFonts w:ascii="Aptos" w:hAnsi="Aptos"/>
                <w:b/>
                <w:color w:val="FFFFFF"/>
                <w:sz w:val="14"/>
                <w:lang w:val="pt-BR"/>
              </w:rPr>
              <w:t>Sócio de Capital - Líder de unidade</w:t>
            </w:r>
          </w:p>
        </w:tc>
        <w:tc>
          <w:tcPr>
            <w:tcW w:w="151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3A49C5F4" w14:textId="77777777" w:rsidR="005C197B" w:rsidRDefault="00315593">
            <w:pPr>
              <w:jc w:val="center"/>
            </w:pPr>
            <w:proofErr w:type="spellStart"/>
            <w:r>
              <w:rPr>
                <w:rFonts w:ascii="Aptos" w:hAnsi="Aptos"/>
                <w:b/>
                <w:color w:val="FFFFFF"/>
                <w:sz w:val="14"/>
              </w:rPr>
              <w:t>Sócio</w:t>
            </w:r>
            <w:proofErr w:type="spellEnd"/>
            <w:r>
              <w:rPr>
                <w:rFonts w:ascii="Aptos" w:hAnsi="Aptos"/>
                <w:b/>
                <w:color w:val="FFFFFF"/>
                <w:sz w:val="14"/>
              </w:rPr>
              <w:t xml:space="preserve"> de Serviços</w:t>
            </w:r>
          </w:p>
        </w:tc>
        <w:tc>
          <w:tcPr>
            <w:tcW w:w="1656"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3B3BE347" w14:textId="77777777" w:rsidR="005C197B" w:rsidRDefault="00315593">
            <w:pPr>
              <w:jc w:val="center"/>
            </w:pPr>
            <w:proofErr w:type="spellStart"/>
            <w:r>
              <w:rPr>
                <w:rFonts w:ascii="Aptos" w:hAnsi="Aptos"/>
                <w:b/>
                <w:color w:val="FFFFFF"/>
                <w:sz w:val="14"/>
              </w:rPr>
              <w:t>Sócio</w:t>
            </w:r>
            <w:proofErr w:type="spellEnd"/>
            <w:r>
              <w:rPr>
                <w:rFonts w:ascii="Aptos" w:hAnsi="Aptos"/>
                <w:b/>
                <w:color w:val="FFFFFF"/>
                <w:sz w:val="14"/>
              </w:rPr>
              <w:t xml:space="preserve"> de Serviços </w:t>
            </w:r>
            <w:proofErr w:type="spellStart"/>
            <w:r>
              <w:rPr>
                <w:rFonts w:ascii="Aptos" w:hAnsi="Aptos"/>
                <w:b/>
                <w:color w:val="FFFFFF"/>
                <w:sz w:val="14"/>
              </w:rPr>
              <w:t>Estratégico</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038AF922" w14:textId="77777777" w:rsidR="005C197B" w:rsidRPr="003051EE" w:rsidRDefault="00315593">
            <w:pPr>
              <w:jc w:val="center"/>
              <w:rPr>
                <w:lang w:val="pt-BR"/>
              </w:rPr>
            </w:pPr>
            <w:r w:rsidRPr="003051EE">
              <w:rPr>
                <w:rFonts w:ascii="Aptos" w:hAnsi="Aptos"/>
                <w:b/>
                <w:color w:val="FFFFFF"/>
                <w:sz w:val="14"/>
                <w:lang w:val="pt-BR"/>
              </w:rPr>
              <w:t>Líder de Unidade Non-</w:t>
            </w:r>
            <w:proofErr w:type="spellStart"/>
            <w:r w:rsidRPr="003051EE">
              <w:rPr>
                <w:rFonts w:ascii="Aptos" w:hAnsi="Aptos"/>
                <w:b/>
                <w:color w:val="FFFFFF"/>
                <w:sz w:val="14"/>
                <w:lang w:val="pt-BR"/>
              </w:rPr>
              <w:t>Equity</w:t>
            </w:r>
            <w:proofErr w:type="spellEnd"/>
          </w:p>
        </w:tc>
      </w:tr>
      <w:tr w:rsidR="005C197B" w14:paraId="66D59B8A" w14:textId="77777777">
        <w:trPr>
          <w:jc w:val="center"/>
        </w:trPr>
        <w:tc>
          <w:tcPr>
            <w:tcW w:w="2376" w:type="dxa"/>
            <w:tcBorders>
              <w:top w:val="single" w:sz="6" w:space="0" w:color="BFBFBF"/>
              <w:left w:val="single" w:sz="6" w:space="0" w:color="BFBFBF"/>
              <w:bottom w:val="single" w:sz="6" w:space="0" w:color="BFBFBF"/>
              <w:right w:val="single" w:sz="6" w:space="0" w:color="BFBFBF"/>
            </w:tcBorders>
            <w:vAlign w:val="center"/>
          </w:tcPr>
          <w:p w14:paraId="3BE90B82" w14:textId="77777777" w:rsidR="005C197B" w:rsidRDefault="00315593">
            <w:proofErr w:type="spellStart"/>
            <w:r>
              <w:rPr>
                <w:rFonts w:ascii="Aptos" w:hAnsi="Aptos"/>
                <w:sz w:val="14"/>
              </w:rPr>
              <w:t>Pró</w:t>
            </w:r>
            <w:proofErr w:type="spellEnd"/>
            <w:r>
              <w:rPr>
                <w:rFonts w:ascii="Aptos" w:hAnsi="Aptos"/>
                <w:sz w:val="14"/>
              </w:rPr>
              <w:t xml:space="preserve">-labore / </w:t>
            </w:r>
            <w:proofErr w:type="spellStart"/>
            <w:r>
              <w:rPr>
                <w:rFonts w:ascii="Aptos" w:hAnsi="Aptos"/>
                <w:sz w:val="14"/>
              </w:rPr>
              <w:t>retirada</w:t>
            </w:r>
            <w:proofErr w:type="spellEnd"/>
            <w:r>
              <w:rPr>
                <w:rFonts w:ascii="Aptos" w:hAnsi="Aptos"/>
                <w:sz w:val="14"/>
              </w:rPr>
              <w:t xml:space="preserve"> </w:t>
            </w:r>
            <w:proofErr w:type="spellStart"/>
            <w:r>
              <w:rPr>
                <w:rFonts w:ascii="Aptos" w:hAnsi="Aptos"/>
                <w:sz w:val="14"/>
              </w:rPr>
              <w:t>fixa</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766B5EED"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vAlign w:val="center"/>
          </w:tcPr>
          <w:p w14:paraId="1025AF19" w14:textId="77777777" w:rsidR="005C197B" w:rsidRDefault="00315593">
            <w:r>
              <w:rPr>
                <w:rFonts w:ascii="Aptos" w:hAnsi="Aptos"/>
                <w:sz w:val="14"/>
              </w:rPr>
              <w:t>Default</w:t>
            </w:r>
          </w:p>
        </w:tc>
        <w:tc>
          <w:tcPr>
            <w:tcW w:w="1728" w:type="dxa"/>
            <w:tcBorders>
              <w:top w:val="single" w:sz="6" w:space="0" w:color="BFBFBF"/>
              <w:left w:val="single" w:sz="6" w:space="0" w:color="BFBFBF"/>
              <w:bottom w:val="single" w:sz="6" w:space="0" w:color="BFBFBF"/>
              <w:right w:val="single" w:sz="6" w:space="0" w:color="BFBFBF"/>
            </w:tcBorders>
            <w:vAlign w:val="center"/>
          </w:tcPr>
          <w:p w14:paraId="10BB1572"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vAlign w:val="center"/>
          </w:tcPr>
          <w:p w14:paraId="74327533" w14:textId="77777777" w:rsidR="005C197B" w:rsidRDefault="00315593">
            <w:r>
              <w:rPr>
                <w:rFonts w:ascii="Aptos" w:hAnsi="Aptos"/>
                <w:sz w:val="14"/>
              </w:rPr>
              <w:t>Default</w:t>
            </w:r>
          </w:p>
        </w:tc>
        <w:tc>
          <w:tcPr>
            <w:tcW w:w="1656" w:type="dxa"/>
            <w:tcBorders>
              <w:top w:val="single" w:sz="6" w:space="0" w:color="BFBFBF"/>
              <w:left w:val="single" w:sz="6" w:space="0" w:color="BFBFBF"/>
              <w:bottom w:val="single" w:sz="6" w:space="0" w:color="BFBFBF"/>
              <w:right w:val="single" w:sz="6" w:space="0" w:color="BFBFBF"/>
            </w:tcBorders>
            <w:vAlign w:val="center"/>
          </w:tcPr>
          <w:p w14:paraId="4EC72DF9" w14:textId="77777777" w:rsidR="005C197B" w:rsidRDefault="00315593">
            <w:r>
              <w:rPr>
                <w:rFonts w:ascii="Aptos" w:hAnsi="Aptos"/>
                <w:sz w:val="14"/>
              </w:rPr>
              <w:t>Default</w:t>
            </w:r>
          </w:p>
        </w:tc>
        <w:tc>
          <w:tcPr>
            <w:tcW w:w="1656" w:type="dxa"/>
            <w:tcBorders>
              <w:top w:val="single" w:sz="6" w:space="0" w:color="BFBFBF"/>
              <w:left w:val="single" w:sz="6" w:space="0" w:color="BFBFBF"/>
              <w:bottom w:val="single" w:sz="6" w:space="0" w:color="BFBFBF"/>
              <w:right w:val="single" w:sz="6" w:space="0" w:color="BFBFBF"/>
            </w:tcBorders>
            <w:vAlign w:val="center"/>
          </w:tcPr>
          <w:p w14:paraId="4A3B7A74" w14:textId="77777777" w:rsidR="005C197B" w:rsidRDefault="00315593">
            <w:r>
              <w:rPr>
                <w:rFonts w:ascii="Aptos" w:hAnsi="Aptos"/>
                <w:sz w:val="14"/>
              </w:rPr>
              <w:t>Default</w:t>
            </w:r>
          </w:p>
        </w:tc>
      </w:tr>
      <w:tr w:rsidR="005C197B" w14:paraId="335CBA94" w14:textId="77777777">
        <w:trPr>
          <w:jc w:val="center"/>
        </w:trPr>
        <w:tc>
          <w:tcPr>
            <w:tcW w:w="237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BBCF073" w14:textId="77777777" w:rsidR="005C197B" w:rsidRPr="003051EE" w:rsidRDefault="00315593">
            <w:pPr>
              <w:rPr>
                <w:lang w:val="pt-BR"/>
              </w:rPr>
            </w:pPr>
            <w:r w:rsidRPr="003051EE">
              <w:rPr>
                <w:rFonts w:ascii="Aptos" w:hAnsi="Aptos"/>
                <w:sz w:val="14"/>
                <w:lang w:val="pt-BR"/>
              </w:rPr>
              <w:t>Bloco A: capital / risco / propriedade</w:t>
            </w:r>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A613429"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4E1ACE34" w14:textId="77777777" w:rsidR="005C197B" w:rsidRDefault="00315593">
            <w:r>
              <w:rPr>
                <w:rFonts w:ascii="Aptos" w:hAnsi="Aptos"/>
                <w:sz w:val="14"/>
              </w:rPr>
              <w:t>Default</w:t>
            </w:r>
          </w:p>
        </w:tc>
        <w:tc>
          <w:tcPr>
            <w:tcW w:w="172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5657B67"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13C0871" w14:textId="77777777" w:rsidR="005C197B" w:rsidRDefault="00315593">
            <w:proofErr w:type="spellStart"/>
            <w:r>
              <w:rPr>
                <w:rFonts w:ascii="Aptos" w:hAnsi="Aptos"/>
                <w:sz w:val="14"/>
              </w:rPr>
              <w:t>Não</w:t>
            </w:r>
            <w:proofErr w:type="spellEnd"/>
            <w:r>
              <w:rPr>
                <w:rFonts w:ascii="Aptos" w:hAnsi="Aptos"/>
                <w:sz w:val="14"/>
              </w:rPr>
              <w:t xml:space="preserve"> </w:t>
            </w:r>
            <w:proofErr w:type="spellStart"/>
            <w:r>
              <w:rPr>
                <w:rFonts w:ascii="Aptos" w:hAnsi="Aptos"/>
                <w:sz w:val="14"/>
              </w:rPr>
              <w:t>aplicável</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71CB1CB" w14:textId="77777777" w:rsidR="005C197B" w:rsidRDefault="00315593">
            <w:proofErr w:type="spellStart"/>
            <w:r>
              <w:rPr>
                <w:rFonts w:ascii="Aptos" w:hAnsi="Aptos"/>
                <w:sz w:val="14"/>
              </w:rPr>
              <w:t>Não</w:t>
            </w:r>
            <w:proofErr w:type="spellEnd"/>
            <w:r>
              <w:rPr>
                <w:rFonts w:ascii="Aptos" w:hAnsi="Aptos"/>
                <w:sz w:val="14"/>
              </w:rPr>
              <w:t xml:space="preserve"> </w:t>
            </w:r>
            <w:proofErr w:type="spellStart"/>
            <w:r>
              <w:rPr>
                <w:rFonts w:ascii="Aptos" w:hAnsi="Aptos"/>
                <w:sz w:val="14"/>
              </w:rPr>
              <w:t>aplicável</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2DD6AF2" w14:textId="77777777" w:rsidR="005C197B" w:rsidRDefault="00315593">
            <w:proofErr w:type="spellStart"/>
            <w:r>
              <w:rPr>
                <w:rFonts w:ascii="Aptos" w:hAnsi="Aptos"/>
                <w:sz w:val="14"/>
              </w:rPr>
              <w:t>Não</w:t>
            </w:r>
            <w:proofErr w:type="spellEnd"/>
            <w:r>
              <w:rPr>
                <w:rFonts w:ascii="Aptos" w:hAnsi="Aptos"/>
                <w:sz w:val="14"/>
              </w:rPr>
              <w:t xml:space="preserve"> </w:t>
            </w:r>
            <w:proofErr w:type="spellStart"/>
            <w:r>
              <w:rPr>
                <w:rFonts w:ascii="Aptos" w:hAnsi="Aptos"/>
                <w:sz w:val="14"/>
              </w:rPr>
              <w:t>aplicável</w:t>
            </w:r>
            <w:proofErr w:type="spellEnd"/>
          </w:p>
        </w:tc>
      </w:tr>
      <w:tr w:rsidR="005C197B" w14:paraId="2EC0BDC2" w14:textId="77777777">
        <w:trPr>
          <w:jc w:val="center"/>
        </w:trPr>
        <w:tc>
          <w:tcPr>
            <w:tcW w:w="2376" w:type="dxa"/>
            <w:tcBorders>
              <w:top w:val="single" w:sz="6" w:space="0" w:color="BFBFBF"/>
              <w:left w:val="single" w:sz="6" w:space="0" w:color="BFBFBF"/>
              <w:bottom w:val="single" w:sz="6" w:space="0" w:color="BFBFBF"/>
              <w:right w:val="single" w:sz="6" w:space="0" w:color="BFBFBF"/>
            </w:tcBorders>
            <w:vAlign w:val="center"/>
          </w:tcPr>
          <w:p w14:paraId="076E9291" w14:textId="77777777" w:rsidR="005C197B" w:rsidRDefault="00315593">
            <w:r>
              <w:rPr>
                <w:rFonts w:ascii="Aptos" w:hAnsi="Aptos"/>
                <w:sz w:val="14"/>
              </w:rPr>
              <w:t>Bloco B: performance</w:t>
            </w:r>
          </w:p>
        </w:tc>
        <w:tc>
          <w:tcPr>
            <w:tcW w:w="1512" w:type="dxa"/>
            <w:tcBorders>
              <w:top w:val="single" w:sz="6" w:space="0" w:color="BFBFBF"/>
              <w:left w:val="single" w:sz="6" w:space="0" w:color="BFBFBF"/>
              <w:bottom w:val="single" w:sz="6" w:space="0" w:color="BFBFBF"/>
              <w:right w:val="single" w:sz="6" w:space="0" w:color="BFBFBF"/>
            </w:tcBorders>
            <w:vAlign w:val="center"/>
          </w:tcPr>
          <w:p w14:paraId="37F96D23"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vAlign w:val="center"/>
          </w:tcPr>
          <w:p w14:paraId="76DCB4D9" w14:textId="77777777" w:rsidR="005C197B" w:rsidRDefault="00315593">
            <w:r>
              <w:rPr>
                <w:rFonts w:ascii="Aptos" w:hAnsi="Aptos"/>
                <w:sz w:val="14"/>
              </w:rPr>
              <w:t>Default</w:t>
            </w:r>
          </w:p>
        </w:tc>
        <w:tc>
          <w:tcPr>
            <w:tcW w:w="1728" w:type="dxa"/>
            <w:tcBorders>
              <w:top w:val="single" w:sz="6" w:space="0" w:color="BFBFBF"/>
              <w:left w:val="single" w:sz="6" w:space="0" w:color="BFBFBF"/>
              <w:bottom w:val="single" w:sz="6" w:space="0" w:color="BFBFBF"/>
              <w:right w:val="single" w:sz="6" w:space="0" w:color="BFBFBF"/>
            </w:tcBorders>
            <w:vAlign w:val="center"/>
          </w:tcPr>
          <w:p w14:paraId="0C12E092"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vAlign w:val="center"/>
          </w:tcPr>
          <w:p w14:paraId="4B3DFEB4" w14:textId="77777777" w:rsidR="005C197B" w:rsidRDefault="00315593">
            <w:r>
              <w:rPr>
                <w:rFonts w:ascii="Aptos" w:hAnsi="Aptos"/>
                <w:sz w:val="14"/>
              </w:rPr>
              <w:t>Default</w:t>
            </w:r>
          </w:p>
        </w:tc>
        <w:tc>
          <w:tcPr>
            <w:tcW w:w="1656" w:type="dxa"/>
            <w:tcBorders>
              <w:top w:val="single" w:sz="6" w:space="0" w:color="BFBFBF"/>
              <w:left w:val="single" w:sz="6" w:space="0" w:color="BFBFBF"/>
              <w:bottom w:val="single" w:sz="6" w:space="0" w:color="BFBFBF"/>
              <w:right w:val="single" w:sz="6" w:space="0" w:color="BFBFBF"/>
            </w:tcBorders>
            <w:vAlign w:val="center"/>
          </w:tcPr>
          <w:p w14:paraId="24612C0A" w14:textId="77777777" w:rsidR="005C197B" w:rsidRDefault="00315593">
            <w:r>
              <w:rPr>
                <w:rFonts w:ascii="Aptos" w:hAnsi="Aptos"/>
                <w:sz w:val="14"/>
              </w:rPr>
              <w:t>Default</w:t>
            </w:r>
          </w:p>
        </w:tc>
        <w:tc>
          <w:tcPr>
            <w:tcW w:w="1656" w:type="dxa"/>
            <w:tcBorders>
              <w:top w:val="single" w:sz="6" w:space="0" w:color="BFBFBF"/>
              <w:left w:val="single" w:sz="6" w:space="0" w:color="BFBFBF"/>
              <w:bottom w:val="single" w:sz="6" w:space="0" w:color="BFBFBF"/>
              <w:right w:val="single" w:sz="6" w:space="0" w:color="BFBFBF"/>
            </w:tcBorders>
            <w:vAlign w:val="center"/>
          </w:tcPr>
          <w:p w14:paraId="3EE33DA5" w14:textId="77777777" w:rsidR="005C197B" w:rsidRDefault="00315593">
            <w:r>
              <w:rPr>
                <w:rFonts w:ascii="Aptos" w:hAnsi="Aptos"/>
                <w:sz w:val="14"/>
              </w:rPr>
              <w:t>Default</w:t>
            </w:r>
          </w:p>
        </w:tc>
      </w:tr>
      <w:tr w:rsidR="005C197B" w14:paraId="79133356" w14:textId="77777777">
        <w:trPr>
          <w:jc w:val="center"/>
        </w:trPr>
        <w:tc>
          <w:tcPr>
            <w:tcW w:w="237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333C74A6" w14:textId="77777777" w:rsidR="005C197B" w:rsidRPr="003051EE" w:rsidRDefault="00315593">
            <w:pPr>
              <w:rPr>
                <w:lang w:val="pt-BR"/>
              </w:rPr>
            </w:pPr>
            <w:r w:rsidRPr="003051EE">
              <w:rPr>
                <w:rFonts w:ascii="Aptos" w:hAnsi="Aptos"/>
                <w:sz w:val="14"/>
                <w:lang w:val="pt-BR"/>
              </w:rPr>
              <w:t>Bloco C: estratégico / longo prazo</w:t>
            </w:r>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3153CE7C" w14:textId="77777777" w:rsidR="005C197B" w:rsidRDefault="00315593">
            <w:proofErr w:type="spellStart"/>
            <w:r>
              <w:rPr>
                <w:rFonts w:ascii="Aptos" w:hAnsi="Aptos"/>
                <w:sz w:val="14"/>
              </w:rPr>
              <w:t>Excepcional</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7253E24" w14:textId="77777777" w:rsidR="005C197B" w:rsidRDefault="00315593">
            <w:proofErr w:type="spellStart"/>
            <w:r>
              <w:rPr>
                <w:rFonts w:ascii="Aptos" w:hAnsi="Aptos"/>
                <w:sz w:val="14"/>
              </w:rPr>
              <w:t>Excepcional</w:t>
            </w:r>
            <w:proofErr w:type="spellEnd"/>
          </w:p>
        </w:tc>
        <w:tc>
          <w:tcPr>
            <w:tcW w:w="172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ACDD5C6" w14:textId="77777777" w:rsidR="005C197B" w:rsidRDefault="00315593">
            <w:proofErr w:type="spellStart"/>
            <w:r>
              <w:rPr>
                <w:rFonts w:ascii="Aptos" w:hAnsi="Aptos"/>
                <w:sz w:val="14"/>
              </w:rPr>
              <w:t>Excepcional</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58EFFF1" w14:textId="77777777" w:rsidR="005C197B" w:rsidRDefault="00315593">
            <w:proofErr w:type="spellStart"/>
            <w:r>
              <w:rPr>
                <w:rFonts w:ascii="Aptos" w:hAnsi="Aptos"/>
                <w:sz w:val="14"/>
              </w:rPr>
              <w:t>Excepcional</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9FDB9DD" w14:textId="77777777" w:rsidR="005C197B" w:rsidRDefault="00315593">
            <w:proofErr w:type="spellStart"/>
            <w:r>
              <w:rPr>
                <w:rFonts w:ascii="Aptos" w:hAnsi="Aptos"/>
                <w:sz w:val="14"/>
              </w:rPr>
              <w:t>Excepcional</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5D009C2" w14:textId="77777777" w:rsidR="005C197B" w:rsidRDefault="00315593">
            <w:proofErr w:type="spellStart"/>
            <w:r>
              <w:rPr>
                <w:rFonts w:ascii="Aptos" w:hAnsi="Aptos"/>
                <w:sz w:val="14"/>
              </w:rPr>
              <w:t>Excepcional</w:t>
            </w:r>
            <w:proofErr w:type="spellEnd"/>
          </w:p>
        </w:tc>
      </w:tr>
      <w:tr w:rsidR="005C197B" w14:paraId="0E295FF9" w14:textId="77777777">
        <w:trPr>
          <w:jc w:val="center"/>
        </w:trPr>
        <w:tc>
          <w:tcPr>
            <w:tcW w:w="2376" w:type="dxa"/>
            <w:tcBorders>
              <w:top w:val="single" w:sz="6" w:space="0" w:color="BFBFBF"/>
              <w:left w:val="single" w:sz="6" w:space="0" w:color="BFBFBF"/>
              <w:bottom w:val="single" w:sz="6" w:space="0" w:color="BFBFBF"/>
              <w:right w:val="single" w:sz="6" w:space="0" w:color="BFBFBF"/>
            </w:tcBorders>
            <w:vAlign w:val="center"/>
          </w:tcPr>
          <w:p w14:paraId="70A55E9A" w14:textId="77777777" w:rsidR="005C197B" w:rsidRDefault="00315593">
            <w:proofErr w:type="spellStart"/>
            <w:r>
              <w:rPr>
                <w:rFonts w:ascii="Aptos" w:hAnsi="Aptos"/>
                <w:sz w:val="14"/>
              </w:rPr>
              <w:t>Remuneração</w:t>
            </w:r>
            <w:proofErr w:type="spellEnd"/>
            <w:r>
              <w:rPr>
                <w:rFonts w:ascii="Aptos" w:hAnsi="Aptos"/>
                <w:sz w:val="14"/>
              </w:rPr>
              <w:t xml:space="preserve"> de </w:t>
            </w:r>
            <w:proofErr w:type="spellStart"/>
            <w:r>
              <w:rPr>
                <w:rFonts w:ascii="Aptos" w:hAnsi="Aptos"/>
                <w:sz w:val="14"/>
              </w:rPr>
              <w:lastRenderedPageBreak/>
              <w:t>administração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132B3D99" w14:textId="77777777" w:rsidR="005C197B" w:rsidRDefault="00315593">
            <w:proofErr w:type="spellStart"/>
            <w:r>
              <w:rPr>
                <w:rFonts w:ascii="Aptos" w:hAnsi="Aptos"/>
                <w:sz w:val="14"/>
              </w:rPr>
              <w:lastRenderedPageBreak/>
              <w:t>Não</w:t>
            </w:r>
            <w:proofErr w:type="spellEnd"/>
            <w:r>
              <w:rPr>
                <w:rFonts w:ascii="Aptos" w:hAnsi="Aptos"/>
                <w:sz w:val="14"/>
              </w:rPr>
              <w:t xml:space="preserve"> </w:t>
            </w:r>
            <w:proofErr w:type="spellStart"/>
            <w:r>
              <w:rPr>
                <w:rFonts w:ascii="Aptos" w:hAnsi="Aptos"/>
                <w:sz w:val="14"/>
              </w:rPr>
              <w:t>aplicável</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7CE6CF99" w14:textId="77777777" w:rsidR="005C197B" w:rsidRDefault="00315593">
            <w:r>
              <w:rPr>
                <w:rFonts w:ascii="Aptos" w:hAnsi="Aptos"/>
                <w:sz w:val="14"/>
              </w:rPr>
              <w:t>Default</w:t>
            </w:r>
          </w:p>
        </w:tc>
        <w:tc>
          <w:tcPr>
            <w:tcW w:w="1728" w:type="dxa"/>
            <w:tcBorders>
              <w:top w:val="single" w:sz="6" w:space="0" w:color="BFBFBF"/>
              <w:left w:val="single" w:sz="6" w:space="0" w:color="BFBFBF"/>
              <w:bottom w:val="single" w:sz="6" w:space="0" w:color="BFBFBF"/>
              <w:right w:val="single" w:sz="6" w:space="0" w:color="BFBFBF"/>
            </w:tcBorders>
            <w:vAlign w:val="center"/>
          </w:tcPr>
          <w:p w14:paraId="3DB7298D" w14:textId="77777777" w:rsidR="005C197B" w:rsidRDefault="00315593">
            <w:proofErr w:type="spellStart"/>
            <w:r>
              <w:rPr>
                <w:rFonts w:ascii="Aptos" w:hAnsi="Aptos"/>
                <w:sz w:val="14"/>
              </w:rPr>
              <w:t>Condicionado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36C1E190" w14:textId="77777777" w:rsidR="005C197B" w:rsidRDefault="00315593">
            <w:proofErr w:type="spellStart"/>
            <w:r>
              <w:rPr>
                <w:rFonts w:ascii="Aptos" w:hAnsi="Aptos"/>
                <w:sz w:val="14"/>
              </w:rPr>
              <w:t>Condicionado</w:t>
            </w:r>
            <w:proofErr w:type="spellEnd"/>
          </w:p>
        </w:tc>
        <w:tc>
          <w:tcPr>
            <w:tcW w:w="1656" w:type="dxa"/>
            <w:tcBorders>
              <w:top w:val="single" w:sz="6" w:space="0" w:color="BFBFBF"/>
              <w:left w:val="single" w:sz="6" w:space="0" w:color="BFBFBF"/>
              <w:bottom w:val="single" w:sz="6" w:space="0" w:color="BFBFBF"/>
              <w:right w:val="single" w:sz="6" w:space="0" w:color="BFBFBF"/>
            </w:tcBorders>
            <w:vAlign w:val="center"/>
          </w:tcPr>
          <w:p w14:paraId="46F714E6" w14:textId="77777777" w:rsidR="005C197B" w:rsidRDefault="00315593">
            <w:proofErr w:type="spellStart"/>
            <w:r>
              <w:rPr>
                <w:rFonts w:ascii="Aptos" w:hAnsi="Aptos"/>
                <w:sz w:val="14"/>
              </w:rPr>
              <w:t>Condicionado</w:t>
            </w:r>
            <w:proofErr w:type="spellEnd"/>
          </w:p>
        </w:tc>
        <w:tc>
          <w:tcPr>
            <w:tcW w:w="1656" w:type="dxa"/>
            <w:tcBorders>
              <w:top w:val="single" w:sz="6" w:space="0" w:color="BFBFBF"/>
              <w:left w:val="single" w:sz="6" w:space="0" w:color="BFBFBF"/>
              <w:bottom w:val="single" w:sz="6" w:space="0" w:color="BFBFBF"/>
              <w:right w:val="single" w:sz="6" w:space="0" w:color="BFBFBF"/>
            </w:tcBorders>
            <w:vAlign w:val="center"/>
          </w:tcPr>
          <w:p w14:paraId="0FE98F41" w14:textId="77777777" w:rsidR="005C197B" w:rsidRDefault="00315593">
            <w:proofErr w:type="spellStart"/>
            <w:r>
              <w:rPr>
                <w:rFonts w:ascii="Aptos" w:hAnsi="Aptos"/>
                <w:sz w:val="14"/>
              </w:rPr>
              <w:t>Condicionado</w:t>
            </w:r>
            <w:proofErr w:type="spellEnd"/>
          </w:p>
        </w:tc>
      </w:tr>
      <w:tr w:rsidR="005C197B" w14:paraId="22309788" w14:textId="77777777">
        <w:trPr>
          <w:jc w:val="center"/>
        </w:trPr>
        <w:tc>
          <w:tcPr>
            <w:tcW w:w="237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4537F23" w14:textId="08AE23FA" w:rsidR="005C197B" w:rsidRDefault="00315593">
            <w:r>
              <w:rPr>
                <w:rFonts w:ascii="Aptos" w:hAnsi="Aptos"/>
                <w:sz w:val="14"/>
              </w:rPr>
              <w:t xml:space="preserve">Pool de </w:t>
            </w:r>
            <w:proofErr w:type="spellStart"/>
            <w:r>
              <w:rPr>
                <w:rFonts w:ascii="Aptos" w:hAnsi="Aptos"/>
                <w:sz w:val="14"/>
              </w:rPr>
              <w:t>unidade</w:t>
            </w:r>
            <w:proofErr w:type="spellEnd"/>
            <w:r w:rsidR="00B445FA">
              <w:rPr>
                <w:rFonts w:ascii="Aptos" w:hAnsi="Aptos"/>
                <w:sz w:val="14"/>
              </w:rPr>
              <w:t xml:space="preserve"> (30%)</w:t>
            </w:r>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2415DF1" w14:textId="77777777" w:rsidR="005C197B" w:rsidRDefault="00315593">
            <w:proofErr w:type="spellStart"/>
            <w:r>
              <w:rPr>
                <w:rFonts w:ascii="Aptos" w:hAnsi="Aptos"/>
                <w:sz w:val="14"/>
              </w:rPr>
              <w:t>Condicionado</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0BDECE6" w14:textId="77777777" w:rsidR="005C197B" w:rsidRDefault="00315593">
            <w:proofErr w:type="spellStart"/>
            <w:r>
              <w:rPr>
                <w:rFonts w:ascii="Aptos" w:hAnsi="Aptos"/>
                <w:sz w:val="14"/>
              </w:rPr>
              <w:t>Condicionado</w:t>
            </w:r>
            <w:proofErr w:type="spellEnd"/>
          </w:p>
        </w:tc>
        <w:tc>
          <w:tcPr>
            <w:tcW w:w="172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1360142" w14:textId="77777777" w:rsidR="005C197B" w:rsidRDefault="00315593">
            <w:r>
              <w:rPr>
                <w:rFonts w:ascii="Aptos" w:hAnsi="Aptos"/>
                <w:sz w:val="14"/>
              </w:rPr>
              <w:t>Default</w:t>
            </w:r>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FDB0251" w14:textId="77777777" w:rsidR="005C197B" w:rsidRDefault="00315593">
            <w:proofErr w:type="spellStart"/>
            <w:r>
              <w:rPr>
                <w:rFonts w:ascii="Aptos" w:hAnsi="Aptos"/>
                <w:sz w:val="14"/>
              </w:rPr>
              <w:t>Condicionado</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FF49FE2" w14:textId="77777777" w:rsidR="005C197B" w:rsidRDefault="00315593">
            <w:proofErr w:type="spellStart"/>
            <w:r>
              <w:rPr>
                <w:rFonts w:ascii="Aptos" w:hAnsi="Aptos"/>
                <w:sz w:val="14"/>
              </w:rPr>
              <w:t>Condicionado</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6A6A5B9" w14:textId="77777777" w:rsidR="005C197B" w:rsidRDefault="00315593">
            <w:r>
              <w:rPr>
                <w:rFonts w:ascii="Aptos" w:hAnsi="Aptos"/>
                <w:sz w:val="14"/>
              </w:rPr>
              <w:t>Default</w:t>
            </w:r>
          </w:p>
        </w:tc>
      </w:tr>
      <w:tr w:rsidR="005C197B" w14:paraId="550D070F" w14:textId="77777777">
        <w:trPr>
          <w:jc w:val="center"/>
        </w:trPr>
        <w:tc>
          <w:tcPr>
            <w:tcW w:w="2376" w:type="dxa"/>
            <w:tcBorders>
              <w:top w:val="single" w:sz="6" w:space="0" w:color="BFBFBF"/>
              <w:left w:val="single" w:sz="6" w:space="0" w:color="BFBFBF"/>
              <w:bottom w:val="single" w:sz="6" w:space="0" w:color="BFBFBF"/>
              <w:right w:val="single" w:sz="6" w:space="0" w:color="BFBFBF"/>
            </w:tcBorders>
            <w:vAlign w:val="center"/>
          </w:tcPr>
          <w:p w14:paraId="3D31F068" w14:textId="77777777" w:rsidR="005C197B" w:rsidRDefault="00315593">
            <w:r>
              <w:rPr>
                <w:rFonts w:ascii="Aptos" w:hAnsi="Aptos"/>
                <w:sz w:val="14"/>
              </w:rPr>
              <w:t xml:space="preserve">Crédito de </w:t>
            </w:r>
            <w:proofErr w:type="spellStart"/>
            <w:r>
              <w:rPr>
                <w:rFonts w:ascii="Aptos" w:hAnsi="Aptos"/>
                <w:sz w:val="14"/>
              </w:rPr>
              <w:t>originação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3FE0A1DE" w14:textId="77777777" w:rsidR="005C197B" w:rsidRDefault="00315593">
            <w:proofErr w:type="spellStart"/>
            <w:r>
              <w:rPr>
                <w:rFonts w:ascii="Aptos" w:hAnsi="Aptos"/>
                <w:sz w:val="14"/>
              </w:rPr>
              <w:t>Cumulativo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27AEA48E" w14:textId="77777777" w:rsidR="005C197B" w:rsidRDefault="00315593">
            <w:proofErr w:type="spellStart"/>
            <w:r>
              <w:rPr>
                <w:rFonts w:ascii="Aptos" w:hAnsi="Aptos"/>
                <w:sz w:val="14"/>
              </w:rPr>
              <w:t>Cumulativo</w:t>
            </w:r>
            <w:proofErr w:type="spellEnd"/>
          </w:p>
        </w:tc>
        <w:tc>
          <w:tcPr>
            <w:tcW w:w="1728" w:type="dxa"/>
            <w:tcBorders>
              <w:top w:val="single" w:sz="6" w:space="0" w:color="BFBFBF"/>
              <w:left w:val="single" w:sz="6" w:space="0" w:color="BFBFBF"/>
              <w:bottom w:val="single" w:sz="6" w:space="0" w:color="BFBFBF"/>
              <w:right w:val="single" w:sz="6" w:space="0" w:color="BFBFBF"/>
            </w:tcBorders>
            <w:vAlign w:val="center"/>
          </w:tcPr>
          <w:p w14:paraId="71EBAC6E" w14:textId="77777777" w:rsidR="005C197B" w:rsidRDefault="00315593">
            <w:proofErr w:type="spellStart"/>
            <w:r>
              <w:rPr>
                <w:rFonts w:ascii="Aptos" w:hAnsi="Aptos"/>
                <w:sz w:val="14"/>
              </w:rPr>
              <w:t>Cumulativo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7942F7C9" w14:textId="77777777" w:rsidR="005C197B" w:rsidRDefault="00315593">
            <w:proofErr w:type="spellStart"/>
            <w:r>
              <w:rPr>
                <w:rFonts w:ascii="Aptos" w:hAnsi="Aptos"/>
                <w:sz w:val="14"/>
              </w:rPr>
              <w:t>Cumulativo</w:t>
            </w:r>
            <w:proofErr w:type="spellEnd"/>
          </w:p>
        </w:tc>
        <w:tc>
          <w:tcPr>
            <w:tcW w:w="1656" w:type="dxa"/>
            <w:tcBorders>
              <w:top w:val="single" w:sz="6" w:space="0" w:color="BFBFBF"/>
              <w:left w:val="single" w:sz="6" w:space="0" w:color="BFBFBF"/>
              <w:bottom w:val="single" w:sz="6" w:space="0" w:color="BFBFBF"/>
              <w:right w:val="single" w:sz="6" w:space="0" w:color="BFBFBF"/>
            </w:tcBorders>
            <w:vAlign w:val="center"/>
          </w:tcPr>
          <w:p w14:paraId="1928D5BB" w14:textId="77777777" w:rsidR="005C197B" w:rsidRDefault="00315593">
            <w:proofErr w:type="spellStart"/>
            <w:r>
              <w:rPr>
                <w:rFonts w:ascii="Aptos" w:hAnsi="Aptos"/>
                <w:sz w:val="14"/>
              </w:rPr>
              <w:t>Cumulativo</w:t>
            </w:r>
            <w:proofErr w:type="spellEnd"/>
          </w:p>
        </w:tc>
        <w:tc>
          <w:tcPr>
            <w:tcW w:w="1656" w:type="dxa"/>
            <w:tcBorders>
              <w:top w:val="single" w:sz="6" w:space="0" w:color="BFBFBF"/>
              <w:left w:val="single" w:sz="6" w:space="0" w:color="BFBFBF"/>
              <w:bottom w:val="single" w:sz="6" w:space="0" w:color="BFBFBF"/>
              <w:right w:val="single" w:sz="6" w:space="0" w:color="BFBFBF"/>
            </w:tcBorders>
            <w:vAlign w:val="center"/>
          </w:tcPr>
          <w:p w14:paraId="4E9C1636" w14:textId="77777777" w:rsidR="005C197B" w:rsidRDefault="00315593">
            <w:proofErr w:type="spellStart"/>
            <w:r>
              <w:rPr>
                <w:rFonts w:ascii="Aptos" w:hAnsi="Aptos"/>
                <w:sz w:val="14"/>
              </w:rPr>
              <w:t>Cumulativo</w:t>
            </w:r>
            <w:proofErr w:type="spellEnd"/>
          </w:p>
        </w:tc>
      </w:tr>
      <w:tr w:rsidR="005C197B" w14:paraId="6ADC6280" w14:textId="77777777">
        <w:trPr>
          <w:jc w:val="center"/>
        </w:trPr>
        <w:tc>
          <w:tcPr>
            <w:tcW w:w="237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FD4A46F" w14:textId="77777777" w:rsidR="005C197B" w:rsidRDefault="00315593">
            <w:r>
              <w:rPr>
                <w:rFonts w:ascii="Aptos" w:hAnsi="Aptos"/>
                <w:sz w:val="14"/>
              </w:rPr>
              <w:t xml:space="preserve">Crédito de </w:t>
            </w:r>
            <w:proofErr w:type="spellStart"/>
            <w:r>
              <w:rPr>
                <w:rFonts w:ascii="Aptos" w:hAnsi="Aptos"/>
                <w:sz w:val="14"/>
              </w:rPr>
              <w:t>execução</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4BB53C4C" w14:textId="77777777" w:rsidR="005C197B" w:rsidRDefault="00315593">
            <w:proofErr w:type="spellStart"/>
            <w:r>
              <w:rPr>
                <w:rFonts w:ascii="Aptos" w:hAnsi="Aptos"/>
                <w:sz w:val="14"/>
              </w:rPr>
              <w:t>Cumulativo</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2D700C3" w14:textId="77777777" w:rsidR="005C197B" w:rsidRDefault="00315593">
            <w:proofErr w:type="spellStart"/>
            <w:r>
              <w:rPr>
                <w:rFonts w:ascii="Aptos" w:hAnsi="Aptos"/>
                <w:sz w:val="14"/>
              </w:rPr>
              <w:t>Cumulativo</w:t>
            </w:r>
            <w:proofErr w:type="spellEnd"/>
          </w:p>
        </w:tc>
        <w:tc>
          <w:tcPr>
            <w:tcW w:w="172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D44E174" w14:textId="77777777" w:rsidR="005C197B" w:rsidRDefault="00315593">
            <w:proofErr w:type="spellStart"/>
            <w:r>
              <w:rPr>
                <w:rFonts w:ascii="Aptos" w:hAnsi="Aptos"/>
                <w:sz w:val="14"/>
              </w:rPr>
              <w:t>Cumulativo</w:t>
            </w:r>
            <w:proofErr w:type="spellEnd"/>
          </w:p>
        </w:tc>
        <w:tc>
          <w:tcPr>
            <w:tcW w:w="151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689E3DB" w14:textId="77777777" w:rsidR="005C197B" w:rsidRDefault="00315593">
            <w:proofErr w:type="spellStart"/>
            <w:r>
              <w:rPr>
                <w:rFonts w:ascii="Aptos" w:hAnsi="Aptos"/>
                <w:sz w:val="14"/>
              </w:rPr>
              <w:t>Cumulativo</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2F70252" w14:textId="77777777" w:rsidR="005C197B" w:rsidRDefault="00315593">
            <w:proofErr w:type="spellStart"/>
            <w:r>
              <w:rPr>
                <w:rFonts w:ascii="Aptos" w:hAnsi="Aptos"/>
                <w:sz w:val="14"/>
              </w:rPr>
              <w:t>Cumulativo</w:t>
            </w:r>
            <w:proofErr w:type="spellEnd"/>
          </w:p>
        </w:tc>
        <w:tc>
          <w:tcPr>
            <w:tcW w:w="16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920D01B" w14:textId="77777777" w:rsidR="005C197B" w:rsidRDefault="00315593">
            <w:proofErr w:type="spellStart"/>
            <w:r>
              <w:rPr>
                <w:rFonts w:ascii="Aptos" w:hAnsi="Aptos"/>
                <w:sz w:val="14"/>
              </w:rPr>
              <w:t>Cumulativo</w:t>
            </w:r>
            <w:proofErr w:type="spellEnd"/>
          </w:p>
        </w:tc>
      </w:tr>
      <w:tr w:rsidR="005C197B" w14:paraId="1BD44773" w14:textId="77777777">
        <w:trPr>
          <w:jc w:val="center"/>
        </w:trPr>
        <w:tc>
          <w:tcPr>
            <w:tcW w:w="2376" w:type="dxa"/>
            <w:tcBorders>
              <w:top w:val="single" w:sz="6" w:space="0" w:color="BFBFBF"/>
              <w:left w:val="single" w:sz="6" w:space="0" w:color="BFBFBF"/>
              <w:bottom w:val="single" w:sz="6" w:space="0" w:color="BFBFBF"/>
              <w:right w:val="single" w:sz="6" w:space="0" w:color="BFBFBF"/>
            </w:tcBorders>
            <w:vAlign w:val="center"/>
          </w:tcPr>
          <w:p w14:paraId="23BBC405" w14:textId="77777777" w:rsidR="005C197B" w:rsidRPr="003051EE" w:rsidRDefault="00315593">
            <w:pPr>
              <w:rPr>
                <w:lang w:val="pt-BR"/>
              </w:rPr>
            </w:pPr>
            <w:r w:rsidRPr="003051EE">
              <w:rPr>
                <w:rFonts w:ascii="Aptos" w:hAnsi="Aptos"/>
                <w:sz w:val="14"/>
                <w:lang w:val="pt-BR"/>
              </w:rPr>
              <w:t>Crédito de gestão de cliente/projeto</w:t>
            </w:r>
          </w:p>
        </w:tc>
        <w:tc>
          <w:tcPr>
            <w:tcW w:w="1512" w:type="dxa"/>
            <w:tcBorders>
              <w:top w:val="single" w:sz="6" w:space="0" w:color="BFBFBF"/>
              <w:left w:val="single" w:sz="6" w:space="0" w:color="BFBFBF"/>
              <w:bottom w:val="single" w:sz="6" w:space="0" w:color="BFBFBF"/>
              <w:right w:val="single" w:sz="6" w:space="0" w:color="BFBFBF"/>
            </w:tcBorders>
            <w:vAlign w:val="center"/>
          </w:tcPr>
          <w:p w14:paraId="755BCB41" w14:textId="77777777" w:rsidR="005C197B" w:rsidRDefault="00315593">
            <w:proofErr w:type="spellStart"/>
            <w:r>
              <w:rPr>
                <w:rFonts w:ascii="Aptos" w:hAnsi="Aptos"/>
                <w:sz w:val="14"/>
              </w:rPr>
              <w:t>Controlado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5D917BD7" w14:textId="77777777" w:rsidR="005C197B" w:rsidRDefault="00315593">
            <w:proofErr w:type="spellStart"/>
            <w:r>
              <w:rPr>
                <w:rFonts w:ascii="Aptos" w:hAnsi="Aptos"/>
                <w:sz w:val="14"/>
              </w:rPr>
              <w:t>Controlado</w:t>
            </w:r>
            <w:proofErr w:type="spellEnd"/>
          </w:p>
        </w:tc>
        <w:tc>
          <w:tcPr>
            <w:tcW w:w="1728" w:type="dxa"/>
            <w:tcBorders>
              <w:top w:val="single" w:sz="6" w:space="0" w:color="BFBFBF"/>
              <w:left w:val="single" w:sz="6" w:space="0" w:color="BFBFBF"/>
              <w:bottom w:val="single" w:sz="6" w:space="0" w:color="BFBFBF"/>
              <w:right w:val="single" w:sz="6" w:space="0" w:color="BFBFBF"/>
            </w:tcBorders>
            <w:vAlign w:val="center"/>
          </w:tcPr>
          <w:p w14:paraId="3148D16E" w14:textId="77777777" w:rsidR="005C197B" w:rsidRDefault="00315593">
            <w:proofErr w:type="spellStart"/>
            <w:r>
              <w:rPr>
                <w:rFonts w:ascii="Aptos" w:hAnsi="Aptos"/>
                <w:sz w:val="14"/>
              </w:rPr>
              <w:t>Controlado</w:t>
            </w:r>
            <w:proofErr w:type="spellEnd"/>
          </w:p>
        </w:tc>
        <w:tc>
          <w:tcPr>
            <w:tcW w:w="1512" w:type="dxa"/>
            <w:tcBorders>
              <w:top w:val="single" w:sz="6" w:space="0" w:color="BFBFBF"/>
              <w:left w:val="single" w:sz="6" w:space="0" w:color="BFBFBF"/>
              <w:bottom w:val="single" w:sz="6" w:space="0" w:color="BFBFBF"/>
              <w:right w:val="single" w:sz="6" w:space="0" w:color="BFBFBF"/>
            </w:tcBorders>
            <w:vAlign w:val="center"/>
          </w:tcPr>
          <w:p w14:paraId="51973922" w14:textId="77777777" w:rsidR="005C197B" w:rsidRDefault="00315593">
            <w:proofErr w:type="spellStart"/>
            <w:r>
              <w:rPr>
                <w:rFonts w:ascii="Aptos" w:hAnsi="Aptos"/>
                <w:sz w:val="14"/>
              </w:rPr>
              <w:t>Controlado</w:t>
            </w:r>
            <w:proofErr w:type="spellEnd"/>
          </w:p>
        </w:tc>
        <w:tc>
          <w:tcPr>
            <w:tcW w:w="1656" w:type="dxa"/>
            <w:tcBorders>
              <w:top w:val="single" w:sz="6" w:space="0" w:color="BFBFBF"/>
              <w:left w:val="single" w:sz="6" w:space="0" w:color="BFBFBF"/>
              <w:bottom w:val="single" w:sz="6" w:space="0" w:color="BFBFBF"/>
              <w:right w:val="single" w:sz="6" w:space="0" w:color="BFBFBF"/>
            </w:tcBorders>
            <w:vAlign w:val="center"/>
          </w:tcPr>
          <w:p w14:paraId="3177B4D4" w14:textId="77777777" w:rsidR="005C197B" w:rsidRDefault="00315593">
            <w:proofErr w:type="spellStart"/>
            <w:r>
              <w:rPr>
                <w:rFonts w:ascii="Aptos" w:hAnsi="Aptos"/>
                <w:sz w:val="14"/>
              </w:rPr>
              <w:t>Controlado</w:t>
            </w:r>
            <w:proofErr w:type="spellEnd"/>
          </w:p>
        </w:tc>
        <w:tc>
          <w:tcPr>
            <w:tcW w:w="1656" w:type="dxa"/>
            <w:tcBorders>
              <w:top w:val="single" w:sz="6" w:space="0" w:color="BFBFBF"/>
              <w:left w:val="single" w:sz="6" w:space="0" w:color="BFBFBF"/>
              <w:bottom w:val="single" w:sz="6" w:space="0" w:color="BFBFBF"/>
              <w:right w:val="single" w:sz="6" w:space="0" w:color="BFBFBF"/>
            </w:tcBorders>
            <w:vAlign w:val="center"/>
          </w:tcPr>
          <w:p w14:paraId="5860FCEF" w14:textId="77777777" w:rsidR="005C197B" w:rsidRDefault="00315593">
            <w:proofErr w:type="spellStart"/>
            <w:r>
              <w:rPr>
                <w:rFonts w:ascii="Aptos" w:hAnsi="Aptos"/>
                <w:sz w:val="14"/>
              </w:rPr>
              <w:t>Controlado</w:t>
            </w:r>
            <w:proofErr w:type="spellEnd"/>
          </w:p>
        </w:tc>
      </w:tr>
    </w:tbl>
    <w:p w14:paraId="39C5CC76" w14:textId="77777777" w:rsidR="005C197B" w:rsidRDefault="005C197B"/>
    <w:p w14:paraId="7441A1DB" w14:textId="77777777" w:rsidR="005C197B" w:rsidRPr="003051EE" w:rsidRDefault="00315593">
      <w:pPr>
        <w:spacing w:after="120"/>
        <w:rPr>
          <w:lang w:val="pt-BR"/>
        </w:rPr>
      </w:pPr>
      <w:r w:rsidRPr="003051EE">
        <w:rPr>
          <w:lang w:val="pt-BR"/>
        </w:rPr>
        <w:t>Leitura da WRE: os públicos acima devem ser tratados como posições econômicas distintas. O mesmo profissional pode acumular mais de um papel, mas a simulação deve partir de um enquadramento principal e aplicar camadas adicionais apenas quando o fato gerador for distinto, documentado e livre de dupla contagem. Ingressantes laterais devem ser simulados conforme o enquadramento aprovado para sua entrada - Sócio de Serviços, Sócio de Serviços Estratégico, Líder de Unidade Non-</w:t>
      </w:r>
      <w:proofErr w:type="spellStart"/>
      <w:r w:rsidRPr="003051EE">
        <w:rPr>
          <w:lang w:val="pt-BR"/>
        </w:rPr>
        <w:t>Equity</w:t>
      </w:r>
      <w:proofErr w:type="spellEnd"/>
      <w:r w:rsidRPr="003051EE">
        <w:rPr>
          <w:lang w:val="pt-BR"/>
        </w:rPr>
        <w:t xml:space="preserve"> ou, excepcionalmente, Sócio de Capital - e não como categoria econômica autônoma.</w:t>
      </w:r>
    </w:p>
    <w:p w14:paraId="14EB4A58" w14:textId="2118C52B" w:rsidR="005C197B" w:rsidRPr="003051EE" w:rsidRDefault="00315593">
      <w:pPr>
        <w:pStyle w:val="Ttulo1"/>
        <w:rPr>
          <w:lang w:val="pt-BR"/>
        </w:rPr>
      </w:pPr>
      <w:r w:rsidRPr="003051EE">
        <w:rPr>
          <w:lang w:val="pt-BR"/>
        </w:rPr>
        <w:t xml:space="preserve">Anexo </w:t>
      </w:r>
      <w:r w:rsidR="00B10E2F">
        <w:rPr>
          <w:lang w:val="pt-BR"/>
        </w:rPr>
        <w:t>B</w:t>
      </w:r>
      <w:r w:rsidRPr="003051EE">
        <w:rPr>
          <w:lang w:val="pt-BR"/>
        </w:rPr>
        <w:t>. Mapas por público</w:t>
      </w:r>
    </w:p>
    <w:p w14:paraId="218FC825" w14:textId="77777777" w:rsidR="005C197B" w:rsidRPr="003051EE" w:rsidRDefault="00315593">
      <w:pPr>
        <w:spacing w:after="120"/>
        <w:rPr>
          <w:lang w:val="pt-BR"/>
        </w:rPr>
      </w:pPr>
      <w:r w:rsidRPr="003051EE">
        <w:rPr>
          <w:lang w:val="pt-BR"/>
        </w:rPr>
        <w:t>Os mapas por público detalham o pacote default, as camadas adicionais possíveis e as restrições principais. A simulação deve partir desses enquadramentos antes de testar valores, curvas e impactos líquidos.</w:t>
      </w:r>
    </w:p>
    <w:p w14:paraId="23FDF36F" w14:textId="77777777" w:rsidR="005C197B" w:rsidRDefault="00315593">
      <w:pPr>
        <w:pStyle w:val="Ttulo2"/>
      </w:pPr>
      <w:proofErr w:type="spellStart"/>
      <w:r>
        <w:t>Sócio</w:t>
      </w:r>
      <w:proofErr w:type="spellEnd"/>
      <w:r>
        <w:t xml:space="preserve"> de Capital</w:t>
      </w:r>
    </w:p>
    <w:tbl>
      <w:tblPr>
        <w:tblStyle w:val="Tabelacomgrade"/>
        <w:tblW w:w="0" w:type="auto"/>
        <w:jc w:val="center"/>
        <w:tblLook w:val="04A0" w:firstRow="1" w:lastRow="0" w:firstColumn="1" w:lastColumn="0" w:noHBand="0" w:noVBand="1"/>
      </w:tblPr>
      <w:tblGrid>
        <w:gridCol w:w="2215"/>
        <w:gridCol w:w="7027"/>
      </w:tblGrid>
      <w:tr w:rsidR="005C197B" w14:paraId="6503A80D"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6070A172" w14:textId="77777777" w:rsidR="005C197B" w:rsidRDefault="00315593">
            <w:pPr>
              <w:jc w:val="center"/>
            </w:pPr>
            <w:proofErr w:type="spellStart"/>
            <w:r>
              <w:rPr>
                <w:rFonts w:ascii="Aptos" w:hAnsi="Aptos"/>
                <w:b/>
                <w:color w:val="FFFFFF"/>
                <w:sz w:val="16"/>
              </w:rPr>
              <w:t>Camada</w:t>
            </w:r>
            <w:proofErr w:type="spellEnd"/>
            <w:r>
              <w:rPr>
                <w:rFonts w:ascii="Aptos" w:hAnsi="Aptos"/>
                <w:b/>
                <w:color w:val="FFFFFF"/>
                <w:sz w:val="16"/>
              </w:rPr>
              <w:t xml:space="preserve"> / </w:t>
            </w:r>
            <w:proofErr w:type="spellStart"/>
            <w:r>
              <w:rPr>
                <w:rFonts w:ascii="Aptos" w:hAnsi="Aptos"/>
                <w:b/>
                <w:color w:val="FFFFFF"/>
                <w:sz w:val="16"/>
              </w:rPr>
              <w:t>restrição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5BEE6E20" w14:textId="77777777" w:rsidR="005C197B" w:rsidRDefault="00315593">
            <w:pPr>
              <w:jc w:val="center"/>
            </w:pPr>
            <w:proofErr w:type="spellStart"/>
            <w:r>
              <w:rPr>
                <w:rFonts w:ascii="Aptos" w:hAnsi="Aptos"/>
                <w:b/>
                <w:color w:val="FFFFFF"/>
                <w:sz w:val="16"/>
              </w:rPr>
              <w:t>Aplicação</w:t>
            </w:r>
            <w:proofErr w:type="spellEnd"/>
          </w:p>
        </w:tc>
      </w:tr>
      <w:tr w:rsidR="005C197B" w:rsidRPr="003051EE" w14:paraId="01DDDEFE"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5852E02D" w14:textId="77777777" w:rsidR="005C197B" w:rsidRDefault="00315593">
            <w:r>
              <w:rPr>
                <w:rFonts w:ascii="Aptos" w:hAnsi="Aptos"/>
                <w:sz w:val="16"/>
              </w:rPr>
              <w:t>Default</w:t>
            </w:r>
          </w:p>
        </w:tc>
        <w:tc>
          <w:tcPr>
            <w:tcW w:w="8352" w:type="dxa"/>
            <w:tcBorders>
              <w:top w:val="single" w:sz="6" w:space="0" w:color="BFBFBF"/>
              <w:left w:val="single" w:sz="6" w:space="0" w:color="BFBFBF"/>
              <w:bottom w:val="single" w:sz="6" w:space="0" w:color="BFBFBF"/>
              <w:right w:val="single" w:sz="6" w:space="0" w:color="BFBFBF"/>
            </w:tcBorders>
            <w:vAlign w:val="center"/>
          </w:tcPr>
          <w:p w14:paraId="7E6EF5EF" w14:textId="77777777" w:rsidR="005C197B" w:rsidRPr="003051EE" w:rsidRDefault="00315593">
            <w:pPr>
              <w:rPr>
                <w:lang w:val="pt-BR"/>
              </w:rPr>
            </w:pPr>
            <w:r w:rsidRPr="003051EE">
              <w:rPr>
                <w:rFonts w:ascii="Aptos" w:hAnsi="Aptos"/>
                <w:sz w:val="16"/>
                <w:lang w:val="pt-BR"/>
              </w:rPr>
              <w:t>Pró-labore / retirada fixa; Bloco A; Bloco B.</w:t>
            </w:r>
          </w:p>
        </w:tc>
      </w:tr>
      <w:tr w:rsidR="005C197B" w:rsidRPr="003051EE" w14:paraId="55EF17D1"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37C071D8" w14:textId="77777777" w:rsidR="005C197B" w:rsidRDefault="00315593">
            <w:proofErr w:type="spellStart"/>
            <w:r>
              <w:rPr>
                <w:rFonts w:ascii="Aptos" w:hAnsi="Aptos"/>
                <w:sz w:val="16"/>
              </w:rPr>
              <w:t>Cumulativo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CDC2E74" w14:textId="77777777" w:rsidR="005C197B" w:rsidRPr="003051EE" w:rsidRDefault="00315593">
            <w:pPr>
              <w:rPr>
                <w:lang w:val="pt-BR"/>
              </w:rPr>
            </w:pPr>
            <w:r w:rsidRPr="003051EE">
              <w:rPr>
                <w:rFonts w:ascii="Aptos" w:hAnsi="Aptos"/>
                <w:sz w:val="16"/>
                <w:lang w:val="pt-BR"/>
              </w:rPr>
              <w:t>Créditos de originação, execução e gestão, quando houver contribuição específica comprovada.</w:t>
            </w:r>
          </w:p>
        </w:tc>
      </w:tr>
      <w:tr w:rsidR="005C197B" w:rsidRPr="003051EE" w14:paraId="684F43E6"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50719A8C" w14:textId="77777777" w:rsidR="005C197B" w:rsidRDefault="00315593">
            <w:proofErr w:type="spellStart"/>
            <w:r>
              <w:rPr>
                <w:rFonts w:ascii="Aptos" w:hAnsi="Aptos"/>
                <w:sz w:val="16"/>
              </w:rPr>
              <w:t>Condicionado</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3142BCBC" w14:textId="77777777" w:rsidR="005C197B" w:rsidRPr="003051EE" w:rsidRDefault="00315593">
            <w:pPr>
              <w:rPr>
                <w:lang w:val="pt-BR"/>
              </w:rPr>
            </w:pPr>
            <w:r w:rsidRPr="003051EE">
              <w:rPr>
                <w:rFonts w:ascii="Aptos" w:hAnsi="Aptos"/>
                <w:sz w:val="16"/>
                <w:lang w:val="pt-BR"/>
              </w:rPr>
              <w:t>Pool de unidade ou remuneração de administração apenas se houver designação formal para papel adicional.</w:t>
            </w:r>
          </w:p>
        </w:tc>
      </w:tr>
      <w:tr w:rsidR="005C197B" w:rsidRPr="003051EE" w14:paraId="3C1AA7C2"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43ECB2F5" w14:textId="77777777" w:rsidR="005C197B" w:rsidRDefault="00315593">
            <w:proofErr w:type="spellStart"/>
            <w:r>
              <w:rPr>
                <w:rFonts w:ascii="Aptos" w:hAnsi="Aptos"/>
                <w:sz w:val="16"/>
              </w:rPr>
              <w:t>Excepcional</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A9A4A20" w14:textId="77777777" w:rsidR="005C197B" w:rsidRPr="003051EE" w:rsidRDefault="00315593">
            <w:pPr>
              <w:rPr>
                <w:lang w:val="pt-BR"/>
              </w:rPr>
            </w:pPr>
            <w:r w:rsidRPr="003051EE">
              <w:rPr>
                <w:rFonts w:ascii="Aptos" w:hAnsi="Aptos"/>
                <w:sz w:val="16"/>
                <w:lang w:val="pt-BR"/>
              </w:rPr>
              <w:t>Bloco C, apenas por deliberação estratégica da governança.</w:t>
            </w:r>
          </w:p>
        </w:tc>
      </w:tr>
      <w:tr w:rsidR="005C197B" w:rsidRPr="003051EE" w14:paraId="0516E052"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5A29A29" w14:textId="77777777" w:rsidR="005C197B" w:rsidRDefault="00315593">
            <w:proofErr w:type="spellStart"/>
            <w:r>
              <w:rPr>
                <w:rFonts w:ascii="Aptos" w:hAnsi="Aptos"/>
                <w:sz w:val="16"/>
              </w:rPr>
              <w:t>Restrição</w:t>
            </w:r>
            <w:proofErr w:type="spellEnd"/>
            <w:r>
              <w:rPr>
                <w:rFonts w:ascii="Aptos" w:hAnsi="Aptos"/>
                <w:sz w:val="16"/>
              </w:rPr>
              <w:t xml:space="preserve"> </w:t>
            </w:r>
            <w:proofErr w:type="spellStart"/>
            <w:r>
              <w:rPr>
                <w:rFonts w:ascii="Aptos" w:hAnsi="Aptos"/>
                <w:sz w:val="16"/>
              </w:rPr>
              <w:t>crítica</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2A010B2F" w14:textId="77777777" w:rsidR="005C197B" w:rsidRPr="003051EE" w:rsidRDefault="00315593">
            <w:pPr>
              <w:rPr>
                <w:lang w:val="pt-BR"/>
              </w:rPr>
            </w:pPr>
            <w:r w:rsidRPr="003051EE">
              <w:rPr>
                <w:rFonts w:ascii="Aptos" w:hAnsi="Aptos"/>
                <w:sz w:val="16"/>
                <w:lang w:val="pt-BR"/>
              </w:rPr>
              <w:t>Não deve capturar mecanismos de liderança de unidade ou gestão institucional sem exercer formalmente esses papéis.</w:t>
            </w:r>
          </w:p>
        </w:tc>
      </w:tr>
    </w:tbl>
    <w:p w14:paraId="59A85FE3" w14:textId="77777777" w:rsidR="005C197B" w:rsidRPr="003051EE" w:rsidRDefault="005C197B">
      <w:pPr>
        <w:rPr>
          <w:lang w:val="pt-BR"/>
        </w:rPr>
      </w:pPr>
    </w:p>
    <w:p w14:paraId="2B7366DA" w14:textId="77777777" w:rsidR="005C197B" w:rsidRDefault="00315593">
      <w:pPr>
        <w:pStyle w:val="Ttulo2"/>
      </w:pPr>
      <w:proofErr w:type="spellStart"/>
      <w:r>
        <w:t>Sócio</w:t>
      </w:r>
      <w:proofErr w:type="spellEnd"/>
      <w:r>
        <w:t xml:space="preserve"> de Capital - Gestor</w:t>
      </w:r>
    </w:p>
    <w:tbl>
      <w:tblPr>
        <w:tblStyle w:val="Tabelacomgrade"/>
        <w:tblW w:w="0" w:type="auto"/>
        <w:jc w:val="center"/>
        <w:tblLook w:val="04A0" w:firstRow="1" w:lastRow="0" w:firstColumn="1" w:lastColumn="0" w:noHBand="0" w:noVBand="1"/>
      </w:tblPr>
      <w:tblGrid>
        <w:gridCol w:w="2213"/>
        <w:gridCol w:w="7029"/>
      </w:tblGrid>
      <w:tr w:rsidR="005C197B" w14:paraId="22CC4121"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053D7571" w14:textId="77777777" w:rsidR="005C197B" w:rsidRDefault="00315593">
            <w:pPr>
              <w:jc w:val="center"/>
            </w:pPr>
            <w:proofErr w:type="spellStart"/>
            <w:r>
              <w:rPr>
                <w:rFonts w:ascii="Aptos" w:hAnsi="Aptos"/>
                <w:b/>
                <w:color w:val="FFFFFF"/>
                <w:sz w:val="16"/>
              </w:rPr>
              <w:t>Camada</w:t>
            </w:r>
            <w:proofErr w:type="spellEnd"/>
            <w:r>
              <w:rPr>
                <w:rFonts w:ascii="Aptos" w:hAnsi="Aptos"/>
                <w:b/>
                <w:color w:val="FFFFFF"/>
                <w:sz w:val="16"/>
              </w:rPr>
              <w:t xml:space="preserve"> / </w:t>
            </w:r>
            <w:proofErr w:type="spellStart"/>
            <w:r>
              <w:rPr>
                <w:rFonts w:ascii="Aptos" w:hAnsi="Aptos"/>
                <w:b/>
                <w:color w:val="FFFFFF"/>
                <w:sz w:val="16"/>
              </w:rPr>
              <w:t>restrição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21CF2507" w14:textId="77777777" w:rsidR="005C197B" w:rsidRDefault="00315593">
            <w:pPr>
              <w:jc w:val="center"/>
            </w:pPr>
            <w:proofErr w:type="spellStart"/>
            <w:r>
              <w:rPr>
                <w:rFonts w:ascii="Aptos" w:hAnsi="Aptos"/>
                <w:b/>
                <w:color w:val="FFFFFF"/>
                <w:sz w:val="16"/>
              </w:rPr>
              <w:t>Aplicação</w:t>
            </w:r>
            <w:proofErr w:type="spellEnd"/>
          </w:p>
        </w:tc>
      </w:tr>
      <w:tr w:rsidR="005C197B" w:rsidRPr="003051EE" w14:paraId="72AC744A"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10EB62B0" w14:textId="77777777" w:rsidR="005C197B" w:rsidRDefault="00315593">
            <w:r>
              <w:rPr>
                <w:rFonts w:ascii="Aptos" w:hAnsi="Aptos"/>
                <w:sz w:val="16"/>
              </w:rPr>
              <w:t>Default</w:t>
            </w:r>
          </w:p>
        </w:tc>
        <w:tc>
          <w:tcPr>
            <w:tcW w:w="8352" w:type="dxa"/>
            <w:tcBorders>
              <w:top w:val="single" w:sz="6" w:space="0" w:color="BFBFBF"/>
              <w:left w:val="single" w:sz="6" w:space="0" w:color="BFBFBF"/>
              <w:bottom w:val="single" w:sz="6" w:space="0" w:color="BFBFBF"/>
              <w:right w:val="single" w:sz="6" w:space="0" w:color="BFBFBF"/>
            </w:tcBorders>
            <w:vAlign w:val="center"/>
          </w:tcPr>
          <w:p w14:paraId="3135A94B" w14:textId="77777777" w:rsidR="005C197B" w:rsidRPr="003051EE" w:rsidRDefault="00315593">
            <w:pPr>
              <w:rPr>
                <w:lang w:val="pt-BR"/>
              </w:rPr>
            </w:pPr>
            <w:r w:rsidRPr="003051EE">
              <w:rPr>
                <w:rFonts w:ascii="Aptos" w:hAnsi="Aptos"/>
                <w:sz w:val="16"/>
                <w:lang w:val="pt-BR"/>
              </w:rPr>
              <w:t>Pacote de Sócio de Capital + remuneração de administração por função formal de gestão institucional.</w:t>
            </w:r>
          </w:p>
        </w:tc>
      </w:tr>
      <w:tr w:rsidR="005C197B" w:rsidRPr="003051EE" w14:paraId="4BA402AF"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CF6371D" w14:textId="77777777" w:rsidR="005C197B" w:rsidRDefault="00315593">
            <w:proofErr w:type="spellStart"/>
            <w:r>
              <w:rPr>
                <w:rFonts w:ascii="Aptos" w:hAnsi="Aptos"/>
                <w:sz w:val="16"/>
              </w:rPr>
              <w:t>Cumulativo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CAD33AA" w14:textId="77777777" w:rsidR="005C197B" w:rsidRPr="003051EE" w:rsidRDefault="00315593">
            <w:pPr>
              <w:rPr>
                <w:lang w:val="pt-BR"/>
              </w:rPr>
            </w:pPr>
            <w:r w:rsidRPr="003051EE">
              <w:rPr>
                <w:rFonts w:ascii="Aptos" w:hAnsi="Aptos"/>
                <w:sz w:val="16"/>
                <w:lang w:val="pt-BR"/>
              </w:rPr>
              <w:t>Créditos de originação, execução ou gestão de cliente/projeto apenas se houver contribuição distinta da função administrativa.</w:t>
            </w:r>
          </w:p>
        </w:tc>
      </w:tr>
      <w:tr w:rsidR="005C197B" w:rsidRPr="003051EE" w14:paraId="6C4B78FF"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E07CC36" w14:textId="77777777" w:rsidR="005C197B" w:rsidRDefault="00315593">
            <w:proofErr w:type="spellStart"/>
            <w:r>
              <w:rPr>
                <w:rFonts w:ascii="Aptos" w:hAnsi="Aptos"/>
                <w:sz w:val="16"/>
              </w:rPr>
              <w:t>Controlado</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3C322F40" w14:textId="77777777" w:rsidR="005C197B" w:rsidRPr="003051EE" w:rsidRDefault="00315593">
            <w:pPr>
              <w:rPr>
                <w:lang w:val="pt-BR"/>
              </w:rPr>
            </w:pPr>
            <w:r w:rsidRPr="003051EE">
              <w:rPr>
                <w:rFonts w:ascii="Aptos" w:hAnsi="Aptos"/>
                <w:sz w:val="16"/>
                <w:lang w:val="pt-BR"/>
              </w:rPr>
              <w:t>Remuneração de administração + Bloco B + crédito de gestão exige separação clara entre gestão institucional, performance e gestão de cliente/projeto.</w:t>
            </w:r>
          </w:p>
        </w:tc>
      </w:tr>
      <w:tr w:rsidR="005C197B" w:rsidRPr="003051EE" w14:paraId="7DB529C7"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66DCB2B" w14:textId="77777777" w:rsidR="005C197B" w:rsidRDefault="00315593">
            <w:proofErr w:type="spellStart"/>
            <w:r>
              <w:rPr>
                <w:rFonts w:ascii="Aptos" w:hAnsi="Aptos"/>
                <w:sz w:val="16"/>
              </w:rPr>
              <w:t>Condicionado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D180643" w14:textId="77777777" w:rsidR="005C197B" w:rsidRPr="003051EE" w:rsidRDefault="00315593">
            <w:pPr>
              <w:rPr>
                <w:lang w:val="pt-BR"/>
              </w:rPr>
            </w:pPr>
            <w:r w:rsidRPr="003051EE">
              <w:rPr>
                <w:rFonts w:ascii="Aptos" w:hAnsi="Aptos"/>
                <w:sz w:val="16"/>
                <w:lang w:val="pt-BR"/>
              </w:rPr>
              <w:t>Pool de unidade apenas se também houver papel formal de liderança de unidade.</w:t>
            </w:r>
          </w:p>
        </w:tc>
      </w:tr>
      <w:tr w:rsidR="005C197B" w:rsidRPr="003051EE" w14:paraId="73BE163D"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2A10B7A6" w14:textId="77777777" w:rsidR="005C197B" w:rsidRDefault="00315593">
            <w:proofErr w:type="spellStart"/>
            <w:r>
              <w:rPr>
                <w:rFonts w:ascii="Aptos" w:hAnsi="Aptos"/>
                <w:sz w:val="16"/>
              </w:rPr>
              <w:t>Excepcional</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5E6214A0" w14:textId="77777777" w:rsidR="005C197B" w:rsidRPr="003051EE" w:rsidRDefault="00315593">
            <w:pPr>
              <w:rPr>
                <w:lang w:val="pt-BR"/>
              </w:rPr>
            </w:pPr>
            <w:r w:rsidRPr="003051EE">
              <w:rPr>
                <w:rFonts w:ascii="Aptos" w:hAnsi="Aptos"/>
                <w:sz w:val="16"/>
                <w:lang w:val="pt-BR"/>
              </w:rPr>
              <w:t>Bloco C, quando houver justificativa estratégica, retenção ou contribuição institucional extraordinária.</w:t>
            </w:r>
          </w:p>
        </w:tc>
      </w:tr>
      <w:tr w:rsidR="005C197B" w:rsidRPr="003051EE" w14:paraId="245956A2"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E681360" w14:textId="77777777" w:rsidR="005C197B" w:rsidRDefault="00315593">
            <w:proofErr w:type="spellStart"/>
            <w:r>
              <w:rPr>
                <w:rFonts w:ascii="Aptos" w:hAnsi="Aptos"/>
                <w:sz w:val="16"/>
              </w:rPr>
              <w:t>Restrição</w:t>
            </w:r>
            <w:proofErr w:type="spellEnd"/>
            <w:r>
              <w:rPr>
                <w:rFonts w:ascii="Aptos" w:hAnsi="Aptos"/>
                <w:sz w:val="16"/>
              </w:rPr>
              <w:t xml:space="preserve"> </w:t>
            </w:r>
            <w:proofErr w:type="spellStart"/>
            <w:r>
              <w:rPr>
                <w:rFonts w:ascii="Aptos" w:hAnsi="Aptos"/>
                <w:sz w:val="16"/>
              </w:rPr>
              <w:t>crítica</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9BC3565" w14:textId="77777777" w:rsidR="005C197B" w:rsidRPr="003051EE" w:rsidRDefault="00315593">
            <w:pPr>
              <w:rPr>
                <w:lang w:val="pt-BR"/>
              </w:rPr>
            </w:pPr>
            <w:r w:rsidRPr="003051EE">
              <w:rPr>
                <w:rFonts w:ascii="Aptos" w:hAnsi="Aptos"/>
                <w:sz w:val="16"/>
                <w:lang w:val="pt-BR"/>
              </w:rPr>
              <w:t>A remuneração de administração não deve remunerar novamente resultado, cliente ou projeto já contemplado por Bloco B, pool ou créditos específicos.</w:t>
            </w:r>
          </w:p>
        </w:tc>
      </w:tr>
    </w:tbl>
    <w:p w14:paraId="125D50C2" w14:textId="77777777" w:rsidR="005C197B" w:rsidRPr="003051EE" w:rsidRDefault="005C197B">
      <w:pPr>
        <w:rPr>
          <w:lang w:val="pt-BR"/>
        </w:rPr>
      </w:pPr>
    </w:p>
    <w:p w14:paraId="20EFD608" w14:textId="77777777" w:rsidR="005C197B" w:rsidRPr="003051EE" w:rsidRDefault="00315593">
      <w:pPr>
        <w:pStyle w:val="Ttulo2"/>
        <w:rPr>
          <w:lang w:val="pt-BR"/>
        </w:rPr>
      </w:pPr>
      <w:r w:rsidRPr="003051EE">
        <w:rPr>
          <w:lang w:val="pt-BR"/>
        </w:rPr>
        <w:t>Sócio de Capital - Líder de unidade</w:t>
      </w:r>
    </w:p>
    <w:tbl>
      <w:tblPr>
        <w:tblStyle w:val="Tabelacomgrade"/>
        <w:tblW w:w="0" w:type="auto"/>
        <w:jc w:val="center"/>
        <w:tblLook w:val="04A0" w:firstRow="1" w:lastRow="0" w:firstColumn="1" w:lastColumn="0" w:noHBand="0" w:noVBand="1"/>
      </w:tblPr>
      <w:tblGrid>
        <w:gridCol w:w="2208"/>
        <w:gridCol w:w="7034"/>
      </w:tblGrid>
      <w:tr w:rsidR="005C197B" w14:paraId="256B5992"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2BF2A32F" w14:textId="77777777" w:rsidR="005C197B" w:rsidRDefault="00315593">
            <w:pPr>
              <w:jc w:val="center"/>
            </w:pPr>
            <w:proofErr w:type="spellStart"/>
            <w:r>
              <w:rPr>
                <w:rFonts w:ascii="Aptos" w:hAnsi="Aptos"/>
                <w:b/>
                <w:color w:val="FFFFFF"/>
                <w:sz w:val="16"/>
              </w:rPr>
              <w:t>Camada</w:t>
            </w:r>
            <w:proofErr w:type="spellEnd"/>
            <w:r>
              <w:rPr>
                <w:rFonts w:ascii="Aptos" w:hAnsi="Aptos"/>
                <w:b/>
                <w:color w:val="FFFFFF"/>
                <w:sz w:val="16"/>
              </w:rPr>
              <w:t xml:space="preserve"> / </w:t>
            </w:r>
            <w:proofErr w:type="spellStart"/>
            <w:r>
              <w:rPr>
                <w:rFonts w:ascii="Aptos" w:hAnsi="Aptos"/>
                <w:b/>
                <w:color w:val="FFFFFF"/>
                <w:sz w:val="16"/>
              </w:rPr>
              <w:t>restrição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166B1758" w14:textId="77777777" w:rsidR="005C197B" w:rsidRDefault="00315593">
            <w:pPr>
              <w:jc w:val="center"/>
            </w:pPr>
            <w:proofErr w:type="spellStart"/>
            <w:r>
              <w:rPr>
                <w:rFonts w:ascii="Aptos" w:hAnsi="Aptos"/>
                <w:b/>
                <w:color w:val="FFFFFF"/>
                <w:sz w:val="16"/>
              </w:rPr>
              <w:t>Aplicação</w:t>
            </w:r>
            <w:proofErr w:type="spellEnd"/>
          </w:p>
        </w:tc>
      </w:tr>
      <w:tr w:rsidR="005C197B" w:rsidRPr="003051EE" w14:paraId="53EDED3A"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2257FE46" w14:textId="77777777" w:rsidR="005C197B" w:rsidRDefault="00315593">
            <w:r>
              <w:rPr>
                <w:rFonts w:ascii="Aptos" w:hAnsi="Aptos"/>
                <w:sz w:val="16"/>
              </w:rPr>
              <w:t>Default</w:t>
            </w:r>
          </w:p>
        </w:tc>
        <w:tc>
          <w:tcPr>
            <w:tcW w:w="8352" w:type="dxa"/>
            <w:tcBorders>
              <w:top w:val="single" w:sz="6" w:space="0" w:color="BFBFBF"/>
              <w:left w:val="single" w:sz="6" w:space="0" w:color="BFBFBF"/>
              <w:bottom w:val="single" w:sz="6" w:space="0" w:color="BFBFBF"/>
              <w:right w:val="single" w:sz="6" w:space="0" w:color="BFBFBF"/>
            </w:tcBorders>
            <w:vAlign w:val="center"/>
          </w:tcPr>
          <w:p w14:paraId="24C27ACE" w14:textId="77777777" w:rsidR="005C197B" w:rsidRPr="003051EE" w:rsidRDefault="00315593">
            <w:pPr>
              <w:rPr>
                <w:lang w:val="pt-BR"/>
              </w:rPr>
            </w:pPr>
            <w:r w:rsidRPr="003051EE">
              <w:rPr>
                <w:rFonts w:ascii="Aptos" w:hAnsi="Aptos"/>
                <w:sz w:val="16"/>
                <w:lang w:val="pt-BR"/>
              </w:rPr>
              <w:t>Pacote de Sócio de Capital + pool de unidade, conforme resultado líquido da unidade e regra aprovada.</w:t>
            </w:r>
          </w:p>
        </w:tc>
      </w:tr>
      <w:tr w:rsidR="005C197B" w:rsidRPr="003051EE" w14:paraId="4A9A794B"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9B2B358" w14:textId="77777777" w:rsidR="005C197B" w:rsidRDefault="00315593">
            <w:proofErr w:type="spellStart"/>
            <w:r>
              <w:rPr>
                <w:rFonts w:ascii="Aptos" w:hAnsi="Aptos"/>
                <w:sz w:val="16"/>
              </w:rPr>
              <w:t>Cumulativo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79718AE" w14:textId="77777777" w:rsidR="005C197B" w:rsidRPr="003051EE" w:rsidRDefault="00315593">
            <w:pPr>
              <w:rPr>
                <w:lang w:val="pt-BR"/>
              </w:rPr>
            </w:pPr>
            <w:r w:rsidRPr="003051EE">
              <w:rPr>
                <w:rFonts w:ascii="Aptos" w:hAnsi="Aptos"/>
                <w:sz w:val="16"/>
                <w:lang w:val="pt-BR"/>
              </w:rPr>
              <w:t>Créditos de originação, execução ou gestão quando houver contribuição específica além da liderança local.</w:t>
            </w:r>
          </w:p>
        </w:tc>
      </w:tr>
      <w:tr w:rsidR="005C197B" w:rsidRPr="003051EE" w14:paraId="3BC4A670"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232C00EC" w14:textId="77777777" w:rsidR="005C197B" w:rsidRDefault="00315593">
            <w:proofErr w:type="spellStart"/>
            <w:r>
              <w:rPr>
                <w:rFonts w:ascii="Aptos" w:hAnsi="Aptos"/>
                <w:sz w:val="16"/>
              </w:rPr>
              <w:t>Controlado</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6A2C2CEE" w14:textId="77777777" w:rsidR="005C197B" w:rsidRPr="003051EE" w:rsidRDefault="00315593">
            <w:pPr>
              <w:rPr>
                <w:lang w:val="pt-BR"/>
              </w:rPr>
            </w:pPr>
            <w:r w:rsidRPr="003051EE">
              <w:rPr>
                <w:rFonts w:ascii="Aptos" w:hAnsi="Aptos"/>
                <w:sz w:val="16"/>
                <w:lang w:val="pt-BR"/>
              </w:rPr>
              <w:t>Bloco B + pool de unidade exige base limpa para evitar duplicidade sobre o mesmo resultado local.</w:t>
            </w:r>
          </w:p>
        </w:tc>
      </w:tr>
      <w:tr w:rsidR="005C197B" w:rsidRPr="003051EE" w14:paraId="6F725C50"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231F9D2" w14:textId="77777777" w:rsidR="005C197B" w:rsidRDefault="00315593">
            <w:proofErr w:type="spellStart"/>
            <w:r>
              <w:rPr>
                <w:rFonts w:ascii="Aptos" w:hAnsi="Aptos"/>
                <w:sz w:val="16"/>
              </w:rPr>
              <w:t>Condicionado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249ACAD" w14:textId="77777777" w:rsidR="005C197B" w:rsidRPr="003051EE" w:rsidRDefault="00315593">
            <w:pPr>
              <w:rPr>
                <w:lang w:val="pt-BR"/>
              </w:rPr>
            </w:pPr>
            <w:r w:rsidRPr="003051EE">
              <w:rPr>
                <w:rFonts w:ascii="Aptos" w:hAnsi="Aptos"/>
                <w:sz w:val="16"/>
                <w:lang w:val="pt-BR"/>
              </w:rPr>
              <w:t>Remuneração de administração apenas se houver função formal de gestão institucional, distinta da liderança da unidade.</w:t>
            </w:r>
          </w:p>
        </w:tc>
      </w:tr>
      <w:tr w:rsidR="005C197B" w:rsidRPr="003051EE" w14:paraId="24F90AB1"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114C5663" w14:textId="77777777" w:rsidR="005C197B" w:rsidRDefault="00315593">
            <w:proofErr w:type="spellStart"/>
            <w:r>
              <w:rPr>
                <w:rFonts w:ascii="Aptos" w:hAnsi="Aptos"/>
                <w:sz w:val="16"/>
              </w:rPr>
              <w:t>Excepcional</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389AC80A" w14:textId="77777777" w:rsidR="005C197B" w:rsidRPr="003051EE" w:rsidRDefault="00315593">
            <w:pPr>
              <w:rPr>
                <w:lang w:val="pt-BR"/>
              </w:rPr>
            </w:pPr>
            <w:r w:rsidRPr="003051EE">
              <w:rPr>
                <w:rFonts w:ascii="Aptos" w:hAnsi="Aptos"/>
                <w:sz w:val="16"/>
                <w:lang w:val="pt-BR"/>
              </w:rPr>
              <w:t>Bloco C para implantação, expansão, consolidação, retenção ou situação estratégica.</w:t>
            </w:r>
          </w:p>
        </w:tc>
      </w:tr>
      <w:tr w:rsidR="005C197B" w:rsidRPr="003051EE" w14:paraId="109653E8"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11BE0BA" w14:textId="77777777" w:rsidR="005C197B" w:rsidRDefault="00315593">
            <w:proofErr w:type="spellStart"/>
            <w:r>
              <w:rPr>
                <w:rFonts w:ascii="Aptos" w:hAnsi="Aptos"/>
                <w:sz w:val="16"/>
              </w:rPr>
              <w:t>Restrição</w:t>
            </w:r>
            <w:proofErr w:type="spellEnd"/>
            <w:r>
              <w:rPr>
                <w:rFonts w:ascii="Aptos" w:hAnsi="Aptos"/>
                <w:sz w:val="16"/>
              </w:rPr>
              <w:t xml:space="preserve"> </w:t>
            </w:r>
            <w:proofErr w:type="spellStart"/>
            <w:r>
              <w:rPr>
                <w:rFonts w:ascii="Aptos" w:hAnsi="Aptos"/>
                <w:sz w:val="16"/>
              </w:rPr>
              <w:t>crítica</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588EA6E" w14:textId="77777777" w:rsidR="005C197B" w:rsidRPr="003051EE" w:rsidRDefault="00315593">
            <w:pPr>
              <w:rPr>
                <w:lang w:val="pt-BR"/>
              </w:rPr>
            </w:pPr>
            <w:r w:rsidRPr="003051EE">
              <w:rPr>
                <w:rFonts w:ascii="Aptos" w:hAnsi="Aptos"/>
                <w:sz w:val="16"/>
                <w:lang w:val="pt-BR"/>
              </w:rPr>
              <w:t>A liderança da unidade não deve transformar automaticamente resultado local em direito econômico adicional sobre a mesma base central.</w:t>
            </w:r>
          </w:p>
        </w:tc>
      </w:tr>
    </w:tbl>
    <w:p w14:paraId="721DB75E" w14:textId="77777777" w:rsidR="005C197B" w:rsidRPr="003051EE" w:rsidRDefault="005C197B">
      <w:pPr>
        <w:rPr>
          <w:lang w:val="pt-BR"/>
        </w:rPr>
      </w:pPr>
    </w:p>
    <w:p w14:paraId="79108FA9" w14:textId="77777777" w:rsidR="005C197B" w:rsidRDefault="00315593">
      <w:pPr>
        <w:pStyle w:val="Ttulo2"/>
      </w:pPr>
      <w:proofErr w:type="spellStart"/>
      <w:r>
        <w:lastRenderedPageBreak/>
        <w:t>Sócio</w:t>
      </w:r>
      <w:proofErr w:type="spellEnd"/>
      <w:r>
        <w:t xml:space="preserve"> de Serviços</w:t>
      </w:r>
    </w:p>
    <w:tbl>
      <w:tblPr>
        <w:tblStyle w:val="Tabelacomgrade"/>
        <w:tblW w:w="0" w:type="auto"/>
        <w:jc w:val="center"/>
        <w:tblLook w:val="04A0" w:firstRow="1" w:lastRow="0" w:firstColumn="1" w:lastColumn="0" w:noHBand="0" w:noVBand="1"/>
      </w:tblPr>
      <w:tblGrid>
        <w:gridCol w:w="2208"/>
        <w:gridCol w:w="7034"/>
      </w:tblGrid>
      <w:tr w:rsidR="005C197B" w14:paraId="4573D481"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0B644E65" w14:textId="77777777" w:rsidR="005C197B" w:rsidRDefault="00315593">
            <w:pPr>
              <w:jc w:val="center"/>
            </w:pPr>
            <w:proofErr w:type="spellStart"/>
            <w:r>
              <w:rPr>
                <w:rFonts w:ascii="Aptos" w:hAnsi="Aptos"/>
                <w:b/>
                <w:color w:val="FFFFFF"/>
                <w:sz w:val="16"/>
              </w:rPr>
              <w:t>Camada</w:t>
            </w:r>
            <w:proofErr w:type="spellEnd"/>
            <w:r>
              <w:rPr>
                <w:rFonts w:ascii="Aptos" w:hAnsi="Aptos"/>
                <w:b/>
                <w:color w:val="FFFFFF"/>
                <w:sz w:val="16"/>
              </w:rPr>
              <w:t xml:space="preserve"> / </w:t>
            </w:r>
            <w:proofErr w:type="spellStart"/>
            <w:r>
              <w:rPr>
                <w:rFonts w:ascii="Aptos" w:hAnsi="Aptos"/>
                <w:b/>
                <w:color w:val="FFFFFF"/>
                <w:sz w:val="16"/>
              </w:rPr>
              <w:t>restrição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22201FE2" w14:textId="77777777" w:rsidR="005C197B" w:rsidRDefault="00315593">
            <w:pPr>
              <w:jc w:val="center"/>
            </w:pPr>
            <w:proofErr w:type="spellStart"/>
            <w:r>
              <w:rPr>
                <w:rFonts w:ascii="Aptos" w:hAnsi="Aptos"/>
                <w:b/>
                <w:color w:val="FFFFFF"/>
                <w:sz w:val="16"/>
              </w:rPr>
              <w:t>Aplicação</w:t>
            </w:r>
            <w:proofErr w:type="spellEnd"/>
          </w:p>
        </w:tc>
      </w:tr>
      <w:tr w:rsidR="005C197B" w:rsidRPr="003051EE" w14:paraId="5233B24A"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07AC2392" w14:textId="77777777" w:rsidR="005C197B" w:rsidRDefault="00315593">
            <w:r>
              <w:rPr>
                <w:rFonts w:ascii="Aptos" w:hAnsi="Aptos"/>
                <w:sz w:val="16"/>
              </w:rPr>
              <w:t>Default</w:t>
            </w:r>
          </w:p>
        </w:tc>
        <w:tc>
          <w:tcPr>
            <w:tcW w:w="8352" w:type="dxa"/>
            <w:tcBorders>
              <w:top w:val="single" w:sz="6" w:space="0" w:color="BFBFBF"/>
              <w:left w:val="single" w:sz="6" w:space="0" w:color="BFBFBF"/>
              <w:bottom w:val="single" w:sz="6" w:space="0" w:color="BFBFBF"/>
              <w:right w:val="single" w:sz="6" w:space="0" w:color="BFBFBF"/>
            </w:tcBorders>
            <w:vAlign w:val="center"/>
          </w:tcPr>
          <w:p w14:paraId="71DD4F2F" w14:textId="77777777" w:rsidR="005C197B" w:rsidRPr="003051EE" w:rsidRDefault="00315593">
            <w:pPr>
              <w:rPr>
                <w:lang w:val="pt-BR"/>
              </w:rPr>
            </w:pPr>
            <w:r w:rsidRPr="003051EE">
              <w:rPr>
                <w:rFonts w:ascii="Aptos" w:hAnsi="Aptos"/>
                <w:sz w:val="16"/>
                <w:lang w:val="pt-BR"/>
              </w:rPr>
              <w:t>Pró-labore / retirada fixa; Bloco B.</w:t>
            </w:r>
          </w:p>
        </w:tc>
      </w:tr>
      <w:tr w:rsidR="005C197B" w:rsidRPr="003051EE" w14:paraId="64F0B46F"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44B903C" w14:textId="77777777" w:rsidR="005C197B" w:rsidRDefault="00315593">
            <w:proofErr w:type="spellStart"/>
            <w:r>
              <w:rPr>
                <w:rFonts w:ascii="Aptos" w:hAnsi="Aptos"/>
                <w:sz w:val="16"/>
              </w:rPr>
              <w:t>Cumulativo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1E90EFD" w14:textId="77777777" w:rsidR="005C197B" w:rsidRPr="003051EE" w:rsidRDefault="00315593">
            <w:pPr>
              <w:rPr>
                <w:lang w:val="pt-BR"/>
              </w:rPr>
            </w:pPr>
            <w:r w:rsidRPr="003051EE">
              <w:rPr>
                <w:rFonts w:ascii="Aptos" w:hAnsi="Aptos"/>
                <w:sz w:val="16"/>
                <w:lang w:val="pt-BR"/>
              </w:rPr>
              <w:t>Créditos de originação, execução ou gestão, se houver contribuição específica comprovada.</w:t>
            </w:r>
          </w:p>
        </w:tc>
      </w:tr>
      <w:tr w:rsidR="005C197B" w:rsidRPr="003051EE" w14:paraId="0B3DEFAD"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0146ECD5" w14:textId="77777777" w:rsidR="005C197B" w:rsidRDefault="00315593">
            <w:proofErr w:type="spellStart"/>
            <w:r>
              <w:rPr>
                <w:rFonts w:ascii="Aptos" w:hAnsi="Aptos"/>
                <w:sz w:val="16"/>
              </w:rPr>
              <w:t>Condicionado</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18F85E14" w14:textId="77777777" w:rsidR="005C197B" w:rsidRPr="003051EE" w:rsidRDefault="00315593">
            <w:pPr>
              <w:rPr>
                <w:lang w:val="pt-BR"/>
              </w:rPr>
            </w:pPr>
            <w:r w:rsidRPr="003051EE">
              <w:rPr>
                <w:rFonts w:ascii="Aptos" w:hAnsi="Aptos"/>
                <w:sz w:val="16"/>
                <w:lang w:val="pt-BR"/>
              </w:rPr>
              <w:t>Remuneração de administração ou pool de unidade apenas se houver designação formal para esses papéis.</w:t>
            </w:r>
          </w:p>
        </w:tc>
      </w:tr>
      <w:tr w:rsidR="005C197B" w:rsidRPr="003051EE" w14:paraId="7CC1439C"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220669F" w14:textId="77777777" w:rsidR="005C197B" w:rsidRDefault="00315593">
            <w:proofErr w:type="spellStart"/>
            <w:r>
              <w:rPr>
                <w:rFonts w:ascii="Aptos" w:hAnsi="Aptos"/>
                <w:sz w:val="16"/>
              </w:rPr>
              <w:t>Excepcional</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00DCEC0" w14:textId="77777777" w:rsidR="005C197B" w:rsidRPr="003051EE" w:rsidRDefault="00315593">
            <w:pPr>
              <w:rPr>
                <w:lang w:val="pt-BR"/>
              </w:rPr>
            </w:pPr>
            <w:r w:rsidRPr="003051EE">
              <w:rPr>
                <w:rFonts w:ascii="Aptos" w:hAnsi="Aptos"/>
                <w:sz w:val="16"/>
                <w:lang w:val="pt-BR"/>
              </w:rPr>
              <w:t>Bloco C para retenção, projeto especial ou contribuição estratégica aprovada pela governança.</w:t>
            </w:r>
          </w:p>
        </w:tc>
      </w:tr>
      <w:tr w:rsidR="005C197B" w:rsidRPr="003051EE" w14:paraId="5175682D"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1D4BA9CA"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7ABD766F" w14:textId="77777777" w:rsidR="005C197B" w:rsidRPr="003051EE" w:rsidRDefault="00315593">
            <w:pPr>
              <w:rPr>
                <w:lang w:val="pt-BR"/>
              </w:rPr>
            </w:pPr>
            <w:r w:rsidRPr="003051EE">
              <w:rPr>
                <w:rFonts w:ascii="Aptos" w:hAnsi="Aptos"/>
                <w:sz w:val="16"/>
                <w:lang w:val="pt-BR"/>
              </w:rPr>
              <w:t xml:space="preserve">Bloco A, direitos patrimoniais e haveres societários, salvo alteração formal para </w:t>
            </w:r>
            <w:proofErr w:type="spellStart"/>
            <w:r w:rsidRPr="003051EE">
              <w:rPr>
                <w:rFonts w:ascii="Aptos" w:hAnsi="Aptos"/>
                <w:sz w:val="16"/>
                <w:lang w:val="pt-BR"/>
              </w:rPr>
              <w:t>Equity</w:t>
            </w:r>
            <w:proofErr w:type="spellEnd"/>
            <w:r w:rsidRPr="003051EE">
              <w:rPr>
                <w:rFonts w:ascii="Aptos" w:hAnsi="Aptos"/>
                <w:sz w:val="16"/>
                <w:lang w:val="pt-BR"/>
              </w:rPr>
              <w:t xml:space="preserve"> nos termos do Acordo de Sócios.</w:t>
            </w:r>
          </w:p>
        </w:tc>
      </w:tr>
      <w:tr w:rsidR="005C197B" w:rsidRPr="003051EE" w14:paraId="29D2381F"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02A56E6" w14:textId="77777777" w:rsidR="005C197B" w:rsidRDefault="00315593">
            <w:proofErr w:type="spellStart"/>
            <w:r>
              <w:rPr>
                <w:rFonts w:ascii="Aptos" w:hAnsi="Aptos"/>
                <w:sz w:val="16"/>
              </w:rPr>
              <w:t>Restrição</w:t>
            </w:r>
            <w:proofErr w:type="spellEnd"/>
            <w:r>
              <w:rPr>
                <w:rFonts w:ascii="Aptos" w:hAnsi="Aptos"/>
                <w:sz w:val="16"/>
              </w:rPr>
              <w:t xml:space="preserve"> </w:t>
            </w:r>
            <w:proofErr w:type="spellStart"/>
            <w:r>
              <w:rPr>
                <w:rFonts w:ascii="Aptos" w:hAnsi="Aptos"/>
                <w:sz w:val="16"/>
              </w:rPr>
              <w:t>crítica</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3547326" w14:textId="77777777" w:rsidR="005C197B" w:rsidRPr="003051EE" w:rsidRDefault="00315593">
            <w:pPr>
              <w:rPr>
                <w:lang w:val="pt-BR"/>
              </w:rPr>
            </w:pPr>
            <w:r w:rsidRPr="003051EE">
              <w:rPr>
                <w:rFonts w:ascii="Aptos" w:hAnsi="Aptos"/>
                <w:sz w:val="16"/>
                <w:lang w:val="pt-BR"/>
              </w:rPr>
              <w:t>Pode ter remuneração variável relevante, mas não deve acessar automaticamente mecanismos próprios de propriedade.</w:t>
            </w:r>
          </w:p>
        </w:tc>
      </w:tr>
    </w:tbl>
    <w:p w14:paraId="00BFC366" w14:textId="77777777" w:rsidR="005C197B" w:rsidRPr="003051EE" w:rsidRDefault="005C197B">
      <w:pPr>
        <w:rPr>
          <w:lang w:val="pt-BR"/>
        </w:rPr>
      </w:pPr>
    </w:p>
    <w:p w14:paraId="57B7D421" w14:textId="77777777" w:rsidR="005C197B" w:rsidRDefault="00315593">
      <w:pPr>
        <w:pStyle w:val="Ttulo2"/>
      </w:pPr>
      <w:proofErr w:type="spellStart"/>
      <w:r>
        <w:t>Sócio</w:t>
      </w:r>
      <w:proofErr w:type="spellEnd"/>
      <w:r>
        <w:t xml:space="preserve"> de Serviços </w:t>
      </w:r>
      <w:proofErr w:type="spellStart"/>
      <w:r>
        <w:t>Estratégico</w:t>
      </w:r>
      <w:proofErr w:type="spellEnd"/>
    </w:p>
    <w:tbl>
      <w:tblPr>
        <w:tblStyle w:val="Tabelacomgrade"/>
        <w:tblW w:w="0" w:type="auto"/>
        <w:jc w:val="center"/>
        <w:tblLook w:val="04A0" w:firstRow="1" w:lastRow="0" w:firstColumn="1" w:lastColumn="0" w:noHBand="0" w:noVBand="1"/>
      </w:tblPr>
      <w:tblGrid>
        <w:gridCol w:w="2200"/>
        <w:gridCol w:w="7042"/>
      </w:tblGrid>
      <w:tr w:rsidR="005C197B" w14:paraId="7F38EB17"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4251D90B" w14:textId="77777777" w:rsidR="005C197B" w:rsidRDefault="00315593">
            <w:pPr>
              <w:jc w:val="center"/>
            </w:pPr>
            <w:proofErr w:type="spellStart"/>
            <w:r>
              <w:rPr>
                <w:rFonts w:ascii="Aptos" w:hAnsi="Aptos"/>
                <w:b/>
                <w:color w:val="FFFFFF"/>
                <w:sz w:val="16"/>
              </w:rPr>
              <w:t>Camada</w:t>
            </w:r>
            <w:proofErr w:type="spellEnd"/>
            <w:r>
              <w:rPr>
                <w:rFonts w:ascii="Aptos" w:hAnsi="Aptos"/>
                <w:b/>
                <w:color w:val="FFFFFF"/>
                <w:sz w:val="16"/>
              </w:rPr>
              <w:t xml:space="preserve"> / </w:t>
            </w:r>
            <w:proofErr w:type="spellStart"/>
            <w:r>
              <w:rPr>
                <w:rFonts w:ascii="Aptos" w:hAnsi="Aptos"/>
                <w:b/>
                <w:color w:val="FFFFFF"/>
                <w:sz w:val="16"/>
              </w:rPr>
              <w:t>restrição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5900653E" w14:textId="77777777" w:rsidR="005C197B" w:rsidRDefault="00315593">
            <w:pPr>
              <w:jc w:val="center"/>
            </w:pPr>
            <w:proofErr w:type="spellStart"/>
            <w:r>
              <w:rPr>
                <w:rFonts w:ascii="Aptos" w:hAnsi="Aptos"/>
                <w:b/>
                <w:color w:val="FFFFFF"/>
                <w:sz w:val="16"/>
              </w:rPr>
              <w:t>Aplicação</w:t>
            </w:r>
            <w:proofErr w:type="spellEnd"/>
          </w:p>
        </w:tc>
      </w:tr>
      <w:tr w:rsidR="005C197B" w:rsidRPr="003051EE" w14:paraId="2D13E938"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459FBCF4" w14:textId="77777777" w:rsidR="005C197B" w:rsidRDefault="00315593">
            <w:r>
              <w:rPr>
                <w:rFonts w:ascii="Aptos" w:hAnsi="Aptos"/>
                <w:sz w:val="16"/>
              </w:rPr>
              <w:t>Default</w:t>
            </w:r>
          </w:p>
        </w:tc>
        <w:tc>
          <w:tcPr>
            <w:tcW w:w="8352" w:type="dxa"/>
            <w:tcBorders>
              <w:top w:val="single" w:sz="6" w:space="0" w:color="BFBFBF"/>
              <w:left w:val="single" w:sz="6" w:space="0" w:color="BFBFBF"/>
              <w:bottom w:val="single" w:sz="6" w:space="0" w:color="BFBFBF"/>
              <w:right w:val="single" w:sz="6" w:space="0" w:color="BFBFBF"/>
            </w:tcBorders>
            <w:vAlign w:val="center"/>
          </w:tcPr>
          <w:p w14:paraId="1C20B030" w14:textId="77777777" w:rsidR="005C197B" w:rsidRPr="003051EE" w:rsidRDefault="00315593">
            <w:pPr>
              <w:rPr>
                <w:lang w:val="pt-BR"/>
              </w:rPr>
            </w:pPr>
            <w:r w:rsidRPr="003051EE">
              <w:rPr>
                <w:rFonts w:ascii="Aptos" w:hAnsi="Aptos"/>
                <w:sz w:val="16"/>
                <w:lang w:val="pt-BR"/>
              </w:rPr>
              <w:t>Pró-labore / retirada fixa; Bloco B; metas específicas de integração, expansão, carteira ou contribuição estratégica.</w:t>
            </w:r>
          </w:p>
        </w:tc>
      </w:tr>
      <w:tr w:rsidR="005C197B" w:rsidRPr="003051EE" w14:paraId="288E1B1F"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FE6E3A1" w14:textId="77777777" w:rsidR="005C197B" w:rsidRDefault="00315593">
            <w:proofErr w:type="spellStart"/>
            <w:r>
              <w:rPr>
                <w:rFonts w:ascii="Aptos" w:hAnsi="Aptos"/>
                <w:sz w:val="16"/>
              </w:rPr>
              <w:t>Cumulativo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7B792F9" w14:textId="77777777" w:rsidR="005C197B" w:rsidRPr="003051EE" w:rsidRDefault="00315593">
            <w:pPr>
              <w:rPr>
                <w:lang w:val="pt-BR"/>
              </w:rPr>
            </w:pPr>
            <w:r w:rsidRPr="003051EE">
              <w:rPr>
                <w:rFonts w:ascii="Aptos" w:hAnsi="Aptos"/>
                <w:sz w:val="16"/>
                <w:lang w:val="pt-BR"/>
              </w:rPr>
              <w:t>Créditos de originação, execução ou gestão, conforme contribuição comprovada em clientes, projetos ou carteira estratégica.</w:t>
            </w:r>
          </w:p>
        </w:tc>
      </w:tr>
      <w:tr w:rsidR="005C197B" w:rsidRPr="003051EE" w14:paraId="104A5D08"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EB344BB" w14:textId="77777777" w:rsidR="005C197B" w:rsidRDefault="00315593">
            <w:proofErr w:type="spellStart"/>
            <w:r>
              <w:rPr>
                <w:rFonts w:ascii="Aptos" w:hAnsi="Aptos"/>
                <w:sz w:val="16"/>
              </w:rPr>
              <w:t>Condicionado</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6E60BD48" w14:textId="77777777" w:rsidR="005C197B" w:rsidRPr="003051EE" w:rsidRDefault="00315593">
            <w:pPr>
              <w:rPr>
                <w:lang w:val="pt-BR"/>
              </w:rPr>
            </w:pPr>
            <w:r w:rsidRPr="003051EE">
              <w:rPr>
                <w:rFonts w:ascii="Aptos" w:hAnsi="Aptos"/>
                <w:sz w:val="16"/>
                <w:lang w:val="pt-BR"/>
              </w:rPr>
              <w:t>Pool de unidade, bônus de implantação ou remuneração de administração apenas quando o papel estratégico estiver formalmente vinculado a unidade, função ou projeto.</w:t>
            </w:r>
          </w:p>
        </w:tc>
      </w:tr>
      <w:tr w:rsidR="005C197B" w:rsidRPr="003051EE" w14:paraId="4E0669DD"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FDFC8B6" w14:textId="77777777" w:rsidR="005C197B" w:rsidRDefault="00315593">
            <w:proofErr w:type="spellStart"/>
            <w:r>
              <w:rPr>
                <w:rFonts w:ascii="Aptos" w:hAnsi="Aptos"/>
                <w:sz w:val="16"/>
              </w:rPr>
              <w:t>Excepcional</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723A890" w14:textId="77777777" w:rsidR="005C197B" w:rsidRPr="003051EE" w:rsidRDefault="00315593">
            <w:pPr>
              <w:rPr>
                <w:lang w:val="pt-BR"/>
              </w:rPr>
            </w:pPr>
            <w:r w:rsidRPr="003051EE">
              <w:rPr>
                <w:rFonts w:ascii="Aptos" w:hAnsi="Aptos"/>
                <w:sz w:val="16"/>
                <w:lang w:val="pt-BR"/>
              </w:rPr>
              <w:t>Bloco C para retenção, aquisição de carteira, expansão, sucessão ou movimento estratégico.</w:t>
            </w:r>
          </w:p>
        </w:tc>
      </w:tr>
      <w:tr w:rsidR="005C197B" w:rsidRPr="003051EE" w14:paraId="01DDA11D"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7181D0C"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231F466E" w14:textId="77777777" w:rsidR="005C197B" w:rsidRPr="003051EE" w:rsidRDefault="00315593">
            <w:pPr>
              <w:rPr>
                <w:lang w:val="pt-BR"/>
              </w:rPr>
            </w:pPr>
            <w:r w:rsidRPr="003051EE">
              <w:rPr>
                <w:rFonts w:ascii="Aptos" w:hAnsi="Aptos"/>
                <w:sz w:val="16"/>
                <w:lang w:val="pt-BR"/>
              </w:rPr>
              <w:t xml:space="preserve">Bloco A e direitos patrimoniais/haveres, salvo ingresso formal no </w:t>
            </w:r>
            <w:proofErr w:type="spellStart"/>
            <w:r w:rsidRPr="003051EE">
              <w:rPr>
                <w:rFonts w:ascii="Aptos" w:hAnsi="Aptos"/>
                <w:sz w:val="16"/>
                <w:lang w:val="pt-BR"/>
              </w:rPr>
              <w:t>Equity</w:t>
            </w:r>
            <w:proofErr w:type="spellEnd"/>
            <w:r w:rsidRPr="003051EE">
              <w:rPr>
                <w:rFonts w:ascii="Aptos" w:hAnsi="Aptos"/>
                <w:sz w:val="16"/>
                <w:lang w:val="pt-BR"/>
              </w:rPr>
              <w:t>.</w:t>
            </w:r>
          </w:p>
        </w:tc>
      </w:tr>
      <w:tr w:rsidR="005C197B" w:rsidRPr="003051EE" w14:paraId="276C3FBA"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E7A7D06" w14:textId="77777777" w:rsidR="005C197B" w:rsidRDefault="00315593">
            <w:proofErr w:type="spellStart"/>
            <w:r>
              <w:rPr>
                <w:rFonts w:ascii="Aptos" w:hAnsi="Aptos"/>
                <w:sz w:val="16"/>
              </w:rPr>
              <w:t>Restrição</w:t>
            </w:r>
            <w:proofErr w:type="spellEnd"/>
            <w:r>
              <w:rPr>
                <w:rFonts w:ascii="Aptos" w:hAnsi="Aptos"/>
                <w:sz w:val="16"/>
              </w:rPr>
              <w:t xml:space="preserve"> </w:t>
            </w:r>
            <w:proofErr w:type="spellStart"/>
            <w:r>
              <w:rPr>
                <w:rFonts w:ascii="Aptos" w:hAnsi="Aptos"/>
                <w:sz w:val="16"/>
              </w:rPr>
              <w:t>crítica</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C1B1E75" w14:textId="77777777" w:rsidR="005C197B" w:rsidRPr="003051EE" w:rsidRDefault="00315593">
            <w:pPr>
              <w:rPr>
                <w:lang w:val="pt-BR"/>
              </w:rPr>
            </w:pPr>
            <w:r w:rsidRPr="003051EE">
              <w:rPr>
                <w:rFonts w:ascii="Aptos" w:hAnsi="Aptos"/>
                <w:sz w:val="16"/>
                <w:lang w:val="pt-BR"/>
              </w:rPr>
              <w:t xml:space="preserve">Deve ser tratado como validação de contribuição estratégica e potencial econômico, não como </w:t>
            </w:r>
            <w:proofErr w:type="spellStart"/>
            <w:r w:rsidRPr="003051EE">
              <w:rPr>
                <w:rFonts w:ascii="Aptos" w:hAnsi="Aptos"/>
                <w:sz w:val="16"/>
                <w:lang w:val="pt-BR"/>
              </w:rPr>
              <w:t>Equity</w:t>
            </w:r>
            <w:proofErr w:type="spellEnd"/>
            <w:r w:rsidRPr="003051EE">
              <w:rPr>
                <w:rFonts w:ascii="Aptos" w:hAnsi="Aptos"/>
                <w:sz w:val="16"/>
                <w:lang w:val="pt-BR"/>
              </w:rPr>
              <w:t xml:space="preserve"> automático.</w:t>
            </w:r>
          </w:p>
        </w:tc>
      </w:tr>
    </w:tbl>
    <w:p w14:paraId="7ED59882" w14:textId="77777777" w:rsidR="005C197B" w:rsidRPr="003051EE" w:rsidRDefault="005C197B">
      <w:pPr>
        <w:rPr>
          <w:lang w:val="pt-BR"/>
        </w:rPr>
      </w:pPr>
    </w:p>
    <w:p w14:paraId="6348C08A" w14:textId="77777777" w:rsidR="005C197B" w:rsidRDefault="00315593">
      <w:pPr>
        <w:pStyle w:val="Ttulo2"/>
      </w:pPr>
      <w:proofErr w:type="spellStart"/>
      <w:r>
        <w:t>Líder</w:t>
      </w:r>
      <w:proofErr w:type="spellEnd"/>
      <w:r>
        <w:t xml:space="preserve"> de </w:t>
      </w:r>
      <w:proofErr w:type="spellStart"/>
      <w:r>
        <w:t>Unidade</w:t>
      </w:r>
      <w:proofErr w:type="spellEnd"/>
      <w:r>
        <w:t xml:space="preserve"> Non-Equity</w:t>
      </w:r>
    </w:p>
    <w:tbl>
      <w:tblPr>
        <w:tblStyle w:val="Tabelacomgrade"/>
        <w:tblW w:w="0" w:type="auto"/>
        <w:jc w:val="center"/>
        <w:tblLook w:val="04A0" w:firstRow="1" w:lastRow="0" w:firstColumn="1" w:lastColumn="0" w:noHBand="0" w:noVBand="1"/>
      </w:tblPr>
      <w:tblGrid>
        <w:gridCol w:w="2200"/>
        <w:gridCol w:w="7042"/>
      </w:tblGrid>
      <w:tr w:rsidR="005C197B" w14:paraId="3C28542A"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790F5E26" w14:textId="77777777" w:rsidR="005C197B" w:rsidRDefault="00315593">
            <w:pPr>
              <w:jc w:val="center"/>
            </w:pPr>
            <w:proofErr w:type="spellStart"/>
            <w:r>
              <w:rPr>
                <w:rFonts w:ascii="Aptos" w:hAnsi="Aptos"/>
                <w:b/>
                <w:color w:val="FFFFFF"/>
                <w:sz w:val="16"/>
              </w:rPr>
              <w:t>Camada</w:t>
            </w:r>
            <w:proofErr w:type="spellEnd"/>
            <w:r>
              <w:rPr>
                <w:rFonts w:ascii="Aptos" w:hAnsi="Aptos"/>
                <w:b/>
                <w:color w:val="FFFFFF"/>
                <w:sz w:val="16"/>
              </w:rPr>
              <w:t xml:space="preserve"> / </w:t>
            </w:r>
            <w:proofErr w:type="spellStart"/>
            <w:r>
              <w:rPr>
                <w:rFonts w:ascii="Aptos" w:hAnsi="Aptos"/>
                <w:b/>
                <w:color w:val="FFFFFF"/>
                <w:sz w:val="16"/>
              </w:rPr>
              <w:t>restrição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5D9BC6D9" w14:textId="77777777" w:rsidR="005C197B" w:rsidRDefault="00315593">
            <w:pPr>
              <w:jc w:val="center"/>
            </w:pPr>
            <w:proofErr w:type="spellStart"/>
            <w:r>
              <w:rPr>
                <w:rFonts w:ascii="Aptos" w:hAnsi="Aptos"/>
                <w:b/>
                <w:color w:val="FFFFFF"/>
                <w:sz w:val="16"/>
              </w:rPr>
              <w:t>Aplicação</w:t>
            </w:r>
            <w:proofErr w:type="spellEnd"/>
          </w:p>
        </w:tc>
      </w:tr>
      <w:tr w:rsidR="005C197B" w:rsidRPr="003051EE" w14:paraId="0A706F51"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7231A739" w14:textId="77777777" w:rsidR="005C197B" w:rsidRDefault="00315593">
            <w:r>
              <w:rPr>
                <w:rFonts w:ascii="Aptos" w:hAnsi="Aptos"/>
                <w:sz w:val="16"/>
              </w:rPr>
              <w:t>Default</w:t>
            </w:r>
          </w:p>
        </w:tc>
        <w:tc>
          <w:tcPr>
            <w:tcW w:w="8352" w:type="dxa"/>
            <w:tcBorders>
              <w:top w:val="single" w:sz="6" w:space="0" w:color="BFBFBF"/>
              <w:left w:val="single" w:sz="6" w:space="0" w:color="BFBFBF"/>
              <w:bottom w:val="single" w:sz="6" w:space="0" w:color="BFBFBF"/>
              <w:right w:val="single" w:sz="6" w:space="0" w:color="BFBFBF"/>
            </w:tcBorders>
            <w:vAlign w:val="center"/>
          </w:tcPr>
          <w:p w14:paraId="75E918FC" w14:textId="77777777" w:rsidR="005C197B" w:rsidRPr="003051EE" w:rsidRDefault="00315593">
            <w:pPr>
              <w:rPr>
                <w:lang w:val="pt-BR"/>
              </w:rPr>
            </w:pPr>
            <w:r w:rsidRPr="003051EE">
              <w:rPr>
                <w:rFonts w:ascii="Aptos" w:hAnsi="Aptos"/>
                <w:sz w:val="16"/>
                <w:lang w:val="pt-BR"/>
              </w:rPr>
              <w:t>Pró-labore / retirada fixa; Bloco B; pool de unidade.</w:t>
            </w:r>
          </w:p>
        </w:tc>
      </w:tr>
      <w:tr w:rsidR="005C197B" w:rsidRPr="003051EE" w14:paraId="35180E95"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66B1BF8" w14:textId="77777777" w:rsidR="005C197B" w:rsidRDefault="00315593">
            <w:proofErr w:type="spellStart"/>
            <w:r>
              <w:rPr>
                <w:rFonts w:ascii="Aptos" w:hAnsi="Aptos"/>
                <w:sz w:val="16"/>
              </w:rPr>
              <w:t>Cumulativo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61CACA5" w14:textId="77777777" w:rsidR="005C197B" w:rsidRPr="003051EE" w:rsidRDefault="00315593">
            <w:pPr>
              <w:rPr>
                <w:lang w:val="pt-BR"/>
              </w:rPr>
            </w:pPr>
            <w:r w:rsidRPr="003051EE">
              <w:rPr>
                <w:rFonts w:ascii="Aptos" w:hAnsi="Aptos"/>
                <w:sz w:val="16"/>
                <w:lang w:val="pt-BR"/>
              </w:rPr>
              <w:t>Créditos de originação, execução ou gestão, se houver contribuição específica além da liderança local.</w:t>
            </w:r>
          </w:p>
        </w:tc>
      </w:tr>
      <w:tr w:rsidR="005C197B" w:rsidRPr="003051EE" w14:paraId="590CC756"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76F43F65" w14:textId="77777777" w:rsidR="005C197B" w:rsidRDefault="00315593">
            <w:proofErr w:type="spellStart"/>
            <w:r>
              <w:rPr>
                <w:rFonts w:ascii="Aptos" w:hAnsi="Aptos"/>
                <w:sz w:val="16"/>
              </w:rPr>
              <w:t>Controlado</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1330FAA8" w14:textId="77777777" w:rsidR="005C197B" w:rsidRPr="003051EE" w:rsidRDefault="00315593">
            <w:pPr>
              <w:rPr>
                <w:lang w:val="pt-BR"/>
              </w:rPr>
            </w:pPr>
            <w:r w:rsidRPr="003051EE">
              <w:rPr>
                <w:rFonts w:ascii="Aptos" w:hAnsi="Aptos"/>
                <w:sz w:val="16"/>
                <w:lang w:val="pt-BR"/>
              </w:rPr>
              <w:t>Bloco B + pool de unidade exige base limpa e regra de não sobreposição.</w:t>
            </w:r>
          </w:p>
        </w:tc>
      </w:tr>
      <w:tr w:rsidR="005C197B" w:rsidRPr="003051EE" w14:paraId="4CE76082"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A4812F2" w14:textId="77777777" w:rsidR="005C197B" w:rsidRDefault="00315593">
            <w:proofErr w:type="spellStart"/>
            <w:r>
              <w:rPr>
                <w:rFonts w:ascii="Aptos" w:hAnsi="Aptos"/>
                <w:sz w:val="16"/>
              </w:rPr>
              <w:t>Condicionado</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A0BAC8D" w14:textId="77777777" w:rsidR="005C197B" w:rsidRPr="003051EE" w:rsidRDefault="00315593">
            <w:pPr>
              <w:rPr>
                <w:lang w:val="pt-BR"/>
              </w:rPr>
            </w:pPr>
            <w:r w:rsidRPr="003051EE">
              <w:rPr>
                <w:rFonts w:ascii="Aptos" w:hAnsi="Aptos"/>
                <w:sz w:val="16"/>
                <w:lang w:val="pt-BR"/>
              </w:rPr>
              <w:t>Remuneração de administração apenas se houver função formal de gestão institucional além da liderança da unidade.</w:t>
            </w:r>
          </w:p>
        </w:tc>
      </w:tr>
      <w:tr w:rsidR="005C197B" w:rsidRPr="003051EE" w14:paraId="2D2CC1E2"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36E3969" w14:textId="77777777" w:rsidR="005C197B" w:rsidRDefault="00315593">
            <w:proofErr w:type="spellStart"/>
            <w:r>
              <w:rPr>
                <w:rFonts w:ascii="Aptos" w:hAnsi="Aptos"/>
                <w:sz w:val="16"/>
              </w:rPr>
              <w:t>Excepcional</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169D5759" w14:textId="77777777" w:rsidR="005C197B" w:rsidRPr="003051EE" w:rsidRDefault="00315593">
            <w:pPr>
              <w:rPr>
                <w:lang w:val="pt-BR"/>
              </w:rPr>
            </w:pPr>
            <w:r w:rsidRPr="003051EE">
              <w:rPr>
                <w:rFonts w:ascii="Aptos" w:hAnsi="Aptos"/>
                <w:sz w:val="16"/>
                <w:lang w:val="pt-BR"/>
              </w:rPr>
              <w:t>Bloco C para implantação, expansão, retenção ou consolidação de unidade estratégica.</w:t>
            </w:r>
          </w:p>
        </w:tc>
      </w:tr>
      <w:tr w:rsidR="005C197B" w:rsidRPr="003051EE" w14:paraId="2314BA52" w14:textId="77777777">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916B8B2"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7B843FA" w14:textId="77777777" w:rsidR="005C197B" w:rsidRPr="003051EE" w:rsidRDefault="00315593">
            <w:pPr>
              <w:rPr>
                <w:lang w:val="pt-BR"/>
              </w:rPr>
            </w:pPr>
            <w:r w:rsidRPr="003051EE">
              <w:rPr>
                <w:rFonts w:ascii="Aptos" w:hAnsi="Aptos"/>
                <w:sz w:val="16"/>
                <w:lang w:val="pt-BR"/>
              </w:rPr>
              <w:t xml:space="preserve">Bloco A e direitos patrimoniais/haveres, salvo ingresso formal no </w:t>
            </w:r>
            <w:proofErr w:type="spellStart"/>
            <w:r w:rsidRPr="003051EE">
              <w:rPr>
                <w:rFonts w:ascii="Aptos" w:hAnsi="Aptos"/>
                <w:sz w:val="16"/>
                <w:lang w:val="pt-BR"/>
              </w:rPr>
              <w:t>Equity</w:t>
            </w:r>
            <w:proofErr w:type="spellEnd"/>
            <w:r w:rsidRPr="003051EE">
              <w:rPr>
                <w:rFonts w:ascii="Aptos" w:hAnsi="Aptos"/>
                <w:sz w:val="16"/>
                <w:lang w:val="pt-BR"/>
              </w:rPr>
              <w:t>.</w:t>
            </w:r>
          </w:p>
        </w:tc>
      </w:tr>
      <w:tr w:rsidR="005C197B" w:rsidRPr="003051EE" w14:paraId="7A158C89" w14:textId="77777777">
        <w:trPr>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D3C8FDD" w14:textId="77777777" w:rsidR="005C197B" w:rsidRDefault="00315593">
            <w:proofErr w:type="spellStart"/>
            <w:r>
              <w:rPr>
                <w:rFonts w:ascii="Aptos" w:hAnsi="Aptos"/>
                <w:sz w:val="16"/>
              </w:rPr>
              <w:t>Restrição</w:t>
            </w:r>
            <w:proofErr w:type="spellEnd"/>
            <w:r>
              <w:rPr>
                <w:rFonts w:ascii="Aptos" w:hAnsi="Aptos"/>
                <w:sz w:val="16"/>
              </w:rPr>
              <w:t xml:space="preserve"> </w:t>
            </w:r>
            <w:proofErr w:type="spellStart"/>
            <w:r>
              <w:rPr>
                <w:rFonts w:ascii="Aptos" w:hAnsi="Aptos"/>
                <w:sz w:val="16"/>
              </w:rPr>
              <w:t>crítica</w:t>
            </w:r>
            <w:proofErr w:type="spellEnd"/>
          </w:p>
        </w:tc>
        <w:tc>
          <w:tcPr>
            <w:tcW w:w="8352" w:type="dxa"/>
            <w:tcBorders>
              <w:top w:val="single" w:sz="6" w:space="0" w:color="BFBFBF"/>
              <w:left w:val="single" w:sz="6" w:space="0" w:color="BFBFBF"/>
              <w:bottom w:val="single" w:sz="6" w:space="0" w:color="BFBFBF"/>
              <w:right w:val="single" w:sz="6" w:space="0" w:color="BFBFBF"/>
            </w:tcBorders>
            <w:vAlign w:val="center"/>
          </w:tcPr>
          <w:p w14:paraId="4767F457" w14:textId="77777777" w:rsidR="005C197B" w:rsidRPr="003051EE" w:rsidRDefault="00315593">
            <w:pPr>
              <w:rPr>
                <w:lang w:val="pt-BR"/>
              </w:rPr>
            </w:pPr>
            <w:r w:rsidRPr="003051EE">
              <w:rPr>
                <w:rFonts w:ascii="Aptos" w:hAnsi="Aptos"/>
                <w:sz w:val="16"/>
                <w:lang w:val="pt-BR"/>
              </w:rPr>
              <w:t>A liderança de unidade deve ser remunerada por resultado local e contribuição ao crescimento, sem gerar acesso automático ao capital central.</w:t>
            </w:r>
          </w:p>
        </w:tc>
      </w:tr>
    </w:tbl>
    <w:p w14:paraId="27BD694B" w14:textId="77777777" w:rsidR="005C197B" w:rsidRPr="003051EE" w:rsidRDefault="005C197B">
      <w:pPr>
        <w:rPr>
          <w:lang w:val="pt-BR"/>
        </w:rPr>
      </w:pPr>
    </w:p>
    <w:p w14:paraId="287D3019" w14:textId="77777777" w:rsidR="005C197B" w:rsidRPr="003051EE" w:rsidRDefault="00315593">
      <w:pPr>
        <w:rPr>
          <w:lang w:val="pt-BR"/>
        </w:rPr>
      </w:pPr>
      <w:r w:rsidRPr="003051EE">
        <w:rPr>
          <w:lang w:val="pt-BR"/>
        </w:rPr>
        <w:br w:type="page"/>
      </w:r>
    </w:p>
    <w:p w14:paraId="65AAFE5B" w14:textId="458A4AD8" w:rsidR="005C197B" w:rsidRPr="003051EE" w:rsidRDefault="00315593">
      <w:pPr>
        <w:pStyle w:val="Ttulo1"/>
        <w:rPr>
          <w:lang w:val="pt-BR"/>
        </w:rPr>
      </w:pPr>
      <w:r w:rsidRPr="003051EE">
        <w:rPr>
          <w:lang w:val="pt-BR"/>
        </w:rPr>
        <w:lastRenderedPageBreak/>
        <w:t xml:space="preserve">Anexo </w:t>
      </w:r>
      <w:r w:rsidR="00B10E2F">
        <w:rPr>
          <w:lang w:val="pt-BR"/>
        </w:rPr>
        <w:t>C</w:t>
      </w:r>
      <w:r w:rsidRPr="003051EE">
        <w:rPr>
          <w:lang w:val="pt-BR"/>
        </w:rPr>
        <w:t>. Mapa de acumulação e restrições por mecanismo</w:t>
      </w:r>
    </w:p>
    <w:tbl>
      <w:tblPr>
        <w:tblStyle w:val="Tabelacomgrade"/>
        <w:tblW w:w="0" w:type="auto"/>
        <w:jc w:val="center"/>
        <w:tblLook w:val="04A0" w:firstRow="1" w:lastRow="0" w:firstColumn="1" w:lastColumn="0" w:noHBand="0" w:noVBand="1"/>
      </w:tblPr>
      <w:tblGrid>
        <w:gridCol w:w="3131"/>
        <w:gridCol w:w="1924"/>
        <w:gridCol w:w="4187"/>
      </w:tblGrid>
      <w:tr w:rsidR="005C197B" w14:paraId="7E76EC6A"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6BECC9A4" w14:textId="77777777" w:rsidR="005C197B" w:rsidRDefault="00315593">
            <w:pPr>
              <w:jc w:val="center"/>
            </w:pPr>
            <w:proofErr w:type="spellStart"/>
            <w:r>
              <w:rPr>
                <w:rFonts w:ascii="Aptos" w:hAnsi="Aptos"/>
                <w:b/>
                <w:color w:val="FFFFFF"/>
                <w:sz w:val="16"/>
              </w:rPr>
              <w:t>Combinação</w:t>
            </w:r>
            <w:proofErr w:type="spellEnd"/>
            <w:r>
              <w:rPr>
                <w:rFonts w:ascii="Aptos" w:hAnsi="Aptos"/>
                <w:b/>
                <w:color w:val="FFFFFF"/>
                <w:sz w:val="16"/>
              </w:rPr>
              <w:t xml:space="preserve"> </w:t>
            </w:r>
            <w:proofErr w:type="spellStart"/>
            <w:r>
              <w:rPr>
                <w:rFonts w:ascii="Aptos" w:hAnsi="Aptos"/>
                <w:b/>
                <w:color w:val="FFFFFF"/>
                <w:sz w:val="16"/>
              </w:rPr>
              <w:t>ou</w:t>
            </w:r>
            <w:proofErr w:type="spellEnd"/>
            <w:r>
              <w:rPr>
                <w:rFonts w:ascii="Aptos" w:hAnsi="Aptos"/>
                <w:b/>
                <w:color w:val="FFFFFF"/>
                <w:sz w:val="16"/>
              </w:rPr>
              <w:t xml:space="preserve"> </w:t>
            </w:r>
            <w:proofErr w:type="spellStart"/>
            <w:r>
              <w:rPr>
                <w:rFonts w:ascii="Aptos" w:hAnsi="Aptos"/>
                <w:b/>
                <w:color w:val="FFFFFF"/>
                <w:sz w:val="16"/>
              </w:rPr>
              <w:t>mecanismo</w:t>
            </w:r>
            <w:proofErr w:type="spellEnd"/>
          </w:p>
        </w:tc>
        <w:tc>
          <w:tcPr>
            <w:tcW w:w="2160"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76007796" w14:textId="77777777" w:rsidR="005C197B" w:rsidRDefault="00315593">
            <w:pPr>
              <w:jc w:val="center"/>
            </w:pPr>
            <w:proofErr w:type="spellStart"/>
            <w:r>
              <w:rPr>
                <w:rFonts w:ascii="Aptos" w:hAnsi="Aptos"/>
                <w:b/>
                <w:color w:val="FFFFFF"/>
                <w:sz w:val="16"/>
              </w:rPr>
              <w:t>Tratamento</w:t>
            </w:r>
            <w:proofErr w:type="spellEnd"/>
            <w:r>
              <w:rPr>
                <w:rFonts w:ascii="Aptos" w:hAnsi="Aptos"/>
                <w:b/>
                <w:color w:val="FFFFFF"/>
                <w:sz w:val="16"/>
              </w:rPr>
              <w:t xml:space="preserve"> </w:t>
            </w:r>
            <w:proofErr w:type="spellStart"/>
            <w:r>
              <w:rPr>
                <w:rFonts w:ascii="Aptos" w:hAnsi="Aptos"/>
                <w:b/>
                <w:color w:val="FFFFFF"/>
                <w:sz w:val="16"/>
              </w:rPr>
              <w:t>recomendado</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0B1F4D"/>
            <w:vAlign w:val="center"/>
          </w:tcPr>
          <w:p w14:paraId="0AF89B9F" w14:textId="77777777" w:rsidR="005C197B" w:rsidRDefault="00315593">
            <w:pPr>
              <w:jc w:val="center"/>
            </w:pPr>
            <w:proofErr w:type="spellStart"/>
            <w:r>
              <w:rPr>
                <w:rFonts w:ascii="Aptos" w:hAnsi="Aptos"/>
                <w:b/>
                <w:color w:val="FFFFFF"/>
                <w:sz w:val="16"/>
              </w:rPr>
              <w:t>Comentário</w:t>
            </w:r>
            <w:proofErr w:type="spellEnd"/>
          </w:p>
        </w:tc>
      </w:tr>
      <w:tr w:rsidR="005C197B" w:rsidRPr="003051EE" w14:paraId="54319A80" w14:textId="77777777">
        <w:trPr>
          <w:jc w:val="center"/>
        </w:trPr>
        <w:tc>
          <w:tcPr>
            <w:tcW w:w="3456" w:type="dxa"/>
            <w:tcBorders>
              <w:top w:val="single" w:sz="6" w:space="0" w:color="BFBFBF"/>
              <w:left w:val="single" w:sz="6" w:space="0" w:color="BFBFBF"/>
              <w:bottom w:val="single" w:sz="6" w:space="0" w:color="BFBFBF"/>
              <w:right w:val="single" w:sz="6" w:space="0" w:color="BFBFBF"/>
            </w:tcBorders>
            <w:vAlign w:val="center"/>
          </w:tcPr>
          <w:p w14:paraId="33588D8D" w14:textId="77777777" w:rsidR="005C197B" w:rsidRDefault="00315593">
            <w:r>
              <w:rPr>
                <w:rFonts w:ascii="Aptos" w:hAnsi="Aptos"/>
                <w:sz w:val="16"/>
              </w:rPr>
              <w:t>Bloco A + Bloco B</w:t>
            </w:r>
          </w:p>
        </w:tc>
        <w:tc>
          <w:tcPr>
            <w:tcW w:w="2160" w:type="dxa"/>
            <w:tcBorders>
              <w:top w:val="single" w:sz="6" w:space="0" w:color="BFBFBF"/>
              <w:left w:val="single" w:sz="6" w:space="0" w:color="BFBFBF"/>
              <w:bottom w:val="single" w:sz="6" w:space="0" w:color="BFBFBF"/>
              <w:right w:val="single" w:sz="6" w:space="0" w:color="BFBFBF"/>
            </w:tcBorders>
            <w:vAlign w:val="center"/>
          </w:tcPr>
          <w:p w14:paraId="673B3B8D" w14:textId="77777777" w:rsidR="005C197B" w:rsidRDefault="00315593">
            <w:proofErr w:type="spellStart"/>
            <w:r>
              <w:rPr>
                <w:rFonts w:ascii="Aptos" w:hAnsi="Aptos"/>
                <w:sz w:val="16"/>
              </w:rPr>
              <w:t>Permitido</w:t>
            </w:r>
            <w:proofErr w:type="spellEnd"/>
          </w:p>
        </w:tc>
        <w:tc>
          <w:tcPr>
            <w:tcW w:w="5184" w:type="dxa"/>
            <w:tcBorders>
              <w:top w:val="single" w:sz="6" w:space="0" w:color="BFBFBF"/>
              <w:left w:val="single" w:sz="6" w:space="0" w:color="BFBFBF"/>
              <w:bottom w:val="single" w:sz="6" w:space="0" w:color="BFBFBF"/>
              <w:right w:val="single" w:sz="6" w:space="0" w:color="BFBFBF"/>
            </w:tcBorders>
            <w:vAlign w:val="center"/>
          </w:tcPr>
          <w:p w14:paraId="66688E8D" w14:textId="77777777" w:rsidR="005C197B" w:rsidRPr="003051EE" w:rsidRDefault="00315593">
            <w:pPr>
              <w:rPr>
                <w:lang w:val="pt-BR"/>
              </w:rPr>
            </w:pPr>
            <w:r w:rsidRPr="003051EE">
              <w:rPr>
                <w:rFonts w:ascii="Aptos" w:hAnsi="Aptos"/>
                <w:sz w:val="16"/>
                <w:lang w:val="pt-BR"/>
              </w:rPr>
              <w:t>Capital e performance têm naturezas distintas.</w:t>
            </w:r>
          </w:p>
        </w:tc>
      </w:tr>
      <w:tr w:rsidR="005C197B" w:rsidRPr="003051EE" w14:paraId="3B532D41"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E011431" w14:textId="77777777" w:rsidR="005C197B" w:rsidRPr="003051EE" w:rsidRDefault="00315593">
            <w:pPr>
              <w:rPr>
                <w:lang w:val="pt-BR"/>
              </w:rPr>
            </w:pPr>
            <w:r w:rsidRPr="003051EE">
              <w:rPr>
                <w:rFonts w:ascii="Aptos" w:hAnsi="Aptos"/>
                <w:sz w:val="16"/>
                <w:lang w:val="pt-BR"/>
              </w:rPr>
              <w:t>Bloco A + remuneração de administração</w:t>
            </w:r>
          </w:p>
        </w:tc>
        <w:tc>
          <w:tcPr>
            <w:tcW w:w="2160"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A7060A9" w14:textId="77777777" w:rsidR="005C197B" w:rsidRDefault="00315593">
            <w:proofErr w:type="spellStart"/>
            <w:r>
              <w:rPr>
                <w:rFonts w:ascii="Aptos" w:hAnsi="Aptos"/>
                <w:sz w:val="16"/>
              </w:rPr>
              <w:t>Permitido</w:t>
            </w:r>
            <w:proofErr w:type="spellEnd"/>
            <w:r>
              <w:rPr>
                <w:rFonts w:ascii="Aptos" w:hAnsi="Aptos"/>
                <w:sz w:val="16"/>
              </w:rPr>
              <w:t xml:space="preserve"> com </w:t>
            </w:r>
            <w:proofErr w:type="spellStart"/>
            <w:r>
              <w:rPr>
                <w:rFonts w:ascii="Aptos" w:hAnsi="Aptos"/>
                <w:sz w:val="16"/>
              </w:rPr>
              <w:t>controle</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4390A77" w14:textId="77777777" w:rsidR="005C197B" w:rsidRPr="003051EE" w:rsidRDefault="00315593">
            <w:pPr>
              <w:rPr>
                <w:lang w:val="pt-BR"/>
              </w:rPr>
            </w:pPr>
            <w:r w:rsidRPr="003051EE">
              <w:rPr>
                <w:rFonts w:ascii="Aptos" w:hAnsi="Aptos"/>
                <w:sz w:val="16"/>
                <w:lang w:val="pt-BR"/>
              </w:rPr>
              <w:t>Aplicável ao Sócio de Capital - Gestor, desde que a função administrativa seja formal e distinta da distribuição de capital.</w:t>
            </w:r>
          </w:p>
        </w:tc>
      </w:tr>
      <w:tr w:rsidR="005C197B" w:rsidRPr="003051EE" w14:paraId="0FE5A57B" w14:textId="77777777">
        <w:trPr>
          <w:jc w:val="center"/>
        </w:trPr>
        <w:tc>
          <w:tcPr>
            <w:tcW w:w="3456" w:type="dxa"/>
            <w:tcBorders>
              <w:top w:val="single" w:sz="6" w:space="0" w:color="BFBFBF"/>
              <w:left w:val="single" w:sz="6" w:space="0" w:color="BFBFBF"/>
              <w:bottom w:val="single" w:sz="6" w:space="0" w:color="BFBFBF"/>
              <w:right w:val="single" w:sz="6" w:space="0" w:color="BFBFBF"/>
            </w:tcBorders>
            <w:vAlign w:val="center"/>
          </w:tcPr>
          <w:p w14:paraId="00FBEF08" w14:textId="77777777" w:rsidR="005C197B" w:rsidRPr="003051EE" w:rsidRDefault="00315593">
            <w:pPr>
              <w:rPr>
                <w:lang w:val="pt-BR"/>
              </w:rPr>
            </w:pPr>
            <w:r w:rsidRPr="003051EE">
              <w:rPr>
                <w:rFonts w:ascii="Aptos" w:hAnsi="Aptos"/>
                <w:sz w:val="16"/>
                <w:lang w:val="pt-BR"/>
              </w:rPr>
              <w:t>Bloco A + pool de unidade</w:t>
            </w:r>
          </w:p>
        </w:tc>
        <w:tc>
          <w:tcPr>
            <w:tcW w:w="2160" w:type="dxa"/>
            <w:tcBorders>
              <w:top w:val="single" w:sz="6" w:space="0" w:color="BFBFBF"/>
              <w:left w:val="single" w:sz="6" w:space="0" w:color="BFBFBF"/>
              <w:bottom w:val="single" w:sz="6" w:space="0" w:color="BFBFBF"/>
              <w:right w:val="single" w:sz="6" w:space="0" w:color="BFBFBF"/>
            </w:tcBorders>
            <w:vAlign w:val="center"/>
          </w:tcPr>
          <w:p w14:paraId="5C0DC645" w14:textId="77777777" w:rsidR="005C197B" w:rsidRDefault="00315593">
            <w:proofErr w:type="spellStart"/>
            <w:r>
              <w:rPr>
                <w:rFonts w:ascii="Aptos" w:hAnsi="Aptos"/>
                <w:sz w:val="16"/>
              </w:rPr>
              <w:t>Permitido</w:t>
            </w:r>
            <w:proofErr w:type="spellEnd"/>
            <w:r>
              <w:rPr>
                <w:rFonts w:ascii="Aptos" w:hAnsi="Aptos"/>
                <w:sz w:val="16"/>
              </w:rPr>
              <w:t xml:space="preserve"> com </w:t>
            </w:r>
            <w:proofErr w:type="spellStart"/>
            <w:r>
              <w:rPr>
                <w:rFonts w:ascii="Aptos" w:hAnsi="Aptos"/>
                <w:sz w:val="16"/>
              </w:rPr>
              <w:t>controle</w:t>
            </w:r>
            <w:proofErr w:type="spellEnd"/>
          </w:p>
        </w:tc>
        <w:tc>
          <w:tcPr>
            <w:tcW w:w="5184" w:type="dxa"/>
            <w:tcBorders>
              <w:top w:val="single" w:sz="6" w:space="0" w:color="BFBFBF"/>
              <w:left w:val="single" w:sz="6" w:space="0" w:color="BFBFBF"/>
              <w:bottom w:val="single" w:sz="6" w:space="0" w:color="BFBFBF"/>
              <w:right w:val="single" w:sz="6" w:space="0" w:color="BFBFBF"/>
            </w:tcBorders>
            <w:vAlign w:val="center"/>
          </w:tcPr>
          <w:p w14:paraId="177C2009" w14:textId="77777777" w:rsidR="005C197B" w:rsidRPr="003051EE" w:rsidRDefault="00315593">
            <w:pPr>
              <w:rPr>
                <w:lang w:val="pt-BR"/>
              </w:rPr>
            </w:pPr>
            <w:r w:rsidRPr="003051EE">
              <w:rPr>
                <w:rFonts w:ascii="Aptos" w:hAnsi="Aptos"/>
                <w:sz w:val="16"/>
                <w:lang w:val="pt-BR"/>
              </w:rPr>
              <w:t>Aplicável ao Sócio de Capital - Líder de unidade, desde que capital central e resultado local tenham bases limpas.</w:t>
            </w:r>
          </w:p>
        </w:tc>
      </w:tr>
      <w:tr w:rsidR="005C197B" w:rsidRPr="003051EE" w14:paraId="5FC594D6"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80A199A" w14:textId="77777777" w:rsidR="005C197B" w:rsidRPr="003051EE" w:rsidRDefault="00315593">
            <w:pPr>
              <w:rPr>
                <w:lang w:val="pt-BR"/>
              </w:rPr>
            </w:pPr>
            <w:r w:rsidRPr="003051EE">
              <w:rPr>
                <w:rFonts w:ascii="Aptos" w:hAnsi="Aptos"/>
                <w:sz w:val="16"/>
                <w:lang w:val="pt-BR"/>
              </w:rPr>
              <w:t>Bloco B + pool de unidade</w:t>
            </w:r>
          </w:p>
        </w:tc>
        <w:tc>
          <w:tcPr>
            <w:tcW w:w="2160"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36851272" w14:textId="77777777" w:rsidR="005C197B" w:rsidRDefault="00315593">
            <w:proofErr w:type="spellStart"/>
            <w:r>
              <w:rPr>
                <w:rFonts w:ascii="Aptos" w:hAnsi="Aptos"/>
                <w:sz w:val="16"/>
              </w:rPr>
              <w:t>Controlado</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A216FAA" w14:textId="77777777" w:rsidR="005C197B" w:rsidRPr="003051EE" w:rsidRDefault="00315593">
            <w:pPr>
              <w:rPr>
                <w:lang w:val="pt-BR"/>
              </w:rPr>
            </w:pPr>
            <w:r w:rsidRPr="003051EE">
              <w:rPr>
                <w:rFonts w:ascii="Aptos" w:hAnsi="Aptos"/>
                <w:sz w:val="16"/>
                <w:lang w:val="pt-BR"/>
              </w:rPr>
              <w:t>Risco de duplicar performance pelo mesmo resultado local.</w:t>
            </w:r>
          </w:p>
        </w:tc>
      </w:tr>
      <w:tr w:rsidR="005C197B" w:rsidRPr="003051EE" w14:paraId="2B717E28" w14:textId="77777777">
        <w:trPr>
          <w:jc w:val="center"/>
        </w:trPr>
        <w:tc>
          <w:tcPr>
            <w:tcW w:w="3456" w:type="dxa"/>
            <w:tcBorders>
              <w:top w:val="single" w:sz="6" w:space="0" w:color="BFBFBF"/>
              <w:left w:val="single" w:sz="6" w:space="0" w:color="BFBFBF"/>
              <w:bottom w:val="single" w:sz="6" w:space="0" w:color="BFBFBF"/>
              <w:right w:val="single" w:sz="6" w:space="0" w:color="BFBFBF"/>
            </w:tcBorders>
            <w:vAlign w:val="center"/>
          </w:tcPr>
          <w:p w14:paraId="39EBCBE8" w14:textId="77777777" w:rsidR="005C197B" w:rsidRPr="003051EE" w:rsidRDefault="00315593">
            <w:pPr>
              <w:rPr>
                <w:lang w:val="pt-BR"/>
              </w:rPr>
            </w:pPr>
            <w:r w:rsidRPr="003051EE">
              <w:rPr>
                <w:rFonts w:ascii="Aptos" w:hAnsi="Aptos"/>
                <w:sz w:val="16"/>
                <w:lang w:val="pt-BR"/>
              </w:rPr>
              <w:t>Bloco B + créditos de originação/execução/gestão</w:t>
            </w:r>
          </w:p>
        </w:tc>
        <w:tc>
          <w:tcPr>
            <w:tcW w:w="2160" w:type="dxa"/>
            <w:tcBorders>
              <w:top w:val="single" w:sz="6" w:space="0" w:color="BFBFBF"/>
              <w:left w:val="single" w:sz="6" w:space="0" w:color="BFBFBF"/>
              <w:bottom w:val="single" w:sz="6" w:space="0" w:color="BFBFBF"/>
              <w:right w:val="single" w:sz="6" w:space="0" w:color="BFBFBF"/>
            </w:tcBorders>
            <w:vAlign w:val="center"/>
          </w:tcPr>
          <w:p w14:paraId="25FA47EB" w14:textId="77777777" w:rsidR="005C197B" w:rsidRDefault="00315593">
            <w:proofErr w:type="spellStart"/>
            <w:r>
              <w:rPr>
                <w:rFonts w:ascii="Aptos" w:hAnsi="Aptos"/>
                <w:sz w:val="16"/>
              </w:rPr>
              <w:t>Controlado</w:t>
            </w:r>
            <w:proofErr w:type="spellEnd"/>
          </w:p>
        </w:tc>
        <w:tc>
          <w:tcPr>
            <w:tcW w:w="5184" w:type="dxa"/>
            <w:tcBorders>
              <w:top w:val="single" w:sz="6" w:space="0" w:color="BFBFBF"/>
              <w:left w:val="single" w:sz="6" w:space="0" w:color="BFBFBF"/>
              <w:bottom w:val="single" w:sz="6" w:space="0" w:color="BFBFBF"/>
              <w:right w:val="single" w:sz="6" w:space="0" w:color="BFBFBF"/>
            </w:tcBorders>
            <w:vAlign w:val="center"/>
          </w:tcPr>
          <w:p w14:paraId="0DA5C489" w14:textId="77777777" w:rsidR="005C197B" w:rsidRPr="003051EE" w:rsidRDefault="00315593">
            <w:pPr>
              <w:rPr>
                <w:lang w:val="pt-BR"/>
              </w:rPr>
            </w:pPr>
            <w:r w:rsidRPr="003051EE">
              <w:rPr>
                <w:rFonts w:ascii="Aptos" w:hAnsi="Aptos"/>
                <w:sz w:val="16"/>
                <w:lang w:val="pt-BR"/>
              </w:rPr>
              <w:t>Deve haver regra de exclusão, ponderação ou mecanismo principal para o fato gerador.</w:t>
            </w:r>
          </w:p>
        </w:tc>
      </w:tr>
      <w:tr w:rsidR="005C197B" w:rsidRPr="003051EE" w14:paraId="5219E490"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3C019BD3" w14:textId="77777777" w:rsidR="005C197B" w:rsidRPr="003051EE" w:rsidRDefault="00315593">
            <w:pPr>
              <w:rPr>
                <w:lang w:val="pt-BR"/>
              </w:rPr>
            </w:pPr>
            <w:r w:rsidRPr="003051EE">
              <w:rPr>
                <w:rFonts w:ascii="Aptos" w:hAnsi="Aptos"/>
                <w:sz w:val="16"/>
                <w:lang w:val="pt-BR"/>
              </w:rPr>
              <w:t xml:space="preserve">Pool de unidade + créditos </w:t>
            </w:r>
            <w:proofErr w:type="spellStart"/>
            <w:r w:rsidRPr="003051EE">
              <w:rPr>
                <w:rFonts w:ascii="Aptos" w:hAnsi="Aptos"/>
                <w:sz w:val="16"/>
                <w:lang w:val="pt-BR"/>
              </w:rPr>
              <w:t>interunidades</w:t>
            </w:r>
            <w:proofErr w:type="spellEnd"/>
          </w:p>
        </w:tc>
        <w:tc>
          <w:tcPr>
            <w:tcW w:w="2160"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24C3B895" w14:textId="77777777" w:rsidR="005C197B" w:rsidRDefault="00315593">
            <w:proofErr w:type="spellStart"/>
            <w:r>
              <w:rPr>
                <w:rFonts w:ascii="Aptos" w:hAnsi="Aptos"/>
                <w:sz w:val="16"/>
              </w:rPr>
              <w:t>Controlado</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38CF82F" w14:textId="77777777" w:rsidR="005C197B" w:rsidRPr="003051EE" w:rsidRDefault="00315593">
            <w:pPr>
              <w:rPr>
                <w:lang w:val="pt-BR"/>
              </w:rPr>
            </w:pPr>
            <w:r w:rsidRPr="003051EE">
              <w:rPr>
                <w:rFonts w:ascii="Aptos" w:hAnsi="Aptos"/>
                <w:sz w:val="16"/>
                <w:lang w:val="pt-BR"/>
              </w:rPr>
              <w:t xml:space="preserve">Créditos </w:t>
            </w:r>
            <w:proofErr w:type="spellStart"/>
            <w:r w:rsidRPr="003051EE">
              <w:rPr>
                <w:rFonts w:ascii="Aptos" w:hAnsi="Aptos"/>
                <w:sz w:val="16"/>
                <w:lang w:val="pt-BR"/>
              </w:rPr>
              <w:t>interunidades</w:t>
            </w:r>
            <w:proofErr w:type="spellEnd"/>
            <w:r w:rsidRPr="003051EE">
              <w:rPr>
                <w:rFonts w:ascii="Aptos" w:hAnsi="Aptos"/>
                <w:sz w:val="16"/>
                <w:lang w:val="pt-BR"/>
              </w:rPr>
              <w:t xml:space="preserve"> devem ser aplicados antes da formação do pool local.</w:t>
            </w:r>
          </w:p>
        </w:tc>
      </w:tr>
      <w:tr w:rsidR="005C197B" w:rsidRPr="003051EE" w14:paraId="345C84D0" w14:textId="77777777">
        <w:trPr>
          <w:jc w:val="center"/>
        </w:trPr>
        <w:tc>
          <w:tcPr>
            <w:tcW w:w="3456" w:type="dxa"/>
            <w:tcBorders>
              <w:top w:val="single" w:sz="6" w:space="0" w:color="BFBFBF"/>
              <w:left w:val="single" w:sz="6" w:space="0" w:color="BFBFBF"/>
              <w:bottom w:val="single" w:sz="6" w:space="0" w:color="BFBFBF"/>
              <w:right w:val="single" w:sz="6" w:space="0" w:color="BFBFBF"/>
            </w:tcBorders>
            <w:vAlign w:val="center"/>
          </w:tcPr>
          <w:p w14:paraId="466238B6" w14:textId="77777777" w:rsidR="005C197B" w:rsidRPr="003051EE" w:rsidRDefault="00315593">
            <w:pPr>
              <w:rPr>
                <w:lang w:val="pt-BR"/>
              </w:rPr>
            </w:pPr>
            <w:r w:rsidRPr="003051EE">
              <w:rPr>
                <w:rFonts w:ascii="Aptos" w:hAnsi="Aptos"/>
                <w:sz w:val="16"/>
                <w:lang w:val="pt-BR"/>
              </w:rPr>
              <w:t>Remuneração de administração + crédito de gestão</w:t>
            </w:r>
          </w:p>
        </w:tc>
        <w:tc>
          <w:tcPr>
            <w:tcW w:w="2160" w:type="dxa"/>
            <w:tcBorders>
              <w:top w:val="single" w:sz="6" w:space="0" w:color="BFBFBF"/>
              <w:left w:val="single" w:sz="6" w:space="0" w:color="BFBFBF"/>
              <w:bottom w:val="single" w:sz="6" w:space="0" w:color="BFBFBF"/>
              <w:right w:val="single" w:sz="6" w:space="0" w:color="BFBFBF"/>
            </w:tcBorders>
            <w:vAlign w:val="center"/>
          </w:tcPr>
          <w:p w14:paraId="41267423" w14:textId="77777777" w:rsidR="005C197B" w:rsidRDefault="00315593">
            <w:proofErr w:type="spellStart"/>
            <w:r>
              <w:rPr>
                <w:rFonts w:ascii="Aptos" w:hAnsi="Aptos"/>
                <w:sz w:val="16"/>
              </w:rPr>
              <w:t>Controlado</w:t>
            </w:r>
            <w:proofErr w:type="spellEnd"/>
          </w:p>
        </w:tc>
        <w:tc>
          <w:tcPr>
            <w:tcW w:w="5184" w:type="dxa"/>
            <w:tcBorders>
              <w:top w:val="single" w:sz="6" w:space="0" w:color="BFBFBF"/>
              <w:left w:val="single" w:sz="6" w:space="0" w:color="BFBFBF"/>
              <w:bottom w:val="single" w:sz="6" w:space="0" w:color="BFBFBF"/>
              <w:right w:val="single" w:sz="6" w:space="0" w:color="BFBFBF"/>
            </w:tcBorders>
            <w:vAlign w:val="center"/>
          </w:tcPr>
          <w:p w14:paraId="7B422A45" w14:textId="77777777" w:rsidR="005C197B" w:rsidRPr="003051EE" w:rsidRDefault="00315593">
            <w:pPr>
              <w:rPr>
                <w:lang w:val="pt-BR"/>
              </w:rPr>
            </w:pPr>
            <w:r w:rsidRPr="003051EE">
              <w:rPr>
                <w:rFonts w:ascii="Aptos" w:hAnsi="Aptos"/>
                <w:sz w:val="16"/>
                <w:lang w:val="pt-BR"/>
              </w:rPr>
              <w:t>Evitar remunerar a mesma função de gestão duas vezes; administração institucional é distinta de gestão de cliente/projeto.</w:t>
            </w:r>
          </w:p>
        </w:tc>
      </w:tr>
      <w:tr w:rsidR="005C197B" w:rsidRPr="003051EE" w14:paraId="59CB27B3"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5C600131" w14:textId="77777777" w:rsidR="005C197B" w:rsidRPr="003051EE" w:rsidRDefault="00315593">
            <w:pPr>
              <w:rPr>
                <w:lang w:val="pt-BR"/>
              </w:rPr>
            </w:pPr>
            <w:r w:rsidRPr="003051EE">
              <w:rPr>
                <w:rFonts w:ascii="Aptos" w:hAnsi="Aptos"/>
                <w:sz w:val="16"/>
                <w:lang w:val="pt-BR"/>
              </w:rPr>
              <w:t>Remuneração de administração para público sem função formal de gestão</w:t>
            </w:r>
          </w:p>
        </w:tc>
        <w:tc>
          <w:tcPr>
            <w:tcW w:w="2160"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6A1AA8A3"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BC46E60" w14:textId="77777777" w:rsidR="005C197B" w:rsidRPr="003051EE" w:rsidRDefault="00315593">
            <w:pPr>
              <w:rPr>
                <w:lang w:val="pt-BR"/>
              </w:rPr>
            </w:pPr>
            <w:r w:rsidRPr="003051EE">
              <w:rPr>
                <w:rFonts w:ascii="Aptos" w:hAnsi="Aptos"/>
                <w:sz w:val="16"/>
                <w:lang w:val="pt-BR"/>
              </w:rPr>
              <w:t>A remuneração de administração exige designação formal, escopo, vigência, critérios e aprovação.</w:t>
            </w:r>
          </w:p>
        </w:tc>
      </w:tr>
      <w:tr w:rsidR="005C197B" w:rsidRPr="003051EE" w14:paraId="3CA4ABEF" w14:textId="77777777">
        <w:trPr>
          <w:jc w:val="center"/>
        </w:trPr>
        <w:tc>
          <w:tcPr>
            <w:tcW w:w="3456" w:type="dxa"/>
            <w:tcBorders>
              <w:top w:val="single" w:sz="6" w:space="0" w:color="BFBFBF"/>
              <w:left w:val="single" w:sz="6" w:space="0" w:color="BFBFBF"/>
              <w:bottom w:val="single" w:sz="6" w:space="0" w:color="BFBFBF"/>
              <w:right w:val="single" w:sz="6" w:space="0" w:color="BFBFBF"/>
            </w:tcBorders>
            <w:vAlign w:val="center"/>
          </w:tcPr>
          <w:p w14:paraId="61BEDB29" w14:textId="77777777" w:rsidR="005C197B" w:rsidRDefault="00315593">
            <w:r>
              <w:rPr>
                <w:rFonts w:ascii="Aptos" w:hAnsi="Aptos"/>
                <w:sz w:val="16"/>
              </w:rPr>
              <w:t>Bloco C + Bloco B</w:t>
            </w:r>
          </w:p>
        </w:tc>
        <w:tc>
          <w:tcPr>
            <w:tcW w:w="2160" w:type="dxa"/>
            <w:tcBorders>
              <w:top w:val="single" w:sz="6" w:space="0" w:color="BFBFBF"/>
              <w:left w:val="single" w:sz="6" w:space="0" w:color="BFBFBF"/>
              <w:bottom w:val="single" w:sz="6" w:space="0" w:color="BFBFBF"/>
              <w:right w:val="single" w:sz="6" w:space="0" w:color="BFBFBF"/>
            </w:tcBorders>
            <w:vAlign w:val="center"/>
          </w:tcPr>
          <w:p w14:paraId="71EAABA1" w14:textId="77777777" w:rsidR="005C197B" w:rsidRDefault="00315593">
            <w:proofErr w:type="spellStart"/>
            <w:r>
              <w:rPr>
                <w:rFonts w:ascii="Aptos" w:hAnsi="Aptos"/>
                <w:sz w:val="16"/>
              </w:rPr>
              <w:t>Excepcional</w:t>
            </w:r>
            <w:proofErr w:type="spellEnd"/>
          </w:p>
        </w:tc>
        <w:tc>
          <w:tcPr>
            <w:tcW w:w="5184" w:type="dxa"/>
            <w:tcBorders>
              <w:top w:val="single" w:sz="6" w:space="0" w:color="BFBFBF"/>
              <w:left w:val="single" w:sz="6" w:space="0" w:color="BFBFBF"/>
              <w:bottom w:val="single" w:sz="6" w:space="0" w:color="BFBFBF"/>
              <w:right w:val="single" w:sz="6" w:space="0" w:color="BFBFBF"/>
            </w:tcBorders>
            <w:vAlign w:val="center"/>
          </w:tcPr>
          <w:p w14:paraId="52C7235E" w14:textId="77777777" w:rsidR="005C197B" w:rsidRPr="003051EE" w:rsidRDefault="00315593">
            <w:pPr>
              <w:rPr>
                <w:lang w:val="pt-BR"/>
              </w:rPr>
            </w:pPr>
            <w:r w:rsidRPr="003051EE">
              <w:rPr>
                <w:rFonts w:ascii="Aptos" w:hAnsi="Aptos"/>
                <w:sz w:val="16"/>
                <w:lang w:val="pt-BR"/>
              </w:rPr>
              <w:t>Bloco C não deve compensar performance ordinária já remunerada.</w:t>
            </w:r>
          </w:p>
        </w:tc>
      </w:tr>
      <w:tr w:rsidR="005C197B" w:rsidRPr="003051EE" w14:paraId="2D87F4C1"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464C10D" w14:textId="77777777" w:rsidR="005C197B" w:rsidRPr="003051EE" w:rsidRDefault="00315593">
            <w:pPr>
              <w:rPr>
                <w:lang w:val="pt-BR"/>
              </w:rPr>
            </w:pPr>
            <w:r w:rsidRPr="003051EE">
              <w:rPr>
                <w:rFonts w:ascii="Aptos" w:hAnsi="Aptos"/>
                <w:sz w:val="16"/>
                <w:lang w:val="pt-BR"/>
              </w:rPr>
              <w:t>Bloco C + pool de unidade</w:t>
            </w:r>
          </w:p>
        </w:tc>
        <w:tc>
          <w:tcPr>
            <w:tcW w:w="2160"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84EBF4D" w14:textId="77777777" w:rsidR="005C197B" w:rsidRDefault="00315593">
            <w:proofErr w:type="spellStart"/>
            <w:r>
              <w:rPr>
                <w:rFonts w:ascii="Aptos" w:hAnsi="Aptos"/>
                <w:sz w:val="16"/>
              </w:rPr>
              <w:t>Excepcional</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000DD3EE" w14:textId="77777777" w:rsidR="005C197B" w:rsidRPr="003051EE" w:rsidRDefault="00315593">
            <w:pPr>
              <w:rPr>
                <w:lang w:val="pt-BR"/>
              </w:rPr>
            </w:pPr>
            <w:r w:rsidRPr="003051EE">
              <w:rPr>
                <w:rFonts w:ascii="Aptos" w:hAnsi="Aptos"/>
                <w:sz w:val="16"/>
                <w:lang w:val="pt-BR"/>
              </w:rPr>
              <w:t>Usar apenas para expansão, retenção, implantação ou situação estratégica.</w:t>
            </w:r>
          </w:p>
        </w:tc>
      </w:tr>
      <w:tr w:rsidR="005C197B" w:rsidRPr="003051EE" w14:paraId="6AB67708" w14:textId="77777777">
        <w:trPr>
          <w:jc w:val="center"/>
        </w:trPr>
        <w:tc>
          <w:tcPr>
            <w:tcW w:w="3456" w:type="dxa"/>
            <w:tcBorders>
              <w:top w:val="single" w:sz="6" w:space="0" w:color="BFBFBF"/>
              <w:left w:val="single" w:sz="6" w:space="0" w:color="BFBFBF"/>
              <w:bottom w:val="single" w:sz="6" w:space="0" w:color="BFBFBF"/>
              <w:right w:val="single" w:sz="6" w:space="0" w:color="BFBFBF"/>
            </w:tcBorders>
            <w:vAlign w:val="center"/>
          </w:tcPr>
          <w:p w14:paraId="53C558CB" w14:textId="77777777" w:rsidR="005C197B" w:rsidRPr="003051EE" w:rsidRDefault="00315593">
            <w:pPr>
              <w:rPr>
                <w:lang w:val="pt-BR"/>
              </w:rPr>
            </w:pPr>
            <w:r w:rsidRPr="003051EE">
              <w:rPr>
                <w:rFonts w:ascii="Aptos" w:hAnsi="Aptos"/>
                <w:sz w:val="16"/>
                <w:lang w:val="pt-BR"/>
              </w:rPr>
              <w:t>Bloco A para Sócio de Serviços, Sócio de Serviços Estratégico ou Líder Non-</w:t>
            </w:r>
            <w:proofErr w:type="spellStart"/>
            <w:r w:rsidRPr="003051EE">
              <w:rPr>
                <w:rFonts w:ascii="Aptos" w:hAnsi="Aptos"/>
                <w:sz w:val="16"/>
                <w:lang w:val="pt-BR"/>
              </w:rPr>
              <w:t>Equity</w:t>
            </w:r>
            <w:proofErr w:type="spellEnd"/>
          </w:p>
        </w:tc>
        <w:tc>
          <w:tcPr>
            <w:tcW w:w="2160" w:type="dxa"/>
            <w:tcBorders>
              <w:top w:val="single" w:sz="6" w:space="0" w:color="BFBFBF"/>
              <w:left w:val="single" w:sz="6" w:space="0" w:color="BFBFBF"/>
              <w:bottom w:val="single" w:sz="6" w:space="0" w:color="BFBFBF"/>
              <w:right w:val="single" w:sz="6" w:space="0" w:color="BFBFBF"/>
            </w:tcBorders>
            <w:vAlign w:val="center"/>
          </w:tcPr>
          <w:p w14:paraId="54EC5290"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5184" w:type="dxa"/>
            <w:tcBorders>
              <w:top w:val="single" w:sz="6" w:space="0" w:color="BFBFBF"/>
              <w:left w:val="single" w:sz="6" w:space="0" w:color="BFBFBF"/>
              <w:bottom w:val="single" w:sz="6" w:space="0" w:color="BFBFBF"/>
              <w:right w:val="single" w:sz="6" w:space="0" w:color="BFBFBF"/>
            </w:tcBorders>
            <w:vAlign w:val="center"/>
          </w:tcPr>
          <w:p w14:paraId="092850F5" w14:textId="77777777" w:rsidR="005C197B" w:rsidRPr="003051EE" w:rsidRDefault="00315593">
            <w:pPr>
              <w:rPr>
                <w:lang w:val="pt-BR"/>
              </w:rPr>
            </w:pPr>
            <w:r w:rsidRPr="003051EE">
              <w:rPr>
                <w:rFonts w:ascii="Aptos" w:hAnsi="Aptos"/>
                <w:sz w:val="16"/>
                <w:lang w:val="pt-BR"/>
              </w:rPr>
              <w:t xml:space="preserve">Acesso depende de alteração formal de status societário para </w:t>
            </w:r>
            <w:proofErr w:type="spellStart"/>
            <w:r w:rsidRPr="003051EE">
              <w:rPr>
                <w:rFonts w:ascii="Aptos" w:hAnsi="Aptos"/>
                <w:sz w:val="16"/>
                <w:lang w:val="pt-BR"/>
              </w:rPr>
              <w:t>Equity</w:t>
            </w:r>
            <w:proofErr w:type="spellEnd"/>
            <w:r w:rsidRPr="003051EE">
              <w:rPr>
                <w:rFonts w:ascii="Aptos" w:hAnsi="Aptos"/>
                <w:sz w:val="16"/>
                <w:lang w:val="pt-BR"/>
              </w:rPr>
              <w:t>.</w:t>
            </w:r>
          </w:p>
        </w:tc>
      </w:tr>
      <w:tr w:rsidR="005C197B" w:rsidRPr="003051EE" w14:paraId="0E91F704" w14:textId="77777777">
        <w:trP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7501584D" w14:textId="77777777" w:rsidR="005C197B" w:rsidRPr="003051EE" w:rsidRDefault="00315593">
            <w:pPr>
              <w:rPr>
                <w:lang w:val="pt-BR"/>
              </w:rPr>
            </w:pPr>
            <w:r w:rsidRPr="003051EE">
              <w:rPr>
                <w:rFonts w:ascii="Aptos" w:hAnsi="Aptos"/>
                <w:sz w:val="16"/>
                <w:lang w:val="pt-BR"/>
              </w:rPr>
              <w:t>Haveres societários para públicos Non-</w:t>
            </w:r>
            <w:proofErr w:type="spellStart"/>
            <w:r w:rsidRPr="003051EE">
              <w:rPr>
                <w:rFonts w:ascii="Aptos" w:hAnsi="Aptos"/>
                <w:sz w:val="16"/>
                <w:lang w:val="pt-BR"/>
              </w:rPr>
              <w:t>Equity</w:t>
            </w:r>
            <w:proofErr w:type="spellEnd"/>
          </w:p>
        </w:tc>
        <w:tc>
          <w:tcPr>
            <w:tcW w:w="2160"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4FA57F7A" w14:textId="77777777" w:rsidR="005C197B" w:rsidRDefault="00315593">
            <w:proofErr w:type="spellStart"/>
            <w:r>
              <w:rPr>
                <w:rFonts w:ascii="Aptos" w:hAnsi="Aptos"/>
                <w:sz w:val="16"/>
              </w:rPr>
              <w:t>Não</w:t>
            </w:r>
            <w:proofErr w:type="spellEnd"/>
            <w:r>
              <w:rPr>
                <w:rFonts w:ascii="Aptos" w:hAnsi="Aptos"/>
                <w:sz w:val="16"/>
              </w:rPr>
              <w:t xml:space="preserve"> </w:t>
            </w:r>
            <w:proofErr w:type="spellStart"/>
            <w:r>
              <w:rPr>
                <w:rFonts w:ascii="Aptos" w:hAnsi="Aptos"/>
                <w:sz w:val="16"/>
              </w:rPr>
              <w:t>aplicável</w:t>
            </w:r>
            <w:proofErr w:type="spellEnd"/>
          </w:p>
        </w:tc>
        <w:tc>
          <w:tcPr>
            <w:tcW w:w="5184" w:type="dxa"/>
            <w:tcBorders>
              <w:top w:val="single" w:sz="6" w:space="0" w:color="BFBFBF"/>
              <w:left w:val="single" w:sz="6" w:space="0" w:color="BFBFBF"/>
              <w:bottom w:val="single" w:sz="6" w:space="0" w:color="BFBFBF"/>
              <w:right w:val="single" w:sz="6" w:space="0" w:color="BFBFBF"/>
            </w:tcBorders>
            <w:shd w:val="clear" w:color="auto" w:fill="F2F5F9"/>
            <w:vAlign w:val="center"/>
          </w:tcPr>
          <w:p w14:paraId="1B184EC1" w14:textId="77777777" w:rsidR="005C197B" w:rsidRPr="003051EE" w:rsidRDefault="00315593">
            <w:pPr>
              <w:rPr>
                <w:lang w:val="pt-BR"/>
              </w:rPr>
            </w:pPr>
            <w:r w:rsidRPr="003051EE">
              <w:rPr>
                <w:rFonts w:ascii="Aptos" w:hAnsi="Aptos"/>
                <w:sz w:val="16"/>
                <w:lang w:val="pt-BR"/>
              </w:rPr>
              <w:t>A condição Non-</w:t>
            </w:r>
            <w:proofErr w:type="spellStart"/>
            <w:r w:rsidRPr="003051EE">
              <w:rPr>
                <w:rFonts w:ascii="Aptos" w:hAnsi="Aptos"/>
                <w:sz w:val="16"/>
                <w:lang w:val="pt-BR"/>
              </w:rPr>
              <w:t>Equity</w:t>
            </w:r>
            <w:proofErr w:type="spellEnd"/>
            <w:r w:rsidRPr="003051EE">
              <w:rPr>
                <w:rFonts w:ascii="Aptos" w:hAnsi="Aptos"/>
                <w:sz w:val="16"/>
                <w:lang w:val="pt-BR"/>
              </w:rPr>
              <w:t xml:space="preserve"> não confere direito a haveres, salvo previsão expressa em instrumento societário aplicável.</w:t>
            </w:r>
          </w:p>
        </w:tc>
      </w:tr>
    </w:tbl>
    <w:p w14:paraId="10BE1113" w14:textId="77777777" w:rsidR="005C197B" w:rsidRPr="003051EE" w:rsidRDefault="005C197B">
      <w:pPr>
        <w:rPr>
          <w:lang w:val="pt-BR"/>
        </w:rPr>
      </w:pPr>
    </w:p>
    <w:p w14:paraId="66A1B75A" w14:textId="77777777" w:rsidR="005C197B" w:rsidRPr="003051EE" w:rsidRDefault="00315593">
      <w:pPr>
        <w:spacing w:after="120"/>
        <w:rPr>
          <w:lang w:val="pt-BR"/>
        </w:rPr>
      </w:pPr>
      <w:r w:rsidRPr="003051EE">
        <w:rPr>
          <w:lang w:val="pt-BR"/>
        </w:rPr>
        <w:t xml:space="preserve">A simulação dos pacotes por público deve observar esse mapa de mecanismos e restrições. O objetivo é preservar a lógica do </w:t>
      </w:r>
      <w:proofErr w:type="spellStart"/>
      <w:r w:rsidRPr="003051EE">
        <w:rPr>
          <w:lang w:val="pt-BR"/>
        </w:rPr>
        <w:t>Equity</w:t>
      </w:r>
      <w:proofErr w:type="spellEnd"/>
      <w:r w:rsidRPr="003051EE">
        <w:rPr>
          <w:lang w:val="pt-BR"/>
        </w:rPr>
        <w:t>, evitar acesso indevido a mecanismos próprios de capital por públicos Non-</w:t>
      </w:r>
      <w:proofErr w:type="spellStart"/>
      <w:r w:rsidRPr="003051EE">
        <w:rPr>
          <w:lang w:val="pt-BR"/>
        </w:rPr>
        <w:t>Equity</w:t>
      </w:r>
      <w:proofErr w:type="spellEnd"/>
      <w:r w:rsidRPr="003051EE">
        <w:rPr>
          <w:lang w:val="pt-BR"/>
        </w:rPr>
        <w:t xml:space="preserve"> e impedir dupla captura econômica do mesmo fato gerador.</w:t>
      </w:r>
    </w:p>
    <w:sectPr w:rsidR="005C197B" w:rsidRPr="003051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80AB" w14:textId="77777777" w:rsidR="00315593" w:rsidRDefault="00315593">
      <w:pPr>
        <w:spacing w:after="0" w:line="240" w:lineRule="auto"/>
      </w:pPr>
      <w:r>
        <w:separator/>
      </w:r>
    </w:p>
  </w:endnote>
  <w:endnote w:type="continuationSeparator" w:id="0">
    <w:p w14:paraId="4242D261" w14:textId="77777777" w:rsidR="00315593" w:rsidRDefault="00315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3C5D" w14:textId="77777777" w:rsidR="00523AB1" w:rsidRDefault="00026C8D">
    <w:pPr>
      <w:pStyle w:val="Rodap"/>
      <w:jc w:val="center"/>
    </w:pPr>
    <w:proofErr w:type="spellStart"/>
    <w:r>
      <w:rPr>
        <w:color w:val="969696"/>
        <w:sz w:val="16"/>
      </w:rPr>
      <w:t>Confidencial</w:t>
    </w:r>
    <w:proofErr w:type="spellEnd"/>
    <w:r>
      <w:rPr>
        <w:color w:val="969696"/>
        <w:sz w:val="16"/>
      </w:rPr>
      <w:t xml:space="preserve"> | Uso </w:t>
    </w:r>
    <w:proofErr w:type="spellStart"/>
    <w:r>
      <w:rPr>
        <w:color w:val="969696"/>
        <w:sz w:val="16"/>
      </w:rPr>
      <w:t>interno</w:t>
    </w:r>
    <w:proofErr w:type="spellEnd"/>
    <w:r>
      <w:rPr>
        <w:color w:val="969696"/>
        <w:sz w:val="16"/>
      </w:rPr>
      <w:t xml:space="preserve"> DSF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D387" w14:textId="77777777" w:rsidR="00315593" w:rsidRDefault="00315593">
      <w:pPr>
        <w:spacing w:after="0" w:line="240" w:lineRule="auto"/>
      </w:pPr>
      <w:r>
        <w:separator/>
      </w:r>
    </w:p>
  </w:footnote>
  <w:footnote w:type="continuationSeparator" w:id="0">
    <w:p w14:paraId="3613416F" w14:textId="77777777" w:rsidR="00315593" w:rsidRDefault="00315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A26A" w14:textId="77777777" w:rsidR="00523AB1" w:rsidRPr="00C67AF0" w:rsidRDefault="00026C8D">
    <w:pPr>
      <w:pStyle w:val="Cabealho"/>
      <w:jc w:val="right"/>
      <w:rPr>
        <w:lang w:val="pt-BR"/>
      </w:rPr>
    </w:pPr>
    <w:r w:rsidRPr="00C67AF0">
      <w:rPr>
        <w:color w:val="6B7280"/>
        <w:sz w:val="16"/>
        <w:lang w:val="pt-BR"/>
      </w:rPr>
      <w:t>WRE | Estratégia de Pessoas, Governança, Estrutura e Incentivos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485575"/>
    <w:multiLevelType w:val="hybridMultilevel"/>
    <w:tmpl w:val="E656F2AC"/>
    <w:lvl w:ilvl="0" w:tplc="32DC7AD6">
      <w:start w:val="1"/>
      <w:numFmt w:val="decimal"/>
      <w:lvlText w:val="%1."/>
      <w:lvlJc w:val="left"/>
      <w:pPr>
        <w:ind w:left="720" w:hanging="360"/>
      </w:pPr>
      <w:rPr>
        <w:rFonts w:hint="default"/>
        <w:sz w:val="19"/>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FDD3686"/>
    <w:multiLevelType w:val="multilevel"/>
    <w:tmpl w:val="E96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446C7"/>
    <w:multiLevelType w:val="multilevel"/>
    <w:tmpl w:val="21B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8365B"/>
    <w:multiLevelType w:val="multilevel"/>
    <w:tmpl w:val="F3C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02147"/>
    <w:multiLevelType w:val="multilevel"/>
    <w:tmpl w:val="D34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565F0"/>
    <w:multiLevelType w:val="multilevel"/>
    <w:tmpl w:val="FE6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83D47"/>
    <w:multiLevelType w:val="multilevel"/>
    <w:tmpl w:val="F7E6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7088A"/>
    <w:multiLevelType w:val="multilevel"/>
    <w:tmpl w:val="95C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E52D7"/>
    <w:multiLevelType w:val="hybridMultilevel"/>
    <w:tmpl w:val="A43C3AA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B0815F0"/>
    <w:multiLevelType w:val="multilevel"/>
    <w:tmpl w:val="883C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5751C"/>
    <w:multiLevelType w:val="multilevel"/>
    <w:tmpl w:val="F962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451E5"/>
    <w:multiLevelType w:val="multilevel"/>
    <w:tmpl w:val="2F8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71E6E"/>
    <w:multiLevelType w:val="multilevel"/>
    <w:tmpl w:val="414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D6E04"/>
    <w:multiLevelType w:val="multilevel"/>
    <w:tmpl w:val="9A66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B7A4D"/>
    <w:multiLevelType w:val="multilevel"/>
    <w:tmpl w:val="83E4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F6A3D"/>
    <w:multiLevelType w:val="hybridMultilevel"/>
    <w:tmpl w:val="EEACEC74"/>
    <w:lvl w:ilvl="0" w:tplc="0416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1C5B21"/>
    <w:multiLevelType w:val="multilevel"/>
    <w:tmpl w:val="B8E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479AF"/>
    <w:multiLevelType w:val="multilevel"/>
    <w:tmpl w:val="DEE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C069D"/>
    <w:multiLevelType w:val="hybridMultilevel"/>
    <w:tmpl w:val="E55694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D3A663D"/>
    <w:multiLevelType w:val="multilevel"/>
    <w:tmpl w:val="F8C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9169E"/>
    <w:multiLevelType w:val="multilevel"/>
    <w:tmpl w:val="A79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14F8C"/>
    <w:multiLevelType w:val="multilevel"/>
    <w:tmpl w:val="C2A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01DA2"/>
    <w:multiLevelType w:val="multilevel"/>
    <w:tmpl w:val="F4A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9775A"/>
    <w:multiLevelType w:val="multilevel"/>
    <w:tmpl w:val="349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BD6871"/>
    <w:multiLevelType w:val="multilevel"/>
    <w:tmpl w:val="007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640FA"/>
    <w:multiLevelType w:val="hybridMultilevel"/>
    <w:tmpl w:val="E34EA4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B4E0301"/>
    <w:multiLevelType w:val="multilevel"/>
    <w:tmpl w:val="C6F2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E772B4"/>
    <w:multiLevelType w:val="multilevel"/>
    <w:tmpl w:val="6DB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4604B"/>
    <w:multiLevelType w:val="multilevel"/>
    <w:tmpl w:val="BF5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53961"/>
    <w:multiLevelType w:val="multilevel"/>
    <w:tmpl w:val="D888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F4939"/>
    <w:multiLevelType w:val="multilevel"/>
    <w:tmpl w:val="AE30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6E2DBB"/>
    <w:multiLevelType w:val="multilevel"/>
    <w:tmpl w:val="139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45715"/>
    <w:multiLevelType w:val="multilevel"/>
    <w:tmpl w:val="2EEC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C3B63"/>
    <w:multiLevelType w:val="multilevel"/>
    <w:tmpl w:val="F09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D5CDB"/>
    <w:multiLevelType w:val="multilevel"/>
    <w:tmpl w:val="F61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04CE1"/>
    <w:multiLevelType w:val="multilevel"/>
    <w:tmpl w:val="205C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14A6E"/>
    <w:multiLevelType w:val="hybridMultilevel"/>
    <w:tmpl w:val="3098B5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7746776"/>
    <w:multiLevelType w:val="multilevel"/>
    <w:tmpl w:val="C27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367B7"/>
    <w:multiLevelType w:val="multilevel"/>
    <w:tmpl w:val="3BE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495534">
    <w:abstractNumId w:val="8"/>
  </w:num>
  <w:num w:numId="2" w16cid:durableId="1003973435">
    <w:abstractNumId w:val="6"/>
  </w:num>
  <w:num w:numId="3" w16cid:durableId="314183213">
    <w:abstractNumId w:val="5"/>
  </w:num>
  <w:num w:numId="4" w16cid:durableId="1195918984">
    <w:abstractNumId w:val="4"/>
  </w:num>
  <w:num w:numId="5" w16cid:durableId="161820655">
    <w:abstractNumId w:val="7"/>
  </w:num>
  <w:num w:numId="6" w16cid:durableId="928850051">
    <w:abstractNumId w:val="3"/>
  </w:num>
  <w:num w:numId="7" w16cid:durableId="1466704869">
    <w:abstractNumId w:val="2"/>
  </w:num>
  <w:num w:numId="8" w16cid:durableId="2120488604">
    <w:abstractNumId w:val="1"/>
  </w:num>
  <w:num w:numId="9" w16cid:durableId="1477258216">
    <w:abstractNumId w:val="0"/>
  </w:num>
  <w:num w:numId="10" w16cid:durableId="1875387831">
    <w:abstractNumId w:val="9"/>
  </w:num>
  <w:num w:numId="11" w16cid:durableId="1868983696">
    <w:abstractNumId w:val="21"/>
  </w:num>
  <w:num w:numId="12" w16cid:durableId="336344779">
    <w:abstractNumId w:val="20"/>
  </w:num>
  <w:num w:numId="13" w16cid:durableId="1180851825">
    <w:abstractNumId w:val="35"/>
  </w:num>
  <w:num w:numId="14" w16cid:durableId="1040858391">
    <w:abstractNumId w:val="32"/>
  </w:num>
  <w:num w:numId="15" w16cid:durableId="892618008">
    <w:abstractNumId w:val="22"/>
  </w:num>
  <w:num w:numId="16" w16cid:durableId="1880235916">
    <w:abstractNumId w:val="36"/>
  </w:num>
  <w:num w:numId="17" w16cid:durableId="2072269302">
    <w:abstractNumId w:val="40"/>
  </w:num>
  <w:num w:numId="18" w16cid:durableId="1265769886">
    <w:abstractNumId w:val="29"/>
  </w:num>
  <w:num w:numId="19" w16cid:durableId="285627679">
    <w:abstractNumId w:val="37"/>
  </w:num>
  <w:num w:numId="20" w16cid:durableId="1858084310">
    <w:abstractNumId w:val="18"/>
  </w:num>
  <w:num w:numId="21" w16cid:durableId="1920365628">
    <w:abstractNumId w:val="26"/>
  </w:num>
  <w:num w:numId="22" w16cid:durableId="1539508742">
    <w:abstractNumId w:val="47"/>
  </w:num>
  <w:num w:numId="23" w16cid:durableId="8608071">
    <w:abstractNumId w:val="11"/>
  </w:num>
  <w:num w:numId="24" w16cid:durableId="1121418721">
    <w:abstractNumId w:val="16"/>
  </w:num>
  <w:num w:numId="25" w16cid:durableId="2136636936">
    <w:abstractNumId w:val="39"/>
  </w:num>
  <w:num w:numId="26" w16cid:durableId="1204516406">
    <w:abstractNumId w:val="14"/>
  </w:num>
  <w:num w:numId="27" w16cid:durableId="222107195">
    <w:abstractNumId w:val="31"/>
  </w:num>
  <w:num w:numId="28" w16cid:durableId="1144002929">
    <w:abstractNumId w:val="12"/>
  </w:num>
  <w:num w:numId="29" w16cid:durableId="1788280880">
    <w:abstractNumId w:val="25"/>
  </w:num>
  <w:num w:numId="30" w16cid:durableId="1681739354">
    <w:abstractNumId w:val="30"/>
  </w:num>
  <w:num w:numId="31" w16cid:durableId="620114115">
    <w:abstractNumId w:val="38"/>
  </w:num>
  <w:num w:numId="32" w16cid:durableId="1562015832">
    <w:abstractNumId w:val="44"/>
  </w:num>
  <w:num w:numId="33" w16cid:durableId="164784853">
    <w:abstractNumId w:val="13"/>
  </w:num>
  <w:num w:numId="34" w16cid:durableId="124466542">
    <w:abstractNumId w:val="19"/>
  </w:num>
  <w:num w:numId="35" w16cid:durableId="1097096027">
    <w:abstractNumId w:val="43"/>
  </w:num>
  <w:num w:numId="36" w16cid:durableId="147480975">
    <w:abstractNumId w:val="28"/>
  </w:num>
  <w:num w:numId="37" w16cid:durableId="1589925919">
    <w:abstractNumId w:val="23"/>
  </w:num>
  <w:num w:numId="38" w16cid:durableId="1791393560">
    <w:abstractNumId w:val="42"/>
  </w:num>
  <w:num w:numId="39" w16cid:durableId="651911654">
    <w:abstractNumId w:val="46"/>
  </w:num>
  <w:num w:numId="40" w16cid:durableId="427578722">
    <w:abstractNumId w:val="15"/>
  </w:num>
  <w:num w:numId="41" w16cid:durableId="215749074">
    <w:abstractNumId w:val="41"/>
  </w:num>
  <w:num w:numId="42" w16cid:durableId="1459448346">
    <w:abstractNumId w:val="33"/>
  </w:num>
  <w:num w:numId="43" w16cid:durableId="1501853615">
    <w:abstractNumId w:val="10"/>
  </w:num>
  <w:num w:numId="44" w16cid:durableId="923565624">
    <w:abstractNumId w:val="45"/>
  </w:num>
  <w:num w:numId="45" w16cid:durableId="662198109">
    <w:abstractNumId w:val="27"/>
  </w:num>
  <w:num w:numId="46" w16cid:durableId="2056923056">
    <w:abstractNumId w:val="34"/>
  </w:num>
  <w:num w:numId="47" w16cid:durableId="1997413347">
    <w:abstractNumId w:val="24"/>
  </w:num>
  <w:num w:numId="48" w16cid:durableId="6655931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8D"/>
    <w:rsid w:val="00034616"/>
    <w:rsid w:val="000353C2"/>
    <w:rsid w:val="0006063C"/>
    <w:rsid w:val="00144C12"/>
    <w:rsid w:val="0015074B"/>
    <w:rsid w:val="001B15AF"/>
    <w:rsid w:val="0029639D"/>
    <w:rsid w:val="002C63F1"/>
    <w:rsid w:val="003051EE"/>
    <w:rsid w:val="00312C49"/>
    <w:rsid w:val="00315593"/>
    <w:rsid w:val="00326F90"/>
    <w:rsid w:val="004734C2"/>
    <w:rsid w:val="00523AB1"/>
    <w:rsid w:val="00525130"/>
    <w:rsid w:val="0052633C"/>
    <w:rsid w:val="00557172"/>
    <w:rsid w:val="005C197B"/>
    <w:rsid w:val="005C5A2A"/>
    <w:rsid w:val="006211F3"/>
    <w:rsid w:val="0067044C"/>
    <w:rsid w:val="006C19FB"/>
    <w:rsid w:val="006E2F4F"/>
    <w:rsid w:val="007003D6"/>
    <w:rsid w:val="00736800"/>
    <w:rsid w:val="0084451F"/>
    <w:rsid w:val="008B0DC6"/>
    <w:rsid w:val="008E132B"/>
    <w:rsid w:val="0090238C"/>
    <w:rsid w:val="00933189"/>
    <w:rsid w:val="00AA1D8D"/>
    <w:rsid w:val="00B10E2F"/>
    <w:rsid w:val="00B445FA"/>
    <w:rsid w:val="00B47730"/>
    <w:rsid w:val="00C12BC3"/>
    <w:rsid w:val="00C263F2"/>
    <w:rsid w:val="00C43791"/>
    <w:rsid w:val="00C50E3F"/>
    <w:rsid w:val="00C67AF0"/>
    <w:rsid w:val="00CB0664"/>
    <w:rsid w:val="00CE472E"/>
    <w:rsid w:val="00DA1627"/>
    <w:rsid w:val="00EB3A98"/>
    <w:rsid w:val="00EF2145"/>
    <w:rsid w:val="00F059F2"/>
    <w:rsid w:val="00F65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0AC01A-63B6-49D4-9795-6A87D02D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11827"/>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eladeLista3">
    <w:name w:val="List Table 3"/>
    <w:basedOn w:val="Tabelanormal"/>
    <w:uiPriority w:val="48"/>
    <w:rsid w:val="0090238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2422</TotalTime>
  <Pages>27</Pages>
  <Words>11005</Words>
  <Characters>59429</Characters>
  <Application>Microsoft Office Word</Application>
  <DocSecurity>0</DocSecurity>
  <Lines>495</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Rodrigo Wegener</cp:lastModifiedBy>
  <cp:revision>19</cp:revision>
  <dcterms:created xsi:type="dcterms:W3CDTF">2013-12-23T23:15:00Z</dcterms:created>
  <dcterms:modified xsi:type="dcterms:W3CDTF">2026-05-09T18:56:00Z</dcterms:modified>
  <cp:category/>
</cp:coreProperties>
</file>