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01 — Application Android — POC / POW</w:t>
      </w:r>
    </w:p>
    <w:p>
      <w:pPr>
        <w:pStyle w:val="BodyText"/>
      </w:pPr>
      <w:r>
        <w:rPr>
          <w:i/>
          <w:iCs/>
        </w:rPr>
        <w:t xml:space="preserve">Prouver que le tracking peut fonctionner pendant plusieurs jours sans</w:t>
      </w:r>
      <w:r>
        <w:rPr>
          <w:i/>
          <w:iCs/>
        </w:rPr>
        <w:t xml:space="preserve"> </w:t>
      </w:r>
      <w:r>
        <w:rPr>
          <w:i/>
          <w:iCs/>
        </w:rPr>
        <w:t xml:space="preserve">perte de données</w:t>
      </w:r>
    </w:p>
    <w:p>
      <w:pPr>
        <w:pStyle w:val="BodyText"/>
      </w:pPr>
      <w:r>
        <w:rPr>
          <w:i/>
          <w:iCs/>
        </w:rPr>
        <w:t xml:space="preserve">Projet : suivi d’un voyage à vélo pendant 1 an — Android → serveur →</w:t>
      </w:r>
      <w:r>
        <w:rPr>
          <w:i/>
          <w:iCs/>
        </w:rPr>
        <w:t xml:space="preserve"> </w:t>
      </w:r>
      <w:r>
        <w:rPr>
          <w:i/>
          <w:iCs/>
        </w:rPr>
        <w:t xml:space="preserve">site familial</w:t>
      </w:r>
    </w:p>
    <w:bookmarkStart w:id="9" w:name="but-du-poc"/>
    <w:p>
      <w:pPr>
        <w:pStyle w:val="Heading1"/>
      </w:pPr>
      <w:r>
        <w:t xml:space="preserve">1. But du POC</w:t>
      </w:r>
    </w:p>
    <w:p>
      <w:pPr>
        <w:pStyle w:val="FirstParagraph"/>
      </w:pPr>
      <w:r>
        <w:t xml:space="preserve">Le POC Android ne cherche pas une application riche. Il doit prouver</w:t>
      </w:r>
      <w:r>
        <w:t xml:space="preserve"> </w:t>
      </w:r>
      <w:r>
        <w:t xml:space="preserve">quatre propriétés : acquisition périodique, fonctionnement en</w:t>
      </w:r>
      <w:r>
        <w:t xml:space="preserve"> </w:t>
      </w:r>
      <w:r>
        <w:t xml:space="preserve">arrière-plan, conservation hors ligne et synchronisation fiable.</w:t>
      </w:r>
    </w:p>
    <w:bookmarkEnd w:id="9"/>
    <w:bookmarkStart w:id="10" w:name="périmètre-obligatoire"/>
    <w:p>
      <w:pPr>
        <w:pStyle w:val="Heading1"/>
      </w:pPr>
      <w:r>
        <w:t xml:space="preserve">2. Périmètre obligatoire</w:t>
      </w:r>
    </w:p>
    <w:p>
      <w:pPr>
        <w:numPr>
          <w:ilvl w:val="0"/>
          <w:numId w:val="1001"/>
        </w:numPr>
      </w:pPr>
      <w:r>
        <w:t xml:space="preserve">Kotlin natif Android.</w:t>
      </w:r>
    </w:p>
    <w:p>
      <w:pPr>
        <w:numPr>
          <w:ilvl w:val="0"/>
          <w:numId w:val="1001"/>
        </w:numPr>
      </w:pPr>
      <w:r>
        <w:t xml:space="preserve">Écran unique de statut.</w:t>
      </w:r>
    </w:p>
    <w:p>
      <w:pPr>
        <w:numPr>
          <w:ilvl w:val="0"/>
          <w:numId w:val="1001"/>
        </w:numPr>
      </w:pPr>
      <w:r>
        <w:t xml:space="preserve">APK release signé, installable hors Play Store sur le téléphone de la</w:t>
      </w:r>
      <w:r>
        <w:t xml:space="preserve"> </w:t>
      </w:r>
      <w:r>
        <w:t xml:space="preserve">voyageuse.</w:t>
      </w:r>
    </w:p>
    <w:p>
      <w:pPr>
        <w:numPr>
          <w:ilvl w:val="0"/>
          <w:numId w:val="1001"/>
        </w:numPr>
      </w:pPr>
      <w:r>
        <w:t xml:space="preserve">Permission de localisation nécessaire au scénario retenu.</w:t>
      </w:r>
    </w:p>
    <w:p>
      <w:pPr>
        <w:numPr>
          <w:ilvl w:val="0"/>
          <w:numId w:val="1001"/>
        </w:numPr>
      </w:pPr>
      <w:r>
        <w:t xml:space="preserve">Acquisition d’une position selon une fréquence configurable, avec 5</w:t>
      </w:r>
      <w:r>
        <w:t xml:space="preserve"> </w:t>
      </w:r>
      <w:r>
        <w:t xml:space="preserve">minutes comme valeur par défaut.</w:t>
      </w:r>
    </w:p>
    <w:p>
      <w:pPr>
        <w:numPr>
          <w:ilvl w:val="0"/>
          <w:numId w:val="1001"/>
        </w:numPr>
      </w:pPr>
      <w:r>
        <w:t xml:space="preserve">Sauvegarde Room/SQLite avant envoi.</w:t>
      </w:r>
    </w:p>
    <w:p>
      <w:pPr>
        <w:numPr>
          <w:ilvl w:val="0"/>
          <w:numId w:val="1001"/>
        </w:numPr>
      </w:pPr>
      <w:r>
        <w:t xml:space="preserve">File locale des points pending.</w:t>
      </w:r>
    </w:p>
    <w:p>
      <w:pPr>
        <w:numPr>
          <w:ilvl w:val="0"/>
          <w:numId w:val="1001"/>
        </w:numPr>
      </w:pPr>
      <w:r>
        <w:t xml:space="preserve">Envoi par batch HTTPS.</w:t>
      </w:r>
    </w:p>
    <w:p>
      <w:pPr>
        <w:numPr>
          <w:ilvl w:val="0"/>
          <w:numId w:val="1001"/>
        </w:numPr>
      </w:pPr>
      <w:r>
        <w:t xml:space="preserve">Retry en cas d’échec.</w:t>
      </w:r>
    </w:p>
    <w:p>
      <w:pPr>
        <w:numPr>
          <w:ilvl w:val="0"/>
          <w:numId w:val="1001"/>
        </w:numPr>
      </w:pPr>
      <w:r>
        <w:t xml:space="preserve">Identifiant UUID par point.</w:t>
      </w:r>
    </w:p>
    <w:p>
      <w:pPr>
        <w:numPr>
          <w:ilvl w:val="0"/>
          <w:numId w:val="1001"/>
        </w:numPr>
      </w:pPr>
      <w:r>
        <w:t xml:space="preserve">Reprise du suivi après redémarrage si le mode de tracking le permet et</w:t>
      </w:r>
      <w:r>
        <w:t xml:space="preserve"> </w:t>
      </w:r>
      <w:r>
        <w:t xml:space="preserve">si l’utilisateur l’a activé.</w:t>
      </w:r>
    </w:p>
    <w:p>
      <w:pPr>
        <w:numPr>
          <w:ilvl w:val="0"/>
          <w:numId w:val="1001"/>
        </w:numPr>
      </w:pPr>
      <w:r>
        <w:t xml:space="preserve">Réglage permettant de désactiver le tracking GPS. La désactivation</w:t>
      </w:r>
      <w:r>
        <w:t xml:space="preserve"> </w:t>
      </w:r>
      <w:r>
        <w:t xml:space="preserve">arrête l’acquisition de nouvelles positions, sans supprimer les points</w:t>
      </w:r>
      <w:r>
        <w:t xml:space="preserve"> </w:t>
      </w:r>
      <w:r>
        <w:t xml:space="preserve">locaux pending ni empêcher leur synchronisation.</w:t>
      </w:r>
    </w:p>
    <w:p>
      <w:pPr>
        <w:numPr>
          <w:ilvl w:val="0"/>
          <w:numId w:val="1001"/>
        </w:numPr>
      </w:pPr>
      <w:r>
        <w:t xml:space="preserve">Réglage permettant de modifier la fréquence de localisation dans des</w:t>
      </w:r>
      <w:r>
        <w:t xml:space="preserve"> </w:t>
      </w:r>
      <w:r>
        <w:t xml:space="preserve">bornes raisonnables, par exemple 2, 5, 10, 15 ou 30 minutes. Éviter la</w:t>
      </w:r>
      <w:r>
        <w:t xml:space="preserve"> </w:t>
      </w:r>
      <w:r>
        <w:t xml:space="preserve">saisie libre au POC pour limiter les erreurs et préserver la batterie.</w:t>
      </w:r>
    </w:p>
    <w:p>
      <w:pPr>
        <w:numPr>
          <w:ilvl w:val="0"/>
          <w:numId w:val="1001"/>
        </w:numPr>
      </w:pPr>
      <w:r>
        <w:t xml:space="preserve">Fonctionnement critique sans Firebase, Crashlytics, Google Analytics</w:t>
      </w:r>
      <w:r>
        <w:t xml:space="preserve"> </w:t>
      </w:r>
      <w:r>
        <w:t xml:space="preserve">ni service Play Store obligatoire.</w:t>
      </w:r>
    </w:p>
    <w:p>
      <w:pPr>
        <w:numPr>
          <w:ilvl w:val="0"/>
          <w:numId w:val="1001"/>
        </w:numPr>
      </w:pPr>
      <w:r>
        <w:t xml:space="preserve">Aucune URL de production, token appareil, clé de signature ou mot de</w:t>
      </w:r>
      <w:r>
        <w:t xml:space="preserve"> </w:t>
      </w:r>
      <w:r>
        <w:t xml:space="preserve">passe ne doit être codé en dur dans le dépôt public.</w:t>
      </w:r>
    </w:p>
    <w:bookmarkEnd w:id="10"/>
    <w:bookmarkStart w:id="11" w:name="distribution-apk"/>
    <w:p>
      <w:pPr>
        <w:pStyle w:val="Heading1"/>
      </w:pPr>
      <w:r>
        <w:t xml:space="preserve">3. Distribution APK</w:t>
      </w:r>
    </w:p>
    <w:p>
      <w:pPr>
        <w:numPr>
          <w:ilvl w:val="0"/>
          <w:numId w:val="1002"/>
        </w:numPr>
      </w:pPr>
      <w:r>
        <w:t xml:space="preserve">Générer un APK signé avec un numéro de version lisible.</w:t>
      </w:r>
    </w:p>
    <w:p>
      <w:pPr>
        <w:numPr>
          <w:ilvl w:val="0"/>
          <w:numId w:val="1002"/>
        </w:numPr>
      </w:pPr>
      <w:r>
        <w:t xml:space="preserve">Documenter la procédure d’installation hors Play Store sur le</w:t>
      </w:r>
      <w:r>
        <w:t xml:space="preserve"> </w:t>
      </w:r>
      <w:r>
        <w:t xml:space="preserve">téléphone cible, y compris l’autorisation Android “installer des</w:t>
      </w:r>
      <w:r>
        <w:t xml:space="preserve"> </w:t>
      </w:r>
      <w:r>
        <w:t xml:space="preserve">applications inconnues”.</w:t>
      </w:r>
    </w:p>
    <w:p>
      <w:pPr>
        <w:numPr>
          <w:ilvl w:val="0"/>
          <w:numId w:val="1002"/>
        </w:numPr>
      </w:pPr>
      <w:r>
        <w:t xml:space="preserve">Tester l’installation, la mise à jour par nouvel APK, et la</w:t>
      </w:r>
      <w:r>
        <w:t xml:space="preserve"> </w:t>
      </w:r>
      <w:r>
        <w:t xml:space="preserve">conservation de la base locale après mise à jour.</w:t>
      </w:r>
    </w:p>
    <w:p>
      <w:pPr>
        <w:numPr>
          <w:ilvl w:val="0"/>
          <w:numId w:val="1002"/>
        </w:numPr>
      </w:pPr>
      <w:r>
        <w:t xml:space="preserve">Prévoir un moyen simple de transmettre l’APK à la voyageuse sans</w:t>
      </w:r>
      <w:r>
        <w:t xml:space="preserve"> </w:t>
      </w:r>
      <w:r>
        <w:t xml:space="preserve">rendre le fichier public.</w:t>
      </w:r>
    </w:p>
    <w:p>
      <w:pPr>
        <w:numPr>
          <w:ilvl w:val="0"/>
          <w:numId w:val="1002"/>
        </w:numPr>
      </w:pPr>
      <w:r>
        <w:t xml:space="preserve">Ne pas supposer que la voyageuse saura diagnostiquer une restriction</w:t>
      </w:r>
      <w:r>
        <w:t xml:space="preserve"> </w:t>
      </w:r>
      <w:r>
        <w:t xml:space="preserve">batterie ou permission arrière-plan : l’app doit afficher l’action</w:t>
      </w:r>
      <w:r>
        <w:t xml:space="preserve"> </w:t>
      </w:r>
      <w:r>
        <w:t xml:space="preserve">concrète à faire.</w:t>
      </w:r>
    </w:p>
    <w:p>
      <w:pPr>
        <w:numPr>
          <w:ilvl w:val="0"/>
          <w:numId w:val="1002"/>
        </w:numPr>
      </w:pPr>
      <w:r>
        <w:t xml:space="preserve">Stocker la configuration de signature Android hors dépôt :</w:t>
      </w:r>
      <w:r>
        <w:t xml:space="preserve"> </w:t>
      </w:r>
      <w:r>
        <w:t xml:space="preserve">keystore, alias, mots de passe et chemin local viennent de variables</w:t>
      </w:r>
      <w:r>
        <w:t xml:space="preserve"> </w:t>
      </w:r>
      <w:r>
        <w:t xml:space="preserve">d’environnement ou d’un fichier local non versionné.</w:t>
      </w:r>
    </w:p>
    <w:bookmarkEnd w:id="11"/>
    <w:bookmarkStart w:id="12" w:name="confidentialité-mobile"/>
    <w:p>
      <w:pPr>
        <w:pStyle w:val="Heading1"/>
      </w:pPr>
      <w:r>
        <w:t xml:space="preserve">4. Confidentialité mobile</w:t>
      </w:r>
    </w:p>
    <w:p>
      <w:pPr>
        <w:numPr>
          <w:ilvl w:val="0"/>
          <w:numId w:val="1003"/>
        </w:numPr>
      </w:pPr>
      <w:r>
        <w:t xml:space="preserve">Le tracking doit fonctionner sans envoyer les positions à Google,</w:t>
      </w:r>
      <w:r>
        <w:t xml:space="preserve"> </w:t>
      </w:r>
      <w:r>
        <w:t xml:space="preserve">Firebase, Meta, Apple ou un service d’analytics.</w:t>
      </w:r>
    </w:p>
    <w:p>
      <w:pPr>
        <w:numPr>
          <w:ilvl w:val="0"/>
          <w:numId w:val="1003"/>
        </w:numPr>
      </w:pPr>
      <w:r>
        <w:t xml:space="preserve">Le fournisseur de localisation Android doit être choisi explicitement.</w:t>
      </w:r>
      <w:r>
        <w:t xml:space="preserve"> </w:t>
      </w:r>
      <w:r>
        <w:t xml:space="preserve">Choix POC : utiliser l’API Android système</w:t>
      </w:r>
      <w:r>
        <w:t xml:space="preserve"> </w:t>
      </w:r>
      <w:r>
        <w:rPr>
          <w:rStyle w:val="VerbatimChar"/>
        </w:rPr>
        <w:t xml:space="preserve">LocationManager</w:t>
      </w:r>
      <w:r>
        <w:t xml:space="preserve">, sans</w:t>
      </w:r>
      <w:r>
        <w:t xml:space="preserve"> </w:t>
      </w:r>
      <w:r>
        <w:t xml:space="preserve">dépendance Fused Location Provider / Google Play Services pour le</w:t>
      </w:r>
      <w:r>
        <w:t xml:space="preserve"> </w:t>
      </w:r>
      <w:r>
        <w:t xml:space="preserve">tracking critique.</w:t>
      </w:r>
    </w:p>
    <w:p>
      <w:pPr>
        <w:numPr>
          <w:ilvl w:val="0"/>
          <w:numId w:val="1003"/>
        </w:numPr>
      </w:pPr>
      <w:r>
        <w:t xml:space="preserve">Optimiser la batterie avec une stratégie simple : fréquence par défaut</w:t>
      </w:r>
      <w:r>
        <w:t xml:space="preserve"> </w:t>
      </w:r>
      <w:r>
        <w:t xml:space="preserve">de 5 minutes, précision suffisante plutôt que maximale, arrêt des</w:t>
      </w:r>
      <w:r>
        <w:t xml:space="preserve"> </w:t>
      </w:r>
      <w:r>
        <w:t xml:space="preserve">demandes GPS inutiles, envoi réseau par batch, backoff en cas d’échec,</w:t>
      </w:r>
      <w:r>
        <w:t xml:space="preserve"> </w:t>
      </w:r>
      <w:r>
        <w:t xml:space="preserve">et adaptation prudente si batterie faible ou appareil immobile après</w:t>
      </w:r>
      <w:r>
        <w:t xml:space="preserve"> </w:t>
      </w:r>
      <w:r>
        <w:t xml:space="preserve">tests terrain.</w:t>
      </w:r>
    </w:p>
    <w:p>
      <w:pPr>
        <w:numPr>
          <w:ilvl w:val="0"/>
          <w:numId w:val="1003"/>
        </w:numPr>
      </w:pPr>
      <w:r>
        <w:t xml:space="preserve">Les logs techniques restent locaux ou sont envoyés uniquement au</w:t>
      </w:r>
      <w:r>
        <w:t xml:space="preserve"> </w:t>
      </w:r>
      <w:r>
        <w:t xml:space="preserve">serveur du projet.</w:t>
      </w:r>
    </w:p>
    <w:p>
      <w:pPr>
        <w:numPr>
          <w:ilvl w:val="0"/>
          <w:numId w:val="1003"/>
        </w:numPr>
      </w:pPr>
      <w:r>
        <w:t xml:space="preserve">Aucun identifiant publicitaire, analytics produit ou crash reporting</w:t>
      </w:r>
      <w:r>
        <w:t xml:space="preserve"> </w:t>
      </w:r>
      <w:r>
        <w:t xml:space="preserve">externe n’est intégré au POC.</w:t>
      </w:r>
    </w:p>
    <w:bookmarkEnd w:id="12"/>
    <w:bookmarkStart w:id="13" w:name="configuration-publique-privée"/>
    <w:p>
      <w:pPr>
        <w:pStyle w:val="Heading1"/>
      </w:pPr>
      <w:r>
        <w:t xml:space="preserve">5. Configuration publique / privée</w:t>
      </w:r>
    </w:p>
    <w:p>
      <w:pPr>
        <w:numPr>
          <w:ilvl w:val="0"/>
          <w:numId w:val="1004"/>
        </w:numPr>
      </w:pPr>
      <w:r>
        <w:t xml:space="preserve">Le dépôt public peut contenir un exemple de configuration Android avec</w:t>
      </w:r>
      <w:r>
        <w:t xml:space="preserve"> </w:t>
      </w:r>
      <w:r>
        <w:t xml:space="preserve">des valeurs factices.</w:t>
      </w:r>
    </w:p>
    <w:p>
      <w:pPr>
        <w:numPr>
          <w:ilvl w:val="0"/>
          <w:numId w:val="1004"/>
        </w:numPr>
      </w:pPr>
      <w:r>
        <w:t xml:space="preserve">L’URL API réelle est injectée au build via variable d’environnement,</w:t>
      </w:r>
      <w:r>
        <w:t xml:space="preserve"> </w:t>
      </w:r>
      <w:r>
        <w:rPr>
          <w:rStyle w:val="VerbatimChar"/>
        </w:rPr>
        <w:t xml:space="preserve">local.properties</w:t>
      </w:r>
      <w:r>
        <w:t xml:space="preserve"> </w:t>
      </w:r>
      <w:r>
        <w:t xml:space="preserve">non versionné ou mécanisme équivalent.</w:t>
      </w:r>
    </w:p>
    <w:p>
      <w:pPr>
        <w:numPr>
          <w:ilvl w:val="0"/>
          <w:numId w:val="1004"/>
        </w:numPr>
      </w:pPr>
      <w:r>
        <w:t xml:space="preserve">Les tokens appareil sont provisionnés hors dépôt et stockés de manière</w:t>
      </w:r>
      <w:r>
        <w:t xml:space="preserve"> </w:t>
      </w:r>
      <w:r>
        <w:t xml:space="preserve">raisonnablement protégée sur le téléphone.</w:t>
      </w:r>
    </w:p>
    <w:p>
      <w:pPr>
        <w:numPr>
          <w:ilvl w:val="0"/>
          <w:numId w:val="1004"/>
        </w:numPr>
      </w:pPr>
      <w:r>
        <w:t xml:space="preserve">Le token appareil ne doit pas être codé dans l’APK release. Choix POC :</w:t>
      </w:r>
      <w:r>
        <w:t xml:space="preserve"> </w:t>
      </w:r>
      <w:r>
        <w:t xml:space="preserve">le serveur génère un code d’activation, la voyageuse le saisit dans</w:t>
      </w:r>
      <w:r>
        <w:t xml:space="preserve"> </w:t>
      </w:r>
      <w:r>
        <w:t xml:space="preserve">l’app au premier lancement, puis l’app échange ce code contre un token</w:t>
      </w:r>
      <w:r>
        <w:t xml:space="preserve"> </w:t>
      </w:r>
      <w:r>
        <w:t xml:space="preserve">appareil long stocké localement.</w:t>
      </w:r>
    </w:p>
    <w:p>
      <w:pPr>
        <w:numPr>
          <w:ilvl w:val="0"/>
          <w:numId w:val="1004"/>
        </w:numPr>
      </w:pPr>
      <w:r>
        <w:t xml:space="preserve">Les builds debug peuvent pointer vers une URL locale ou staging, mais</w:t>
      </w:r>
      <w:r>
        <w:t xml:space="preserve"> </w:t>
      </w:r>
      <w:r>
        <w:t xml:space="preserve">cette valeur reste configurable.</w:t>
      </w:r>
    </w:p>
    <w:p>
      <w:pPr>
        <w:numPr>
          <w:ilvl w:val="0"/>
          <w:numId w:val="1004"/>
        </w:numPr>
      </w:pPr>
      <w:r>
        <w:t xml:space="preserve">La fréquence choisie et l’état activé/désactivé du tracking sont</w:t>
      </w:r>
      <w:r>
        <w:t xml:space="preserve"> </w:t>
      </w:r>
      <w:r>
        <w:t xml:space="preserve">persistés localement et restaurés après redémarrage.</w:t>
      </w:r>
    </w:p>
    <w:bookmarkEnd w:id="13"/>
    <w:bookmarkStart w:id="14" w:name="modules"/>
    <w:p>
      <w:pPr>
        <w:pStyle w:val="Heading1"/>
      </w:pPr>
      <w:r>
        <w:t xml:space="preserve">6. Modules</w:t>
      </w:r>
    </w:p>
    <w:p>
      <w:pPr>
        <w:pStyle w:val="BlockText"/>
      </w:pPr>
      <w:r>
        <w:t xml:space="preserve">app-ui</w:t>
      </w:r>
      <w:r>
        <w:br/>
      </w:r>
      <w:r>
        <w:t xml:space="preserve">tracking-core</w:t>
      </w:r>
      <w:r>
        <w:br/>
      </w:r>
      <w:r>
        <w:t xml:space="preserve">location-provider</w:t>
      </w:r>
      <w:r>
        <w:br/>
      </w:r>
      <w:r>
        <w:t xml:space="preserve">local-storage</w:t>
      </w:r>
      <w:r>
        <w:br/>
      </w:r>
      <w:r>
        <w:t xml:space="preserve">sync-client</w:t>
      </w:r>
      <w:r>
        <w:br/>
      </w:r>
      <w:r>
        <w:t xml:space="preserve">device-state</w:t>
      </w:r>
    </w:p>
    <w:p>
      <w:pPr>
        <w:pStyle w:val="FirstParagraph"/>
      </w:pPr>
      <w:r>
        <w:t xml:space="preserve">Même si le projet reste dans un seul module Gradle au début, ces</w:t>
      </w:r>
      <w:r>
        <w:t xml:space="preserve"> </w:t>
      </w:r>
      <w:r>
        <w:t xml:space="preserve">responsabilités doivent rester séparées dans les packages et interfaces.</w:t>
      </w:r>
    </w:p>
    <w:bookmarkEnd w:id="14"/>
    <w:bookmarkStart w:id="15" w:name="flux-critique"/>
    <w:p>
      <w:pPr>
        <w:pStyle w:val="Heading1"/>
      </w:pPr>
      <w:r>
        <w:t xml:space="preserve">7. Flux critique</w:t>
      </w:r>
    </w:p>
    <w:p>
      <w:pPr>
        <w:pStyle w:val="BlockText"/>
      </w:pPr>
      <w:r>
        <w:t xml:space="preserve">Location provider → LocationPoint → Room transaction → Sync queue →</w:t>
      </w:r>
      <w:r>
        <w:t xml:space="preserve"> </w:t>
      </w:r>
      <w:r>
        <w:t xml:space="preserve">API batch → ACK serveur → mark synced</w:t>
      </w:r>
    </w:p>
    <w:bookmarkEnd w:id="15"/>
    <w:bookmarkStart w:id="16" w:name="X0fa1a2e4072d452afa115d3dc15f7072b4e0260"/>
    <w:p>
      <w:pPr>
        <w:pStyle w:val="Heading1"/>
      </w:pPr>
      <w:r>
        <w:t xml:space="preserve">8. Résilience d’envoi sans changement d’interface</w:t>
      </w:r>
    </w:p>
    <w:p>
      <w:pPr>
        <w:pStyle w:val="FirstParagraph"/>
      </w:pPr>
      <w:r>
        <w:t xml:space="preserve">Ce bloc couvre le cas où la localisation fonctionne et où le téléphone a</w:t>
      </w:r>
      <w:r>
        <w:t xml:space="preserve"> </w:t>
      </w:r>
      <w:r>
        <w:t xml:space="preserve">de la connexion, mais où les positions ne sont plus envoyées.</w:t>
      </w:r>
    </w:p>
    <w:p>
      <w:pPr>
        <w:numPr>
          <w:ilvl w:val="0"/>
          <w:numId w:val="1005"/>
        </w:numPr>
      </w:pPr>
      <w:r>
        <w:t xml:space="preserve">La synchronisation doit être indépendante de l’acquisition GPS. Si des</w:t>
      </w:r>
      <w:r>
        <w:t xml:space="preserve"> </w:t>
      </w:r>
      <w:r>
        <w:t xml:space="preserve">points sont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l’app doit pouvoir tenter l’envoi même si aucun</w:t>
      </w:r>
      <w:r>
        <w:t xml:space="preserve"> </w:t>
      </w:r>
      <w:r>
        <w:t xml:space="preserve">nouveau point GPS n’est collecté.</w:t>
      </w:r>
    </w:p>
    <w:p>
      <w:pPr>
        <w:numPr>
          <w:ilvl w:val="0"/>
          <w:numId w:val="1005"/>
        </w:numPr>
      </w:pPr>
      <w:r>
        <w:t xml:space="preserve">Après redémarrage du téléphone, l’app restaure</w:t>
      </w:r>
      <w:r>
        <w:t xml:space="preserve"> </w:t>
      </w:r>
      <w:r>
        <w:rPr>
          <w:rStyle w:val="VerbatimChar"/>
        </w:rPr>
        <w:t xml:space="preserve">trackingEnabled</w:t>
      </w:r>
      <w:r>
        <w:t xml:space="preserve">, la</w:t>
      </w:r>
      <w:r>
        <w:t xml:space="preserve"> </w:t>
      </w:r>
      <w:r>
        <w:t xml:space="preserve">fréquence choisie et planifie de nouveau le worker de synchronisation.</w:t>
      </w:r>
    </w:p>
    <w:p>
      <w:pPr>
        <w:numPr>
          <w:ilvl w:val="0"/>
          <w:numId w:val="1005"/>
        </w:numPr>
      </w:pPr>
      <w:r>
        <w:t xml:space="preserve">Après mise à jour APK, l’app vérifie que le worker de synchronisation</w:t>
      </w:r>
      <w:r>
        <w:t xml:space="preserve"> </w:t>
      </w:r>
      <w:r>
        <w:t xml:space="preserve">est toujours planifié et le recrée si nécessaire.</w:t>
      </w:r>
    </w:p>
    <w:p>
      <w:pPr>
        <w:numPr>
          <w:ilvl w:val="0"/>
          <w:numId w:val="1005"/>
        </w:numPr>
      </w:pPr>
      <w:r>
        <w:t xml:space="preserve">Au lancement de l’app, vérifier systématiquement l’état local :</w:t>
      </w:r>
      <w:r>
        <w:t xml:space="preserve"> </w:t>
      </w:r>
      <w:r>
        <w:t xml:space="preserve">tracking activé/désactivé, nombre de points pending, dernier essai</w:t>
      </w:r>
      <w:r>
        <w:t xml:space="preserve"> </w:t>
      </w:r>
      <w:r>
        <w:t xml:space="preserve">d’envoi, dernier envoi réussi, dernier code HTTP reçu.</w:t>
      </w:r>
    </w:p>
    <w:p>
      <w:pPr>
        <w:numPr>
          <w:ilvl w:val="0"/>
          <w:numId w:val="1005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pending &gt; 0</w:t>
      </w:r>
      <w:r>
        <w:t xml:space="preserve"> </w:t>
      </w:r>
      <w:r>
        <w:t xml:space="preserve">et que</w:t>
      </w:r>
      <w:r>
        <w:t xml:space="preserve"> </w:t>
      </w:r>
      <w:r>
        <w:rPr>
          <w:rStyle w:val="VerbatimChar"/>
        </w:rPr>
        <w:t xml:space="preserve">lastSyncAttemptAt</w:t>
      </w:r>
      <w:r>
        <w:t xml:space="preserve"> </w:t>
      </w:r>
      <w:r>
        <w:t xml:space="preserve">est trop ancien, relancer</w:t>
      </w:r>
      <w:r>
        <w:t xml:space="preserve"> </w:t>
      </w:r>
      <w:r>
        <w:t xml:space="preserve">une tentative de synchronisation avec backoff raisonnable.</w:t>
      </w:r>
    </w:p>
    <w:p>
      <w:pPr>
        <w:numPr>
          <w:ilvl w:val="0"/>
          <w:numId w:val="1005"/>
        </w:numPr>
      </w:pPr>
      <w:r>
        <w:t xml:space="preserve">Une erreur</w:t>
      </w:r>
      <w:r>
        <w:t xml:space="preserve"> </w:t>
      </w:r>
      <w:r>
        <w:rPr>
          <w:rStyle w:val="VerbatimChar"/>
        </w:rPr>
        <w:t xml:space="preserve">401/403</w:t>
      </w:r>
      <w:r>
        <w:t xml:space="preserve"> </w:t>
      </w:r>
      <w:r>
        <w:t xml:space="preserve">arrête les retries agressifs et marque un état</w:t>
      </w:r>
      <w:r>
        <w:t xml:space="preserve"> </w:t>
      </w:r>
      <w:r>
        <w:t xml:space="preserve">d’authentification à corriger ; les points pending ne sont jamais</w:t>
      </w:r>
      <w:r>
        <w:t xml:space="preserve"> </w:t>
      </w:r>
      <w:r>
        <w:t xml:space="preserve">supprimés.</w:t>
      </w:r>
    </w:p>
    <w:p>
      <w:pPr>
        <w:numPr>
          <w:ilvl w:val="0"/>
          <w:numId w:val="1005"/>
        </w:numPr>
      </w:pPr>
      <w:r>
        <w:t xml:space="preserve">Une erreur serveur, timeout,</w:t>
      </w:r>
      <w:r>
        <w:t xml:space="preserve"> </w:t>
      </w:r>
      <w:r>
        <w:rPr>
          <w:rStyle w:val="VerbatimChar"/>
        </w:rPr>
        <w:t xml:space="preserve">413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ne supprime aucun point.</w:t>
      </w:r>
      <w:r>
        <w:t xml:space="preserve"> </w:t>
      </w:r>
      <w:r>
        <w:t xml:space="preserve">L’app réduit la taille des batches ou applique un backoff selon le cas.</w:t>
      </w:r>
    </w:p>
    <w:p>
      <w:pPr>
        <w:numPr>
          <w:ilvl w:val="0"/>
          <w:numId w:val="1005"/>
        </w:numPr>
      </w:pPr>
      <w:r>
        <w:t xml:space="preserve">Un arrêt forcé Android de l’application est une limite connue : les</w:t>
      </w:r>
      <w:r>
        <w:t xml:space="preserve"> </w:t>
      </w:r>
      <w:r>
        <w:t xml:space="preserve">tâches peuvent ne repartir qu’après réouverture manuelle de l’app. Ce</w:t>
      </w:r>
      <w:r>
        <w:t xml:space="preserve"> </w:t>
      </w:r>
      <w:r>
        <w:t xml:space="preserve">cas doit être documenté dans le diagnostic, sans ajouter d’écran.</w:t>
      </w:r>
    </w:p>
    <w:p>
      <w:pPr>
        <w:numPr>
          <w:ilvl w:val="0"/>
          <w:numId w:val="1005"/>
        </w:numPr>
      </w:pPr>
      <w:r>
        <w:t xml:space="preserve">Ces garde-fous sont internes. Ils ne doivent pas ajouter de bouton,</w:t>
      </w:r>
      <w:r>
        <w:t xml:space="preserve"> </w:t>
      </w:r>
      <w:r>
        <w:t xml:space="preserve">d’écran, de panneau ou d’information permanente sur l’accueil.</w:t>
      </w:r>
    </w:p>
    <w:bookmarkEnd w:id="16"/>
    <w:bookmarkStart w:id="17" w:name="base-locale"/>
    <w:p>
      <w:pPr>
        <w:pStyle w:val="Heading1"/>
      </w:pPr>
      <w:r>
        <w:t xml:space="preserve">9. Base locale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Champ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UUID/String</w:t>
            </w:r>
          </w:p>
        </w:tc>
        <w:tc>
          <w:tcPr/>
          <w:p>
            <w:pPr>
              <w:pStyle w:val="Compact"/>
            </w:pPr>
            <w:r>
              <w:t xml:space="preserve">Idempotence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recordedAt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Heure réelle du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Float?</w:t>
            </w:r>
          </w:p>
        </w:tc>
        <w:tc>
          <w:tcPr/>
          <w:p>
            <w:pPr>
              <w:pStyle w:val="Compact"/>
            </w:pPr>
            <w:r>
              <w:t xml:space="preserve">Qualité 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syncState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PENDING / SYNCED /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Diagnostic</w:t>
            </w:r>
          </w:p>
        </w:tc>
      </w:tr>
    </w:tbl>
    <w:bookmarkEnd w:id="17"/>
    <w:bookmarkStart w:id="18" w:name="écran-poc"/>
    <w:p>
      <w:pPr>
        <w:pStyle w:val="Heading1"/>
      </w:pPr>
      <w:r>
        <w:t xml:space="preserve">10. Écran POC</w:t>
      </w:r>
    </w:p>
    <w:p>
      <w:pPr>
        <w:numPr>
          <w:ilvl w:val="0"/>
          <w:numId w:val="1006"/>
        </w:numPr>
      </w:pPr>
      <w:r>
        <w:t xml:space="preserve">Tracking : actif / arrêté</w:t>
      </w:r>
    </w:p>
    <w:p>
      <w:pPr>
        <w:numPr>
          <w:ilvl w:val="0"/>
          <w:numId w:val="1006"/>
        </w:numPr>
      </w:pPr>
      <w:r>
        <w:t xml:space="preserve">Dernière position locale</w:t>
      </w:r>
    </w:p>
    <w:p>
      <w:pPr>
        <w:numPr>
          <w:ilvl w:val="0"/>
          <w:numId w:val="1006"/>
        </w:numPr>
      </w:pPr>
      <w:r>
        <w:t xml:space="preserve">Dernière synchronisation réussie</w:t>
      </w:r>
    </w:p>
    <w:p>
      <w:pPr>
        <w:numPr>
          <w:ilvl w:val="0"/>
          <w:numId w:val="1006"/>
        </w:numPr>
      </w:pPr>
      <w:r>
        <w:t xml:space="preserve">Nombre de points en attente</w:t>
      </w:r>
    </w:p>
    <w:p>
      <w:pPr>
        <w:numPr>
          <w:ilvl w:val="0"/>
          <w:numId w:val="1006"/>
        </w:numPr>
      </w:pPr>
      <w:r>
        <w:t xml:space="preserve">État permission localisation</w:t>
      </w:r>
    </w:p>
    <w:p>
      <w:pPr>
        <w:numPr>
          <w:ilvl w:val="0"/>
          <w:numId w:val="1006"/>
        </w:numPr>
      </w:pPr>
      <w:r>
        <w:t xml:space="preserve">État réseau</w:t>
      </w:r>
    </w:p>
    <w:p>
      <w:pPr>
        <w:numPr>
          <w:ilvl w:val="0"/>
          <w:numId w:val="1006"/>
        </w:numPr>
      </w:pPr>
      <w:r>
        <w:t xml:space="preserve">Fréquence actuelle du tracking</w:t>
      </w:r>
    </w:p>
    <w:p>
      <w:pPr>
        <w:numPr>
          <w:ilvl w:val="0"/>
          <w:numId w:val="1006"/>
        </w:numPr>
      </w:pPr>
      <w:r>
        <w:t xml:space="preserve">Bouton démarrer / arrêter</w:t>
      </w:r>
    </w:p>
    <w:p>
      <w:pPr>
        <w:numPr>
          <w:ilvl w:val="0"/>
          <w:numId w:val="1006"/>
        </w:numPr>
      </w:pPr>
      <w:r>
        <w:t xml:space="preserve">Bouton synchroniser maintenant</w:t>
      </w:r>
    </w:p>
    <w:bookmarkEnd w:id="18"/>
    <w:bookmarkStart w:id="19" w:name="ce-qui-est-volontairement-hors-poc"/>
    <w:p>
      <w:pPr>
        <w:pStyle w:val="Heading1"/>
      </w:pPr>
      <w:r>
        <w:t xml:space="preserve">11. Ce qui est volontairement hors POC</w:t>
      </w:r>
    </w:p>
    <w:p>
      <w:pPr>
        <w:numPr>
          <w:ilvl w:val="0"/>
          <w:numId w:val="1007"/>
        </w:numPr>
      </w:pPr>
      <w:r>
        <w:t xml:space="preserve">Statistiques avancées</w:t>
      </w:r>
    </w:p>
    <w:p>
      <w:pPr>
        <w:numPr>
          <w:ilvl w:val="0"/>
          <w:numId w:val="1007"/>
        </w:numPr>
      </w:pPr>
      <w:r>
        <w:t xml:space="preserve">Journal de voyage</w:t>
      </w:r>
    </w:p>
    <w:p>
      <w:pPr>
        <w:numPr>
          <w:ilvl w:val="0"/>
          <w:numId w:val="1007"/>
        </w:numPr>
      </w:pPr>
      <w:r>
        <w:t xml:space="preserve">Photos</w:t>
      </w:r>
    </w:p>
    <w:p>
      <w:pPr>
        <w:numPr>
          <w:ilvl w:val="0"/>
          <w:numId w:val="1007"/>
        </w:numPr>
      </w:pPr>
      <w:r>
        <w:t xml:space="preserve">Notifications riches</w:t>
      </w:r>
    </w:p>
    <w:p>
      <w:pPr>
        <w:numPr>
          <w:ilvl w:val="0"/>
          <w:numId w:val="1007"/>
        </w:numPr>
      </w:pPr>
      <w:r>
        <w:t xml:space="preserve">Carte embarquée</w:t>
      </w:r>
    </w:p>
    <w:p>
      <w:pPr>
        <w:numPr>
          <w:ilvl w:val="0"/>
          <w:numId w:val="1007"/>
        </w:numPr>
      </w:pPr>
      <w:r>
        <w:t xml:space="preserve">Comptes multiples</w:t>
      </w:r>
    </w:p>
    <w:p>
      <w:pPr>
        <w:numPr>
          <w:ilvl w:val="0"/>
          <w:numId w:val="1007"/>
        </w:numPr>
      </w:pPr>
      <w:r>
        <w:t xml:space="preserve">Optimisation dynamique sophistiquée de batterie</w:t>
      </w:r>
    </w:p>
    <w:bookmarkEnd w:id="19"/>
    <w:bookmarkStart w:id="20" w:name="critères-dacceptation"/>
    <w:p>
      <w:pPr>
        <w:pStyle w:val="Heading1"/>
      </w:pPr>
      <w:r>
        <w:t xml:space="preserve">12. Critères d’acceptation</w:t>
      </w:r>
    </w:p>
    <w:p>
      <w:pPr>
        <w:numPr>
          <w:ilvl w:val="0"/>
          <w:numId w:val="1008"/>
        </w:numPr>
      </w:pPr>
      <w:r>
        <w:t xml:space="preserve">Mode avion 4 h : aucun point collecté localement n’est perdu.</w:t>
      </w:r>
    </w:p>
    <w:p>
      <w:pPr>
        <w:numPr>
          <w:ilvl w:val="0"/>
          <w:numId w:val="1008"/>
        </w:numPr>
      </w:pPr>
      <w:r>
        <w:t xml:space="preserve">Après retour réseau : backlog envoyé et confirmé.</w:t>
      </w:r>
    </w:p>
    <w:p>
      <w:pPr>
        <w:numPr>
          <w:ilvl w:val="0"/>
          <w:numId w:val="1008"/>
        </w:numPr>
      </w:pPr>
      <w:r>
        <w:t xml:space="preserve">Double envoi du même batch : aucun doublon côté serveur.</w:t>
      </w:r>
    </w:p>
    <w:p>
      <w:pPr>
        <w:numPr>
          <w:ilvl w:val="0"/>
          <w:numId w:val="1008"/>
        </w:numPr>
      </w:pPr>
      <w:r>
        <w:t xml:space="preserve">Redémarrage : état du tracking récupéré selon la stratégie Android</w:t>
      </w:r>
      <w:r>
        <w:t xml:space="preserve"> </w:t>
      </w:r>
      <w:r>
        <w:t xml:space="preserve">choisie.</w:t>
      </w:r>
    </w:p>
    <w:p>
      <w:pPr>
        <w:numPr>
          <w:ilvl w:val="0"/>
          <w:numId w:val="1008"/>
        </w:numPr>
      </w:pPr>
      <w:r>
        <w:t xml:space="preserve">Redémarrage : fréquence de tracking et état activé/désactivé restaurés</w:t>
      </w:r>
      <w:r>
        <w:t xml:space="preserve"> </w:t>
      </w:r>
      <w:r>
        <w:t xml:space="preserve">correctement.</w:t>
      </w:r>
    </w:p>
    <w:p>
      <w:pPr>
        <w:numPr>
          <w:ilvl w:val="0"/>
          <w:numId w:val="1008"/>
        </w:numPr>
      </w:pPr>
      <w:r>
        <w:t xml:space="preserve">Redémarrage : les points pending sont envoyés après retour du système,</w:t>
      </w:r>
      <w:r>
        <w:t xml:space="preserve"> </w:t>
      </w:r>
      <w:r>
        <w:t xml:space="preserve">sans ouverture obligatoire de l’écran principal lorsque le système le</w:t>
      </w:r>
      <w:r>
        <w:t xml:space="preserve"> </w:t>
      </w:r>
      <w:r>
        <w:t xml:space="preserve">permet.</w:t>
      </w:r>
    </w:p>
    <w:p>
      <w:pPr>
        <w:numPr>
          <w:ilvl w:val="0"/>
          <w:numId w:val="1008"/>
        </w:numPr>
      </w:pPr>
      <w:r>
        <w:t xml:space="preserve">L’application peut rester fermée visuellement sans perdre le suivi</w:t>
      </w:r>
      <w:r>
        <w:t xml:space="preserve"> </w:t>
      </w:r>
      <w:r>
        <w:t xml:space="preserve">prévu.</w:t>
      </w:r>
    </w:p>
    <w:p>
      <w:pPr>
        <w:numPr>
          <w:ilvl w:val="0"/>
          <w:numId w:val="1008"/>
        </w:numPr>
      </w:pPr>
      <w:r>
        <w:t xml:space="preserve">Test terrain de 24 h avec journal des trous de tracking.</w:t>
      </w:r>
    </w:p>
    <w:p>
      <w:pPr>
        <w:numPr>
          <w:ilvl w:val="0"/>
          <w:numId w:val="1008"/>
        </w:numPr>
      </w:pPr>
      <w:r>
        <w:t xml:space="preserve">Installation par APK sur le téléphone réel de la voyageuse validée.</w:t>
      </w:r>
    </w:p>
    <w:p>
      <w:pPr>
        <w:numPr>
          <w:ilvl w:val="0"/>
          <w:numId w:val="1008"/>
        </w:numPr>
      </w:pPr>
      <w:r>
        <w:t xml:space="preserve">Mise à jour par nouvel APK sans perte des points pending validée.</w:t>
      </w:r>
    </w:p>
    <w:p>
      <w:pPr>
        <w:numPr>
          <w:ilvl w:val="0"/>
          <w:numId w:val="1008"/>
        </w:numPr>
      </w:pPr>
      <w:r>
        <w:t xml:space="preserve">Mise à jour par nouvel APK : le worker de synchronisation est toujours</w:t>
      </w:r>
      <w:r>
        <w:t xml:space="preserve"> </w:t>
      </w:r>
      <w:r>
        <w:t xml:space="preserve">actif ou recréé au lancement suivant.</w:t>
      </w:r>
    </w:p>
    <w:p>
      <w:pPr>
        <w:numPr>
          <w:ilvl w:val="0"/>
          <w:numId w:val="1008"/>
        </w:numPr>
      </w:pPr>
      <w:r>
        <w:t xml:space="preserve">Restrictions batterie et autorisations arrière-plan vérifiées sur le</w:t>
      </w:r>
      <w:r>
        <w:t xml:space="preserve"> </w:t>
      </w:r>
      <w:r>
        <w:t xml:space="preserve">modèle de téléphone réel.</w:t>
      </w:r>
    </w:p>
    <w:p>
      <w:pPr>
        <w:numPr>
          <w:ilvl w:val="0"/>
          <w:numId w:val="1008"/>
        </w:numPr>
      </w:pPr>
      <w:r>
        <w:t xml:space="preserve">Changement de fréquence validé sans perte des points pending.</w:t>
      </w:r>
    </w:p>
    <w:p>
      <w:pPr>
        <w:numPr>
          <w:ilvl w:val="0"/>
          <w:numId w:val="1008"/>
        </w:numPr>
      </w:pPr>
      <w:r>
        <w:t xml:space="preserve">Désactivation du tracking validée : plus aucune nouvelle position</w:t>
      </w:r>
      <w:r>
        <w:t xml:space="preserve"> </w:t>
      </w:r>
      <w:r>
        <w:t xml:space="preserve">n’est collectée, mais la synchronisation du backlog reste possible.</w:t>
      </w:r>
    </w:p>
    <w:p>
      <w:pPr>
        <w:numPr>
          <w:ilvl w:val="0"/>
          <w:numId w:val="1008"/>
        </w:numPr>
      </w:pPr>
      <w:r>
        <w:t xml:space="preserve">Blocage de synchronisation simulé : si</w:t>
      </w:r>
      <w:r>
        <w:t xml:space="preserve"> </w:t>
      </w:r>
      <w:r>
        <w:rPr>
          <w:rStyle w:val="VerbatimChar"/>
        </w:rPr>
        <w:t xml:space="preserve">pending &gt; 0</w:t>
      </w:r>
      <w:r>
        <w:t xml:space="preserve"> </w:t>
      </w:r>
      <w:r>
        <w:t xml:space="preserve">et dernier essai</w:t>
      </w:r>
      <w:r>
        <w:t xml:space="preserve"> </w:t>
      </w:r>
      <w:r>
        <w:t xml:space="preserve">trop ancien, une nouvelle tentative est planifiée automatiquement.</w:t>
      </w:r>
    </w:p>
    <w:p>
      <w:pPr>
        <w:numPr>
          <w:ilvl w:val="0"/>
          <w:numId w:val="1008"/>
        </w:numPr>
      </w:pPr>
      <w:r>
        <w:t xml:space="preserve">Erreur</w:t>
      </w:r>
      <w:r>
        <w:t xml:space="preserve"> </w:t>
      </w:r>
      <w:r>
        <w:rPr>
          <w:rStyle w:val="VerbatimChar"/>
        </w:rPr>
        <w:t xml:space="preserve">401/403</w:t>
      </w:r>
      <w:r>
        <w:t xml:space="preserve"> </w:t>
      </w:r>
      <w:r>
        <w:t xml:space="preserve">simulée : les points pending restent locaux et l’état</w:t>
      </w:r>
      <w:r>
        <w:t xml:space="preserve"> </w:t>
      </w:r>
      <w:r>
        <w:t xml:space="preserve">d’authentification est diagnostiquable.</w:t>
      </w:r>
    </w:p>
    <w:p>
      <w:pPr>
        <w:numPr>
          <w:ilvl w:val="0"/>
          <w:numId w:val="1008"/>
        </w:numPr>
      </w:pPr>
      <w:r>
        <w:t xml:space="preserve">Vérification qu’un scan du dépôt public ne révèle aucun token, keystore</w:t>
      </w:r>
      <w:r>
        <w:t xml:space="preserve"> </w:t>
      </w:r>
      <w:r>
        <w:t xml:space="preserve">ou URL privée.</w:t>
      </w:r>
    </w:p>
    <w:bookmarkEnd w:id="20"/>
    <w:bookmarkStart w:id="21" w:name="préparation-v2-dès-le-poc"/>
    <w:p>
      <w:pPr>
        <w:pStyle w:val="Heading1"/>
      </w:pPr>
      <w:r>
        <w:t xml:space="preserve">13. Préparation V2 dès le POC</w:t>
      </w:r>
    </w:p>
    <w:p>
      <w:pPr>
        <w:numPr>
          <w:ilvl w:val="0"/>
          <w:numId w:val="1009"/>
        </w:numPr>
      </w:pPr>
      <w:r>
        <w:t xml:space="preserve">Interface LocationProvider abstraite.</w:t>
      </w:r>
    </w:p>
    <w:p>
      <w:pPr>
        <w:numPr>
          <w:ilvl w:val="0"/>
          <w:numId w:val="1009"/>
        </w:numPr>
      </w:pPr>
      <w:r>
        <w:t xml:space="preserve">Repository local abstrait.</w:t>
      </w:r>
    </w:p>
    <w:p>
      <w:pPr>
        <w:numPr>
          <w:ilvl w:val="0"/>
          <w:numId w:val="1009"/>
        </w:numPr>
      </w:pPr>
      <w:r>
        <w:t xml:space="preserve">API client séparé.</w:t>
      </w:r>
    </w:p>
    <w:p>
      <w:pPr>
        <w:numPr>
          <w:ilvl w:val="0"/>
          <w:numId w:val="1009"/>
        </w:numPr>
      </w:pPr>
      <w:r>
        <w:t xml:space="preserve">Configuration fréquence/precision centralisée.</w:t>
      </w:r>
    </w:p>
    <w:p>
      <w:pPr>
        <w:numPr>
          <w:ilvl w:val="0"/>
          <w:numId w:val="1009"/>
        </w:numPr>
      </w:pPr>
      <w:r>
        <w:t xml:space="preserve">Schéma Room migrable.</w:t>
      </w:r>
    </w:p>
    <w:p>
      <w:pPr>
        <w:numPr>
          <w:ilvl w:val="0"/>
          <w:numId w:val="1009"/>
        </w:numPr>
      </w:pPr>
      <w:r>
        <w:t xml:space="preserve">Version de l’app envoyée dans le status/heartbeat.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2026-08-18T20:20:29Z</dcterms:created>
  <dcterms:modified xsi:type="dcterms:W3CDTF">2026-08-18T20:20:29Z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