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b/>
          <w:bCs/>
          <w:color w:val="C2410C"/>
          <w:spacing w:val="60"/>
          <w:sz w:val="30"/>
          <w:szCs w:val="30"/>
        </w:rPr>
        <w:t xml:space="preserve">PRAXIQUEST</w:t>
      </w:r>
    </w:p>
    <w:p>
      <w:pPr>
        <w:spacing w:after="0" w:before="200"/>
      </w:pPr>
      <w:r>
        <w:rPr>
          <w:b/>
          <w:bCs/>
          <w:color w:val="1F3A5F"/>
          <w:sz w:val="56"/>
          <w:szCs w:val="56"/>
        </w:rPr>
        <w:t xml:space="preserve">Plan d'architecture</w:t>
      </w:r>
    </w:p>
    <w:p>
      <w:pPr>
        <w:spacing w:after="0" w:before="60"/>
      </w:pPr>
      <w:r>
        <w:rPr>
          <w:color w:val="1F3A5F"/>
          <w:sz w:val="32"/>
          <w:szCs w:val="32"/>
        </w:rPr>
        <w:t xml:space="preserve">Montee en charge — 1 000 utilisateurs simultanes</w:t>
      </w:r>
    </w:p>
    <w:p>
      <w:pPr>
        <w:spacing w:after="0" w:before="40"/>
      </w:pPr>
      <w:r>
        <w:rPr>
          <w:i/>
          <w:iCs/>
          <w:color w:val="5B5B5B"/>
          <w:sz w:val="24"/>
          <w:szCs w:val="24"/>
        </w:rPr>
        <w:t xml:space="preserve">Du mutualise OVH vers une infrastructure scalable</w:t>
      </w:r>
    </w:p>
    <w:p>
      <w:pPr>
        <w:pBdr>
          <w:bottom w:val="single" w:color="C2410C" w:sz="12" w:space="8"/>
        </w:pBdr>
        <w:spacing w:after="240" w:before="320"/>
      </w:pPr>
      <w:r>
        <w:t xml:space="preserve"/>
      </w:r>
    </w:p>
    <w:p>
      <w:r>
        <w:rPr>
          <w:color w:val="5B5B5B"/>
          <w:sz w:val="22"/>
          <w:szCs w:val="22"/>
        </w:rPr>
        <w:t xml:space="preserve">Version 1.0 — 23 juin 2026</w:t>
      </w:r>
    </w:p>
    <w:p>
      <w:r>
        <w:rPr>
          <w:color w:val="5B5B5B"/>
          <w:sz w:val="22"/>
          <w:szCs w:val="22"/>
        </w:rPr>
        <w:t xml:space="preserve">Stack : Laravel 11 · Inertia/Vue · MySQL · IA (Anthropic/OpenAI/Mistral) · dompdf</w:t>
      </w:r>
    </w:p>
    <w:p>
      <w:r>
        <w:rPr>
          <w:color w:val="5B5B5B"/>
          <w:sz w:val="22"/>
          <w:szCs w:val="22"/>
        </w:rPr>
        <w:t xml:space="preserve">Hebergement actuel : OVH mutualise Pro (decisionpro.fr, cluster121)</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Synthese executive</w:t>
      </w:r>
    </w:p>
    <w:p>
      <w:pPr>
        <w:spacing w:after="140" w:line="276"/>
      </w:pPr>
      <w:r>
        <w:t xml:space="preserve">L'objectif — encaisser jusqu'a </w:t>
      </w:r>
      <w:r>
        <w:rPr>
          <w:b/>
          <w:bCs/>
        </w:rPr>
        <w:t xml:space="preserve">1 000 requetes concurrentes au meme instant</w:t>
      </w:r>
      <w:r>
        <w:t xml:space="preserve"> — n'est </w:t>
      </w:r>
      <w:r>
        <w:rPr>
          <w:b/>
          <w:bCs/>
        </w:rPr>
        <w:t xml:space="preserve">pas atteignable sur l'hebergement mutualise OVH actuel</w:t>
      </w:r>
      <w:r>
        <w:t xml:space="preserve">, quelle que soit l'optimisation du code. Le mutualise plafonne le nombre de processus PHP simultanes (de l'ordre de quelques dizaines), interdit les workers de file d'attente persistants, n'offre ni Redis ni controle du serveur, et partage une base MySQL au nombre de connexions limite. C'est l'infrastructure, pas Laravel, qui constitue le mur.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4F1EA" w:sz="1"/>
              <w:left w:val="single" w:color="C2410C" w:sz="24"/>
              <w:bottom w:val="single" w:color="F4F1EA" w:sz="1"/>
              <w:right w:val="single" w:color="F4F1EA" w:sz="1"/>
            </w:tcBorders>
            <w:shd w:fill="F4F1EA" w:val="clear"/>
            <w:tcMar>
              <w:top w:type="dxa" w:w="130"/>
              <w:left w:type="dxa" w:w="200"/>
              <w:bottom w:type="dxa" w:w="130"/>
              <w:right w:type="dxa" w:w="160"/>
            </w:tcMar>
          </w:tcPr>
          <w:p>
            <w:pPr>
              <w:spacing w:after="60"/>
            </w:pPr>
            <w:r>
              <w:rPr>
                <w:b/>
                <w:bCs/>
                <w:color w:val="C2410C"/>
                <w:sz w:val="21"/>
                <w:szCs w:val="21"/>
              </w:rPr>
              <w:t xml:space="preserve">Verdict en une phrase</w:t>
            </w:r>
          </w:p>
          <w:p>
            <w:pPr>
              <w:spacing w:after="40" w:line="264"/>
            </w:pPr>
            <w:r>
              <w:t xml:space="preserve">Pour viser 1 000 simultanes, il faut </w:t>
            </w:r>
            <w:r>
              <w:rPr>
                <w:b/>
                <w:bCs/>
              </w:rPr>
              <w:t xml:space="preserve">migrer vers une infrastructure que tu controles</w:t>
            </w:r>
            <w:r>
              <w:t xml:space="preserve"> (VPS puis cluster Public Cloud OVH), sortir tout le travail lourd de la requete HTTP vers de vraies files d'attente, et passer cache/session/queue de </w:t>
            </w:r>
            <w:r>
              <w:rPr>
                <w:i/>
                <w:iCs/>
              </w:rPr>
              <w:t xml:space="preserve">fichiers</w:t>
            </w:r>
            <w:r>
              <w:t xml:space="preserve"> a </w:t>
            </w:r>
            <w:r>
              <w:rPr>
                <w:b/>
                <w:bCs/>
              </w:rPr>
              <w:t xml:space="preserve">Redis</w:t>
            </w:r>
            <w:r>
              <w:t xml:space="preserve">. Le code actuel est deja bien structure pour ca (jobs existants, UX asynchrone par polling) — il manque surtout l'infra et trois reglages.</w:t>
            </w:r>
          </w:p>
        </w:tc>
      </w:tr>
    </w:tbl>
    <w:p>
      <w:pPr>
        <w:spacing w:after="80"/>
      </w:pPr>
      <w:r>
        <w:t xml:space="preserve"/>
      </w:r>
    </w:p>
    <w:p>
      <w:pPr>
        <w:spacing w:after="140" w:line="276"/>
      </w:pPr>
      <w:r>
        <w:rPr>
          <w:b/>
          <w:bCs/>
        </w:rPr>
        <w:t xml:space="preserve">Les trois leviers, par ordre d'impact :</w:t>
      </w:r>
    </w:p>
    <w:p>
      <w:pPr>
        <w:pStyle w:val="ListParagraph"/>
        <w:numPr>
          <w:ilvl w:val="0"/>
          <w:numId w:val="2"/>
        </w:numPr>
        <w:spacing w:after="80" w:line="276"/>
      </w:pPr>
      <w:r>
        <w:rPr>
          <w:b/>
          <w:bCs/>
        </w:rPr>
        <w:t xml:space="preserve">Infrastructure</w:t>
      </w:r>
      <w:r>
        <w:t xml:space="preserve"> : quitter le mutualise. Cible = repartiteur de charge + 2 serveurs applicatifs (Laravel Octane) + Redis manage + MySQL manage + workers dedies.</w:t>
      </w:r>
    </w:p>
    <w:p>
      <w:pPr>
        <w:pStyle w:val="ListParagraph"/>
        <w:numPr>
          <w:ilvl w:val="0"/>
          <w:numId w:val="2"/>
        </w:numPr>
        <w:spacing w:after="80" w:line="276"/>
      </w:pPr>
      <w:r>
        <w:rPr>
          <w:b/>
          <w:bCs/>
        </w:rPr>
        <w:t xml:space="preserve">Asynchronisme reel</w:t>
      </w:r>
      <w:r>
        <w:t xml:space="preserve"> : IA, PDF et e-mails ne doivent jamais s'executer dans le processus web. File Redis + Horizon, avec throttling pour respecter les limites des fournisseurs IA et SMTP.</w:t>
      </w:r>
    </w:p>
    <w:p>
      <w:pPr>
        <w:pStyle w:val="ListParagraph"/>
        <w:numPr>
          <w:ilvl w:val="0"/>
          <w:numId w:val="2"/>
        </w:numPr>
        <w:spacing w:after="80" w:line="276"/>
      </w:pPr>
      <w:r>
        <w:rPr>
          <w:b/>
          <w:bCs/>
        </w:rPr>
        <w:t xml:space="preserve">Drivers de production</w:t>
      </w:r>
      <w:r>
        <w:t xml:space="preserve"> : CACHE/SESSION/QUEUE en Redis (aujourd'hui tout est en fichier), OPcache + caches Laravel, index DB.</w:t>
      </w:r>
    </w:p>
    <w:p>
      <w:pPr>
        <w:spacing w:after="140" w:line="276"/>
      </w:pPr>
      <w:r>
        <w:t xml:space="preserve">Cout d'infra cible estime : </w:t>
      </w:r>
      <w:r>
        <w:rPr>
          <w:b/>
          <w:bCs/>
        </w:rPr>
        <w:t xml:space="preserve">~120 a 250 €/mois HT</w:t>
      </w:r>
      <w:r>
        <w:t xml:space="preserve"> selon le palier, contre quelques euros aujourd'hui. Detail au §8.</w:t>
      </w:r>
    </w:p>
    <w:p>
      <w:r>
        <w:br w:type="page"/>
      </w:r>
    </w:p>
    <w:p>
      <w:pPr>
        <w:pStyle w:val="Heading1"/>
      </w:pPr>
      <w:r>
        <w:t xml:space="preserve">2. Ce que signifie « 1 000 simultanes »</w:t>
      </w:r>
    </w:p>
    <w:p>
      <w:pPr>
        <w:spacing w:after="140" w:line="276"/>
      </w:pPr>
      <w:r>
        <w:t xml:space="preserve">Le dimensionnement depend entierement de l'interpretation. Deux scenarios tres differents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9"/>
                <w:szCs w:val="19"/>
              </w:rPr>
              <w:t xml:space="preserve">Scenario</w:t>
            </w:r>
          </w:p>
        </w:tc>
        <w:tc>
          <w:tcPr>
            <w:tcW w:type="dxa" w:w="3213"/>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9"/>
                <w:szCs w:val="19"/>
              </w:rPr>
              <w:t xml:space="preserve">Definition</w:t>
            </w:r>
          </w:p>
        </w:tc>
        <w:tc>
          <w:tcPr>
            <w:tcW w:type="dxa" w:w="3213"/>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9"/>
                <w:szCs w:val="19"/>
              </w:rPr>
              <w:t xml:space="preserve">Exigence infra</w:t>
            </w:r>
          </w:p>
        </w:tc>
      </w:tr>
      <w:tr>
        <w:trPr>
          <w:tblHeader w:val="false"/>
        </w:trPr>
        <w:tc>
          <w:tcPr>
            <w:tcW w:type="dxa" w:w="2600"/>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bCs/>
                <w:color w:val="222222"/>
                <w:sz w:val="19"/>
                <w:szCs w:val="19"/>
              </w:rPr>
              <w:t xml:space="preserve">1 000 passations sur une fenetre</w:t>
            </w:r>
          </w:p>
        </w:tc>
        <w:tc>
          <w:tcPr>
            <w:tcW w:type="dxa" w:w="3213"/>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1 000 personnes passent un test le meme jour / la meme heure, mais reparties dans le temps.</w:t>
            </w:r>
          </w:p>
        </w:tc>
        <w:tc>
          <w:tcPr>
            <w:tcW w:type="dxa" w:w="3213"/>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Moderee. La passation est inactive a 95 % (lire, reflechir). Charge reelle par a-coups.</w:t>
            </w:r>
          </w:p>
        </w:tc>
      </w:tr>
      <w:tr>
        <w:trPr>
          <w:tblHeader w:val="false"/>
        </w:trPr>
        <w:tc>
          <w:tcPr>
            <w:tcW w:type="dxa" w:w="2600"/>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bCs/>
                <w:color w:val="222222"/>
                <w:sz w:val="19"/>
                <w:szCs w:val="19"/>
              </w:rPr>
              <w:t xml:space="preserve">1 000 requetes au meme instant</w:t>
            </w:r>
          </w:p>
        </w:tc>
        <w:tc>
          <w:tcPr>
            <w:tcW w:type="dxa" w:w="3213"/>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Pic reel de requetes HTTP concurrentes (lancement de campagne, deadline commune).</w:t>
            </w:r>
          </w:p>
        </w:tc>
        <w:tc>
          <w:tcPr>
            <w:tcW w:type="dxa" w:w="3213"/>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Forte. C'est l'hypothese retenue dans ce document.</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4F1EA" w:sz="1"/>
              <w:left w:val="single" w:color="1F3A5F" w:sz="24"/>
              <w:bottom w:val="single" w:color="F4F1EA" w:sz="1"/>
              <w:right w:val="single" w:color="F4F1EA" w:sz="1"/>
            </w:tcBorders>
            <w:shd w:fill="F4F1EA" w:val="clear"/>
            <w:tcMar>
              <w:top w:type="dxa" w:w="130"/>
              <w:left w:type="dxa" w:w="200"/>
              <w:bottom w:type="dxa" w:w="130"/>
              <w:right w:type="dxa" w:w="160"/>
            </w:tcMar>
          </w:tcPr>
          <w:p>
            <w:pPr>
              <w:spacing w:after="60"/>
            </w:pPr>
            <w:r>
              <w:rPr>
                <w:b/>
                <w:bCs/>
                <w:color w:val="1F3A5F"/>
                <w:sz w:val="21"/>
                <w:szCs w:val="21"/>
              </w:rPr>
              <w:t xml:space="preserve">Hypothese de travail retenue</w:t>
            </w:r>
          </w:p>
          <w:p>
            <w:pPr>
              <w:spacing w:after="40" w:line="264"/>
            </w:pPr>
            <w:r>
              <w:t xml:space="preserve">On dimensionne pour le cas exigeant : </w:t>
            </w:r>
            <w:r>
              <w:rPr>
                <w:b/>
                <w:bCs/>
              </w:rPr>
              <w:t xml:space="preserve">1 000 requetes HTTP en vol au meme instant</w:t>
            </w:r>
            <w:r>
              <w:t xml:space="preserve">, avec un temps de reponse cible &lt; 1 s sur les pages interactives, et un traitement IA/PDF/e-mail </w:t>
            </w:r>
            <w:r>
              <w:rPr>
                <w:b/>
                <w:bCs/>
              </w:rPr>
              <w:t xml:space="preserve">differe</w:t>
            </w:r>
            <w:r>
              <w:t xml:space="preserve"> (asynchrone, deja gere cote UX par le polling « Analyse en cours… »).</w:t>
            </w:r>
          </w:p>
        </w:tc>
      </w:tr>
    </w:tbl>
    <w:p>
      <w:pPr>
        <w:spacing w:after="80"/>
      </w:pPr>
      <w:r>
        <w:t xml:space="preserve"/>
      </w:r>
    </w:p>
    <w:p>
      <w:pPr>
        <w:pStyle w:val="Heading2"/>
      </w:pPr>
      <w:r>
        <w:t xml:space="preserve">Concurrence ≠ travail lourd simultane</w:t>
      </w:r>
    </w:p>
    <w:p>
      <w:pPr>
        <w:spacing w:after="140" w:line="276"/>
      </w:pPr>
      <w:r>
        <w:t xml:space="preserve">Point cle : la concurrence reelle = debit × latence. Une fois le travail lourd sorti de la requete, une page de passation coute ~50–150 ms de CPU serveur. Un pic de 1 000 arrivees simultanees se resorbe alors avec une </w:t>
      </w:r>
      <w:r>
        <w:rPr>
          <w:b/>
          <w:bCs/>
        </w:rPr>
        <w:t xml:space="preserve">centaine de workers</w:t>
      </w:r>
      <w:r>
        <w:t xml:space="preserve">, pas mille. A l'inverse, si l'IA (timeout 120 s) reste dans la requete, </w:t>
      </w:r>
      <w:r>
        <w:rPr>
          <w:b/>
          <w:bCs/>
        </w:rPr>
        <w:t xml:space="preserve">1 000 requetes = 1 000 processus bloques 2 minutes</w:t>
      </w:r>
      <w:r>
        <w:t xml:space="preserve"> — saturation immediate. D'ou la priorite absolue donnee a l'asynchronisme.</w:t>
      </w:r>
    </w:p>
    <w:p>
      <w:r>
        <w:br w:type="page"/>
      </w:r>
    </w:p>
    <w:p>
      <w:pPr>
        <w:pStyle w:val="Heading1"/>
      </w:pPr>
      <w:r>
        <w:t xml:space="preserve">3. Diagnostic de l'existant</w:t>
      </w:r>
    </w:p>
    <w:p>
      <w:pPr>
        <w:pStyle w:val="Heading2"/>
      </w:pPr>
      <w:r>
        <w:t xml:space="preserve">3.1 Ce qui est deja bien</w:t>
      </w:r>
    </w:p>
    <w:p>
      <w:pPr>
        <w:pStyle w:val="ListParagraph"/>
        <w:numPr>
          <w:ilvl w:val="0"/>
          <w:numId w:val="3"/>
        </w:numPr>
        <w:spacing w:after="80" w:line="276"/>
      </w:pPr>
      <w:r>
        <w:rPr>
          <w:b/>
          <w:bCs/>
        </w:rPr>
        <w:t xml:space="preserve">Jobs en place</w:t>
      </w:r>
      <w:r>
        <w:t xml:space="preserve"> : ExtractCvDataJob, GenerateAttemptInsights, GenerateGlobalGrimoire, SendCampaignJob, SendSequenceStepJob — tous en ShouldQueue. La logique lourde est deja encapsulee dans des jobs.</w:t>
      </w:r>
    </w:p>
    <w:p>
      <w:pPr>
        <w:pStyle w:val="ListParagraph"/>
        <w:numPr>
          <w:ilvl w:val="0"/>
          <w:numId w:val="3"/>
        </w:numPr>
        <w:spacing w:after="80" w:line="276"/>
      </w:pPr>
      <w:r>
        <w:rPr>
          <w:b/>
          <w:bCs/>
        </w:rPr>
        <w:t xml:space="preserve">UX asynchrone deja cablee</w:t>
      </w:r>
      <w:r>
        <w:t xml:space="preserve"> : poller mutualise (results.status + router.reload) sur les pages de resultats. Le front sait deja attendre un traitement differe.</w:t>
      </w:r>
    </w:p>
    <w:p>
      <w:pPr>
        <w:pStyle w:val="ListParagraph"/>
        <w:numPr>
          <w:ilvl w:val="0"/>
          <w:numId w:val="3"/>
        </w:numPr>
        <w:spacing w:after="80" w:line="276"/>
      </w:pPr>
      <w:r>
        <w:rPr>
          <w:b/>
          <w:bCs/>
        </w:rPr>
        <w:t xml:space="preserve">Appels IA parallelises</w:t>
      </w:r>
      <w:r>
        <w:t xml:space="preserve"> : AnthropicDriver utilise Http::pool (Guzzle async) avec retry sur erreurs transitoires.</w:t>
      </w:r>
    </w:p>
    <w:p>
      <w:pPr>
        <w:pStyle w:val="ListParagraph"/>
        <w:numPr>
          <w:ilvl w:val="0"/>
          <w:numId w:val="3"/>
        </w:numPr>
        <w:spacing w:after="80" w:line="276"/>
      </w:pPr>
      <w:r>
        <w:rPr>
          <w:b/>
          <w:bCs/>
        </w:rPr>
        <w:t xml:space="preserve">Multi-driver IA</w:t>
      </w:r>
      <w:r>
        <w:t xml:space="preserve"> : abstraction propre (Anthropic / OpenAI / Mistral / Ollama) — permet de basculer de fournisseur si rate limit.</w:t>
      </w:r>
    </w:p>
    <w:p>
      <w:pPr>
        <w:pStyle w:val="Heading2"/>
      </w:pPr>
      <w:r>
        <w:t xml:space="preserve">3.2 Ce qui casse sous charge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13"/>
        <w:gridCol w:w="3013"/>
      </w:tblGrid>
      <w:tr>
        <w:trPr>
          <w:tblHeader/>
        </w:trPr>
        <w:tc>
          <w:tcPr>
            <w:tcW w:type="dxa" w:w="2600"/>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9"/>
                <w:szCs w:val="19"/>
              </w:rPr>
              <w:t xml:space="preserve">Point</w:t>
            </w:r>
          </w:p>
        </w:tc>
        <w:tc>
          <w:tcPr>
            <w:tcW w:type="dxa" w:w="3413"/>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9"/>
                <w:szCs w:val="19"/>
              </w:rPr>
              <w:t xml:space="preserve">Etat actuel</w:t>
            </w:r>
          </w:p>
        </w:tc>
        <w:tc>
          <w:tcPr>
            <w:tcW w:type="dxa" w:w="3013"/>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9"/>
                <w:szCs w:val="19"/>
              </w:rPr>
              <w:t xml:space="preserve">Risque a 1 000 concurrents</w:t>
            </w:r>
          </w:p>
        </w:tc>
      </w:tr>
      <w:tr>
        <w:trPr>
          <w:tblHeader w:val="false"/>
        </w:trPr>
        <w:tc>
          <w:tcPr>
            <w:tcW w:type="dxa" w:w="2600"/>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bCs/>
                <w:color w:val="222222"/>
                <w:sz w:val="19"/>
                <w:szCs w:val="19"/>
              </w:rPr>
              <w:t xml:space="preserve">Dispatch IA/CV/Grimoire</w:t>
            </w:r>
          </w:p>
        </w:tc>
        <w:tc>
          <w:tcPr>
            <w:tcW w:type="dxa" w:w="3413"/>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dispatch()-&gt;afterResponse() avec QUEUE_CONNECTION=sync</w:t>
            </w:r>
          </w:p>
        </w:tc>
        <w:tc>
          <w:tcPr>
            <w:tcW w:type="dxa" w:w="3013"/>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Le job tourne dans le process PHP apres la reponse : le worker reste bloque jusqu'a 120 s. Epuisement du pool.</w:t>
            </w:r>
          </w:p>
        </w:tc>
      </w:tr>
      <w:tr>
        <w:trPr>
          <w:tblHeader w:val="false"/>
        </w:trPr>
        <w:tc>
          <w:tcPr>
            <w:tcW w:type="dxa" w:w="2600"/>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bCs/>
                <w:color w:val="222222"/>
                <w:sz w:val="19"/>
                <w:szCs w:val="19"/>
              </w:rPr>
              <w:t xml:space="preserve">Queue</w:t>
            </w:r>
          </w:p>
        </w:tc>
        <w:tc>
          <w:tcPr>
            <w:tcW w:type="dxa" w:w="3413"/>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sync par defaut ; option database via cron queue:work 1x/min, max 20 jobs</w:t>
            </w:r>
          </w:p>
        </w:tc>
        <w:tc>
          <w:tcPr>
            <w:tcW w:type="dxa" w:w="3013"/>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~20 jobs/min = backlog de ~50 min pour 1 000 syntheses. Non viable.</w:t>
            </w:r>
          </w:p>
        </w:tc>
      </w:tr>
      <w:tr>
        <w:trPr>
          <w:tblHeader w:val="false"/>
        </w:trPr>
        <w:tc>
          <w:tcPr>
            <w:tcW w:type="dxa" w:w="2600"/>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bCs/>
                <w:color w:val="222222"/>
                <w:sz w:val="19"/>
                <w:szCs w:val="19"/>
              </w:rPr>
              <w:t xml:space="preserve">Cache</w:t>
            </w:r>
          </w:p>
        </w:tc>
        <w:tc>
          <w:tcPr>
            <w:tcW w:type="dxa" w:w="3413"/>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CACHE_STORE=file</w:t>
            </w:r>
          </w:p>
        </w:tc>
        <w:tc>
          <w:tcPr>
            <w:tcW w:type="dxa" w:w="3013"/>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I/O disque sous verrou a chaque hit. S'effondre en concurrence.</w:t>
            </w:r>
          </w:p>
        </w:tc>
      </w:tr>
      <w:tr>
        <w:trPr>
          <w:tblHeader w:val="false"/>
        </w:trPr>
        <w:tc>
          <w:tcPr>
            <w:tcW w:type="dxa" w:w="2600"/>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bCs/>
                <w:color w:val="222222"/>
                <w:sz w:val="19"/>
                <w:szCs w:val="19"/>
              </w:rPr>
              <w:t xml:space="preserve">Sessions</w:t>
            </w:r>
          </w:p>
        </w:tc>
        <w:tc>
          <w:tcPr>
            <w:tcW w:type="dxa" w:w="3413"/>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SESSION_DRIVER=file</w:t>
            </w:r>
          </w:p>
        </w:tc>
        <w:tc>
          <w:tcPr>
            <w:tcW w:type="dxa" w:w="3013"/>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Lock de fichier par utilisateur, lent et non partageable entre serveurs.</w:t>
            </w:r>
          </w:p>
        </w:tc>
      </w:tr>
      <w:tr>
        <w:trPr>
          <w:tblHeader w:val="false"/>
        </w:trPr>
        <w:tc>
          <w:tcPr>
            <w:tcW w:type="dxa" w:w="2600"/>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bCs/>
                <w:color w:val="222222"/>
                <w:sz w:val="19"/>
                <w:szCs w:val="19"/>
              </w:rPr>
              <w:t xml:space="preserve">Base de donnees</w:t>
            </w:r>
          </w:p>
        </w:tc>
        <w:tc>
          <w:tcPr>
            <w:tcW w:type="dxa" w:w="3413"/>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MySQL mutualise partage</w:t>
            </w:r>
          </w:p>
        </w:tc>
        <w:tc>
          <w:tcPr>
            <w:tcW w:type="dxa" w:w="3013"/>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Limite de connexions atteinte ; pas de replica de lecture ni de pooling.</w:t>
            </w:r>
          </w:p>
        </w:tc>
      </w:tr>
      <w:tr>
        <w:trPr>
          <w:tblHeader w:val="false"/>
        </w:trPr>
        <w:tc>
          <w:tcPr>
            <w:tcW w:type="dxa" w:w="2600"/>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bCs/>
                <w:color w:val="222222"/>
                <w:sz w:val="19"/>
                <w:szCs w:val="19"/>
              </w:rPr>
              <w:t xml:space="preserve">PDF (dompdf)</w:t>
            </w:r>
          </w:p>
        </w:tc>
        <w:tc>
          <w:tcPr>
            <w:tcW w:type="dxa" w:w="3413"/>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Generation dans les plugins, potentiellement synchrone</w:t>
            </w:r>
          </w:p>
        </w:tc>
        <w:tc>
          <w:tcPr>
            <w:tcW w:type="dxa" w:w="3013"/>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Tres gourmand en CPU. Quelques PDF concurrents saturent le serveur.</w:t>
            </w:r>
          </w:p>
        </w:tc>
      </w:tr>
      <w:tr>
        <w:trPr>
          <w:tblHeader w:val="false"/>
        </w:trPr>
        <w:tc>
          <w:tcPr>
            <w:tcW w:type="dxa" w:w="2600"/>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bCs/>
                <w:color w:val="222222"/>
                <w:sz w:val="19"/>
                <w:szCs w:val="19"/>
              </w:rPr>
              <w:t xml:space="preserve">Hebergement</w:t>
            </w:r>
          </w:p>
        </w:tc>
        <w:tc>
          <w:tcPr>
            <w:tcW w:type="dxa" w:w="3413"/>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OVH mutualise Pro</w:t>
            </w:r>
          </w:p>
        </w:tc>
        <w:tc>
          <w:tcPr>
            <w:tcW w:type="dxa" w:w="3013"/>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Pas de Supervisor/Redis, processus PHP plafonnes, pas de scaling horizontal.</w:t>
            </w:r>
          </w:p>
        </w:tc>
      </w:tr>
    </w:tbl>
    <w:p>
      <w:r>
        <w:br w:type="page"/>
      </w:r>
    </w:p>
    <w:p>
      <w:pPr>
        <w:pStyle w:val="Heading1"/>
      </w:pPr>
      <w:r>
        <w:t xml:space="preserve">4. Les cinq goulots d'etranglement</w:t>
      </w:r>
    </w:p>
    <w:p>
      <w:pPr>
        <w:spacing w:after="140" w:line="276"/>
      </w:pPr>
      <w:r>
        <w:t xml:space="preserve">Par ordre ou ils cedent quand la charge monte :</w:t>
      </w:r>
    </w:p>
    <w:p>
      <w:pPr>
        <w:pStyle w:val="ListParagraph"/>
        <w:numPr>
          <w:ilvl w:val="0"/>
          <w:numId w:val="2"/>
        </w:numPr>
        <w:spacing w:after="80" w:line="276"/>
      </w:pPr>
      <w:r>
        <w:rPr>
          <w:b/>
          <w:bCs/>
        </w:rPr>
        <w:t xml:space="preserve">Le travail lourd dans la requete</w:t>
      </w:r>
      <w:r>
        <w:t xml:space="preserve"> (IA/PDF/mail via afterResponse en sync). Premier a ceder, et le plus facile a corriger.</w:t>
      </w:r>
    </w:p>
    <w:p>
      <w:pPr>
        <w:pStyle w:val="ListParagraph"/>
        <w:numPr>
          <w:ilvl w:val="0"/>
          <w:numId w:val="2"/>
        </w:numPr>
        <w:spacing w:after="80" w:line="276"/>
      </w:pPr>
      <w:r>
        <w:rPr>
          <w:b/>
          <w:bCs/>
        </w:rPr>
        <w:t xml:space="preserve">Le plafond de processus PHP</w:t>
      </w:r>
      <w:r>
        <w:t xml:space="preserve"> du mutualise — impossible a depasser sans changer d'hebergement.</w:t>
      </w:r>
    </w:p>
    <w:p>
      <w:pPr>
        <w:pStyle w:val="ListParagraph"/>
        <w:numPr>
          <w:ilvl w:val="0"/>
          <w:numId w:val="2"/>
        </w:numPr>
        <w:spacing w:after="80" w:line="276"/>
      </w:pPr>
      <w:r>
        <w:rPr>
          <w:b/>
          <w:bCs/>
        </w:rPr>
        <w:t xml:space="preserve">Les drivers fichiers</w:t>
      </w:r>
      <w:r>
        <w:t xml:space="preserve"> (cache/session) : contention disque sous concurrence.</w:t>
      </w:r>
    </w:p>
    <w:p>
      <w:pPr>
        <w:pStyle w:val="ListParagraph"/>
        <w:numPr>
          <w:ilvl w:val="0"/>
          <w:numId w:val="2"/>
        </w:numPr>
        <w:spacing w:after="80" w:line="276"/>
      </w:pPr>
      <w:r>
        <w:rPr>
          <w:b/>
          <w:bCs/>
        </w:rPr>
        <w:t xml:space="preserve">Les connexions MySQL</w:t>
      </w:r>
      <w:r>
        <w:t xml:space="preserve"> : tempete de connexions si autant de workers que de requetes.</w:t>
      </w:r>
    </w:p>
    <w:p>
      <w:pPr>
        <w:pStyle w:val="ListParagraph"/>
        <w:numPr>
          <w:ilvl w:val="0"/>
          <w:numId w:val="2"/>
        </w:numPr>
        <w:spacing w:after="80" w:line="276"/>
      </w:pPr>
      <w:r>
        <w:rPr>
          <w:b/>
          <w:bCs/>
        </w:rPr>
        <w:t xml:space="preserve">Les limites des API IA et SMTP</w:t>
      </w:r>
      <w:r>
        <w:t xml:space="preserve"> : 1 000 syntheses ou 1 000 e-mails d'un coup depassent les quotas fournisseurs — d'ou le throttling.</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4F1EA" w:sz="1"/>
              <w:left w:val="single" w:color="C2410C" w:sz="24"/>
              <w:bottom w:val="single" w:color="F4F1EA" w:sz="1"/>
              <w:right w:val="single" w:color="F4F1EA" w:sz="1"/>
            </w:tcBorders>
            <w:shd w:fill="F4F1EA" w:val="clear"/>
            <w:tcMar>
              <w:top w:type="dxa" w:w="130"/>
              <w:left w:type="dxa" w:w="200"/>
              <w:bottom w:type="dxa" w:w="130"/>
              <w:right w:type="dxa" w:w="160"/>
            </w:tcMar>
          </w:tcPr>
          <w:p>
            <w:pPr>
              <w:spacing w:after="60"/>
            </w:pPr>
            <w:r>
              <w:rPr>
                <w:b/>
                <w:bCs/>
                <w:color w:val="C2410C"/>
                <w:sz w:val="21"/>
                <w:szCs w:val="21"/>
              </w:rPr>
              <w:t xml:space="preserve">Le goulot incompressible : l'IA</w:t>
            </w:r>
          </w:p>
          <w:p>
            <w:pPr>
              <w:spacing w:after="40" w:line="264"/>
            </w:pPr>
            <w:r>
              <w:t xml:space="preserve">Meme avec une infra parfaite, on ne peut pas envoyer 1 000 syntheses simultanement a Anthropic/OpenAI. Exemple : 1 000 syntheses a ~15 s chacune, traitees 20 en parallele, se vident en </w:t>
            </w:r>
            <w:r>
              <w:rPr>
                <w:b/>
                <w:bCs/>
              </w:rPr>
              <w:t xml:space="preserve">≈ 12–13 minutes</w:t>
            </w:r>
            <w:r>
              <w:t xml:space="preserve">. C'est acceptable </w:t>
            </w:r>
            <w:r>
              <w:rPr>
                <w:b/>
                <w:bCs/>
              </w:rPr>
              <w:t xml:space="preserve">parce que l'UX est deja asynchrone</w:t>
            </w:r>
            <w:r>
              <w:t xml:space="preserve"> (le candidat voit « Analyse en cours… » et la page se rafraichit). La regle : ne jamais tenter l'IA en ligne, toujours en file throttlee.</w:t>
            </w:r>
          </w:p>
        </w:tc>
      </w:tr>
    </w:tbl>
    <w:p>
      <w:r>
        <w:br w:type="page"/>
      </w:r>
    </w:p>
    <w:p>
      <w:pPr>
        <w:pStyle w:val="Heading1"/>
      </w:pPr>
      <w:r>
        <w:t xml:space="preserve">5. Architecture cible</w:t>
      </w:r>
    </w:p>
    <w:p>
      <w:pPr>
        <w:spacing w:after="140" w:line="276"/>
      </w:pPr>
      <w:r>
        <w:t xml:space="preserve">Principe directeur : </w:t>
      </w:r>
      <w:r>
        <w:rPr>
          <w:b/>
          <w:bCs/>
        </w:rPr>
        <w:t xml:space="preserve">serveurs applicatifs stateless</w:t>
      </w:r>
      <w:r>
        <w:t xml:space="preserve"> (aucun etat local — ni session fichier, ni cache fichier, ni job en process), de sorte qu'on puisse en ajouter/retirer derriere un repartiteur de charge sans rien casser. Tout l'etat partage vit dans Redis et MySQL manages.</w:t>
      </w:r>
    </w:p>
    <w:p>
      <w:pPr>
        <w:pStyle w:val="Heading2"/>
      </w:pPr>
      <w:r>
        <w:t xml:space="preserve">5.1 Schema des composants</w:t>
      </w:r>
    </w:p>
    <w:p>
      <w:pPr>
        <w:spacing w:after="140" w:line="276"/>
      </w:pPr>
      <w:r>
        <w:rPr>
          <w:i/>
          <w:iCs/>
          <w:color w:val="5B5B5B"/>
        </w:rPr>
        <w:t xml:space="preserve">Internet → Repartiteur de charge → {App #1, App #2, …} → Redis + MySQL ; les Workers consomment la file Redis ; Object Storage/CDN sert les assets et les PDF.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226"/>
        <w:gridCol w:w="2500"/>
      </w:tblGrid>
      <w:tr>
        <w:trPr>
          <w:tblHeader/>
        </w:trPr>
        <w:tc>
          <w:tcPr>
            <w:tcW w:type="dxa" w:w="2300"/>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9"/>
                <w:szCs w:val="19"/>
              </w:rPr>
              <w:t xml:space="preserve">Composant</w:t>
            </w:r>
          </w:p>
        </w:tc>
        <w:tc>
          <w:tcPr>
            <w:tcW w:type="dxa" w:w="4226"/>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9"/>
                <w:szCs w:val="19"/>
              </w:rPr>
              <w:t xml:space="preserve">Role</w:t>
            </w:r>
          </w:p>
        </w:tc>
        <w:tc>
          <w:tcPr>
            <w:tcW w:type="dxa" w:w="2500"/>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9"/>
                <w:szCs w:val="19"/>
              </w:rPr>
              <w:t xml:space="preserve">Techno OVH</w:t>
            </w:r>
          </w:p>
        </w:tc>
      </w:tr>
      <w:tr>
        <w:trPr>
          <w:tblHeader w:val="false"/>
        </w:trPr>
        <w:tc>
          <w:tcPr>
            <w:tcW w:type="dxa" w:w="2300"/>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bCs/>
                <w:color w:val="222222"/>
                <w:sz w:val="19"/>
                <w:szCs w:val="19"/>
              </w:rPr>
              <w:t xml:space="preserve">Repartiteur de charge</w:t>
            </w:r>
          </w:p>
        </w:tc>
        <w:tc>
          <w:tcPr>
            <w:tcW w:type="dxa" w:w="4226"/>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Distribue le trafic, terminaison TLS, sante des noeuds, HA.</w:t>
            </w:r>
          </w:p>
        </w:tc>
        <w:tc>
          <w:tcPr>
            <w:tcW w:type="dxa" w:w="2500"/>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Public Cloud Load Balancer</w:t>
            </w:r>
          </w:p>
        </w:tc>
      </w:tr>
      <w:tr>
        <w:trPr>
          <w:tblHeader w:val="false"/>
        </w:trPr>
        <w:tc>
          <w:tcPr>
            <w:tcW w:type="dxa" w:w="2300"/>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bCs/>
                <w:color w:val="222222"/>
                <w:sz w:val="19"/>
                <w:szCs w:val="19"/>
              </w:rPr>
              <w:t xml:space="preserve">Serveurs app (x2+)</w:t>
            </w:r>
          </w:p>
        </w:tc>
        <w:tc>
          <w:tcPr>
            <w:tcW w:type="dxa" w:w="4226"/>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Laravel + Octane (FrankenPHP/Swoole). Stateless. Scalables horizontalement.</w:t>
            </w:r>
          </w:p>
        </w:tc>
        <w:tc>
          <w:tcPr>
            <w:tcW w:type="dxa" w:w="2500"/>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Instances Public Cloud / VPS Comfort-Elite</w:t>
            </w:r>
          </w:p>
        </w:tc>
      </w:tr>
      <w:tr>
        <w:trPr>
          <w:tblHeader w:val="false"/>
        </w:trPr>
        <w:tc>
          <w:tcPr>
            <w:tcW w:type="dxa" w:w="2300"/>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bCs/>
                <w:color w:val="222222"/>
                <w:sz w:val="19"/>
                <w:szCs w:val="19"/>
              </w:rPr>
              <w:t xml:space="preserve">Redis</w:t>
            </w:r>
          </w:p>
        </w:tc>
        <w:tc>
          <w:tcPr>
            <w:tcW w:type="dxa" w:w="4226"/>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Cache + sessions + files d'attente, partages entre tous les noeuds.</w:t>
            </w:r>
          </w:p>
        </w:tc>
        <w:tc>
          <w:tcPr>
            <w:tcW w:type="dxa" w:w="2500"/>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Public Cloud Databases (Valkey/Redis) ou instance dediee</w:t>
            </w:r>
          </w:p>
        </w:tc>
      </w:tr>
      <w:tr>
        <w:trPr>
          <w:tblHeader w:val="false"/>
        </w:trPr>
        <w:tc>
          <w:tcPr>
            <w:tcW w:type="dxa" w:w="2300"/>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bCs/>
                <w:color w:val="222222"/>
                <w:sz w:val="19"/>
                <w:szCs w:val="19"/>
              </w:rPr>
              <w:t xml:space="preserve">MySQL manage</w:t>
            </w:r>
          </w:p>
        </w:tc>
        <w:tc>
          <w:tcPr>
            <w:tcW w:type="dxa" w:w="4226"/>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Base principale + replica de lecture optionnel. Connexions et sauvegardes gerees.</w:t>
            </w:r>
          </w:p>
        </w:tc>
        <w:tc>
          <w:tcPr>
            <w:tcW w:type="dxa" w:w="2500"/>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Public Cloud Databases — MySQL</w:t>
            </w:r>
          </w:p>
        </w:tc>
      </w:tr>
      <w:tr>
        <w:trPr>
          <w:tblHeader w:val="false"/>
        </w:trPr>
        <w:tc>
          <w:tcPr>
            <w:tcW w:type="dxa" w:w="2300"/>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bCs/>
                <w:color w:val="222222"/>
                <w:sz w:val="19"/>
                <w:szCs w:val="19"/>
              </w:rPr>
              <w:t xml:space="preserve">Workers</w:t>
            </w:r>
          </w:p>
        </w:tc>
        <w:tc>
          <w:tcPr>
            <w:tcW w:type="dxa" w:w="4226"/>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Process persistants Horizon/Supervisor consommant les files (ai, pdf, mail, default).</w:t>
            </w:r>
          </w:p>
        </w:tc>
        <w:tc>
          <w:tcPr>
            <w:tcW w:type="dxa" w:w="2500"/>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Instance(s) dediee(s)</w:t>
            </w:r>
          </w:p>
        </w:tc>
      </w:tr>
      <w:tr>
        <w:trPr>
          <w:tblHeader w:val="false"/>
        </w:trPr>
        <w:tc>
          <w:tcPr>
            <w:tcW w:type="dxa" w:w="2300"/>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bCs/>
                <w:color w:val="222222"/>
                <w:sz w:val="19"/>
                <w:szCs w:val="19"/>
              </w:rPr>
              <w:t xml:space="preserve">Object Storage + CDN</w:t>
            </w:r>
          </w:p>
        </w:tc>
        <w:tc>
          <w:tcPr>
            <w:tcW w:type="dxa" w:w="4226"/>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Build Vite (assets) et PDF generes, servis hors des serveurs app.</w:t>
            </w:r>
          </w:p>
        </w:tc>
        <w:tc>
          <w:tcPr>
            <w:tcW w:type="dxa" w:w="2500"/>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Object Storage S3 + CDN OVH</w:t>
            </w:r>
          </w:p>
        </w:tc>
      </w:tr>
    </w:tbl>
    <w:p>
      <w:pPr>
        <w:spacing w:after="80"/>
      </w:pPr>
      <w:r>
        <w:t xml:space="preserve"/>
      </w:r>
    </w:p>
    <w:p>
      <w:pPr>
        <w:pStyle w:val="Heading2"/>
      </w:pPr>
      <w:r>
        <w:t xml:space="preserve">5.2 Files d'attente separees (cle du throttling)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3826"/>
      </w:tblGrid>
      <w:tr>
        <w:trPr>
          <w:tblHeader/>
        </w:trPr>
        <w:tc>
          <w:tcPr>
            <w:tcW w:type="dxa" w:w="1700"/>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9"/>
                <w:szCs w:val="19"/>
              </w:rPr>
              <w:t xml:space="preserve">File</w:t>
            </w:r>
          </w:p>
        </w:tc>
        <w:tc>
          <w:tcPr>
            <w:tcW w:type="dxa" w:w="3500"/>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9"/>
                <w:szCs w:val="19"/>
              </w:rPr>
              <w:t xml:space="preserve">Contenu</w:t>
            </w:r>
          </w:p>
        </w:tc>
        <w:tc>
          <w:tcPr>
            <w:tcW w:type="dxa" w:w="3826"/>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9"/>
                <w:szCs w:val="19"/>
              </w:rPr>
              <w:t xml:space="preserve">Reglage</w:t>
            </w:r>
          </w:p>
        </w:tc>
      </w:tr>
      <w:tr>
        <w:trPr>
          <w:tblHeader w:val="false"/>
        </w:trPr>
        <w:tc>
          <w:tcPr>
            <w:tcW w:type="dxa" w:w="1700"/>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bCs/>
                <w:color w:val="222222"/>
                <w:sz w:val="19"/>
                <w:szCs w:val="19"/>
              </w:rPr>
              <w:t xml:space="preserve">ai</w:t>
            </w:r>
          </w:p>
        </w:tc>
        <w:tc>
          <w:tcPr>
            <w:tcW w:type="dxa" w:w="3500"/>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Syntheses, Grimoire, suggestions metiers, Oracle, extraction CV.</w:t>
            </w:r>
          </w:p>
        </w:tc>
        <w:tc>
          <w:tcPr>
            <w:tcW w:type="dxa" w:w="3826"/>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Concurrence faible (ex. 10–20) + rate-limit pour respecter les quotas du fournisseur.</w:t>
            </w:r>
          </w:p>
        </w:tc>
      </w:tr>
      <w:tr>
        <w:trPr>
          <w:tblHeader w:val="false"/>
        </w:trPr>
        <w:tc>
          <w:tcPr>
            <w:tcW w:type="dxa" w:w="1700"/>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bCs/>
                <w:color w:val="222222"/>
                <w:sz w:val="19"/>
                <w:szCs w:val="19"/>
              </w:rPr>
              <w:t xml:space="preserve">pdf</w:t>
            </w:r>
          </w:p>
        </w:tc>
        <w:tc>
          <w:tcPr>
            <w:tcW w:type="dxa" w:w="3500"/>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Generation dompdf des restitutions.</w:t>
            </w:r>
          </w:p>
        </w:tc>
        <w:tc>
          <w:tcPr>
            <w:tcW w:type="dxa" w:w="3826"/>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Concurrence bornee (CPU-bound), ex. 1–2 par coeur worker.</w:t>
            </w:r>
          </w:p>
        </w:tc>
      </w:tr>
      <w:tr>
        <w:trPr>
          <w:tblHeader w:val="false"/>
        </w:trPr>
        <w:tc>
          <w:tcPr>
            <w:tcW w:type="dxa" w:w="1700"/>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bCs/>
                <w:color w:val="222222"/>
                <w:sz w:val="19"/>
                <w:szCs w:val="19"/>
              </w:rPr>
              <w:t xml:space="preserve">mail</w:t>
            </w:r>
          </w:p>
        </w:tc>
        <w:tc>
          <w:tcPr>
            <w:tcW w:type="dxa" w:w="3500"/>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Invitations, sequences, campagnes.</w:t>
            </w:r>
          </w:p>
        </w:tc>
        <w:tc>
          <w:tcPr>
            <w:tcW w:type="dxa" w:w="3826"/>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Throttle au debit autorise par le relais SMTP (Brevo/OVH).</w:t>
            </w:r>
          </w:p>
        </w:tc>
      </w:tr>
      <w:tr>
        <w:trPr>
          <w:tblHeader w:val="false"/>
        </w:trPr>
        <w:tc>
          <w:tcPr>
            <w:tcW w:type="dxa" w:w="1700"/>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bCs/>
                <w:color w:val="222222"/>
                <w:sz w:val="19"/>
                <w:szCs w:val="19"/>
              </w:rPr>
              <w:t xml:space="preserve">default</w:t>
            </w:r>
          </w:p>
        </w:tc>
        <w:tc>
          <w:tcPr>
            <w:tcW w:type="dxa" w:w="3500"/>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Le reste (notifications legeres, etc.).</w:t>
            </w:r>
          </w:p>
        </w:tc>
        <w:tc>
          <w:tcPr>
            <w:tcW w:type="dxa" w:w="3826"/>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Concurrence plus elevee.</w:t>
            </w:r>
          </w:p>
        </w:tc>
      </w:tr>
    </w:tbl>
    <w:p>
      <w:r>
        <w:br w:type="page"/>
      </w:r>
    </w:p>
    <w:p>
      <w:pPr>
        <w:pStyle w:val="Heading1"/>
      </w:pPr>
      <w:r>
        <w:t xml:space="preserve">6. Dimensionnement chiffre</w:t>
      </w:r>
    </w:p>
    <w:p>
      <w:pPr>
        <w:pStyle w:val="Heading2"/>
      </w:pPr>
      <w:r>
        <w:t xml:space="preserve">6.1 Modele de calcul du tier web</w:t>
      </w:r>
    </w:p>
    <w:p>
      <w:pPr>
        <w:spacing w:after="140" w:line="276"/>
      </w:pPr>
      <w:r>
        <w:t xml:space="preserve">Workers necessaires ≈ (requetes a servir dans la fenetre ÷ duree de la fenetre) × latence moyenne. Hypothese : page interactive a p95 ≈ 150 ms une fois le lourd asynchrone.</w:t>
      </w:r>
    </w:p>
    <w:tbl>
      <w:tblPr>
        <w:tblW w:type="dxa" w:w="9039"/>
        <w:tblBorders>
          <w:top w:val="single" w:color="auto" w:sz="4"/>
          <w:left w:val="single" w:color="auto" w:sz="4"/>
          <w:bottom w:val="single" w:color="auto" w:sz="4"/>
          <w:right w:val="single" w:color="auto" w:sz="4"/>
          <w:insideH w:val="single" w:color="auto" w:sz="4"/>
          <w:insideV w:val="single" w:color="auto" w:sz="4"/>
        </w:tblBorders>
      </w:tblPr>
      <w:tblGrid>
        <w:gridCol w:w="3013"/>
        <w:gridCol w:w="3013"/>
        <w:gridCol w:w="3013"/>
      </w:tblGrid>
      <w:tr>
        <w:trPr>
          <w:tblHeader/>
        </w:trPr>
        <w:tc>
          <w:tcPr>
            <w:tcW w:type="dxa" w:w="3013"/>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9"/>
                <w:szCs w:val="19"/>
              </w:rPr>
              <w:t xml:space="preserve">Approche</w:t>
            </w:r>
          </w:p>
        </w:tc>
        <w:tc>
          <w:tcPr>
            <w:tcW w:type="dxa" w:w="3013"/>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9"/>
                <w:szCs w:val="19"/>
              </w:rPr>
              <w:t xml:space="preserve">Workers pour absorber 1 000 arrivees en ~1–2 s</w:t>
            </w:r>
          </w:p>
        </w:tc>
        <w:tc>
          <w:tcPr>
            <w:tcW w:type="dxa" w:w="3013"/>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9"/>
                <w:szCs w:val="19"/>
              </w:rPr>
              <w:t xml:space="preserve">RAM indicative</w:t>
            </w:r>
          </w:p>
        </w:tc>
      </w:tr>
      <w:tr>
        <w:trPr>
          <w:tblHeader w:val="false"/>
        </w:trPr>
        <w:tc>
          <w:tcPr>
            <w:tcW w:type="dxa" w:w="3013"/>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bCs/>
                <w:color w:val="222222"/>
                <w:sz w:val="19"/>
                <w:szCs w:val="19"/>
              </w:rPr>
              <w:t xml:space="preserve">PHP-FPM classique</w:t>
            </w:r>
          </w:p>
        </w:tc>
        <w:tc>
          <w:tcPr>
            <w:tcW w:type="dxa" w:w="3013"/>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~100–150 workers (1 worker = 1 requete a la fois)</w:t>
            </w:r>
          </w:p>
        </w:tc>
        <w:tc>
          <w:tcPr>
            <w:tcW w:type="dxa" w:w="3013"/>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~6–9 Go (≈ 40–60 Mo/worker)</w:t>
            </w:r>
          </w:p>
        </w:tc>
      </w:tr>
      <w:tr>
        <w:trPr>
          <w:tblHeader w:val="false"/>
        </w:trPr>
        <w:tc>
          <w:tcPr>
            <w:tcW w:type="dxa" w:w="3013"/>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bCs/>
                <w:color w:val="222222"/>
                <w:sz w:val="19"/>
                <w:szCs w:val="19"/>
              </w:rPr>
              <w:t xml:space="preserve">Laravel Octane (recommande)</w:t>
            </w:r>
          </w:p>
        </w:tc>
        <w:tc>
          <w:tcPr>
            <w:tcW w:type="dxa" w:w="3013"/>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5–10x plus de debit par coeur (app gardee en memoire)</w:t>
            </w:r>
          </w:p>
        </w:tc>
        <w:tc>
          <w:tcPr>
            <w:tcW w:type="dxa" w:w="3013"/>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2x moins de machines a debit egal</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4F1EA" w:sz="1"/>
              <w:left w:val="single" w:color="1F3A5F" w:sz="24"/>
              <w:bottom w:val="single" w:color="F4F1EA" w:sz="1"/>
              <w:right w:val="single" w:color="F4F1EA" w:sz="1"/>
            </w:tcBorders>
            <w:shd w:fill="F4F1EA" w:val="clear"/>
            <w:tcMar>
              <w:top w:type="dxa" w:w="130"/>
              <w:left w:type="dxa" w:w="200"/>
              <w:bottom w:type="dxa" w:w="130"/>
              <w:right w:type="dxa" w:w="160"/>
            </w:tcMar>
          </w:tcPr>
          <w:p>
            <w:pPr>
              <w:spacing w:after="60"/>
            </w:pPr>
            <w:r>
              <w:rPr>
                <w:b/>
                <w:bCs/>
                <w:color w:val="1F3A5F"/>
                <w:sz w:val="21"/>
                <w:szCs w:val="21"/>
              </w:rPr>
              <w:t xml:space="preserve">Traduction concrete</w:t>
            </w:r>
          </w:p>
          <w:p>
            <w:pPr>
              <w:spacing w:after="40" w:line="264"/>
            </w:pPr>
            <w:r>
              <w:t xml:space="preserve">Sans Octane : </w:t>
            </w:r>
            <w:r>
              <w:rPr>
                <w:b/>
                <w:bCs/>
              </w:rPr>
              <w:t xml:space="preserve">2 a 3 serveurs</w:t>
            </w:r>
            <w:r>
              <w:t xml:space="preserve"> de 8 vCore / 16 Go derriere le repartiteur encaissent le pic. Avec Octane : </w:t>
            </w:r>
            <w:r>
              <w:rPr>
                <w:b/>
                <w:bCs/>
              </w:rPr>
              <w:t xml:space="preserve">2 serveurs</w:t>
            </w:r>
            <w:r>
              <w:t xml:space="preserve"> de 4–8 vCore suffisent, avec de la marge. On commence a 2 (haute dispo) et on en ajoute selon les tests de charge.</w:t>
            </w:r>
          </w:p>
        </w:tc>
      </w:tr>
    </w:tbl>
    <w:p>
      <w:pPr>
        <w:spacing w:after="80"/>
      </w:pPr>
      <w:r>
        <w:t xml:space="preserve"/>
      </w:r>
    </w:p>
    <w:p>
      <w:pPr>
        <w:pStyle w:val="Heading2"/>
      </w:pPr>
      <w:r>
        <w:t xml:space="preserve">6.2 Garde-fous de coherence</w:t>
      </w:r>
    </w:p>
    <w:p>
      <w:pPr>
        <w:pStyle w:val="ListParagraph"/>
        <w:numPr>
          <w:ilvl w:val="0"/>
          <w:numId w:val="3"/>
        </w:numPr>
        <w:spacing w:after="80" w:line="276"/>
      </w:pPr>
      <w:r>
        <w:rPr>
          <w:b/>
          <w:bCs/>
        </w:rPr>
        <w:t xml:space="preserve">Workers ≤ connexions MySQL</w:t>
      </w:r>
      <w:r>
        <w:t xml:space="preserve"> : borner le nombre total de process sous max_connections, ou intercaler un pooler (ProxySQL). Sinon « Too many connections » sous pic.</w:t>
      </w:r>
    </w:p>
    <w:p>
      <w:pPr>
        <w:pStyle w:val="ListParagraph"/>
        <w:numPr>
          <w:ilvl w:val="0"/>
          <w:numId w:val="3"/>
        </w:numPr>
        <w:spacing w:after="80" w:line="276"/>
      </w:pPr>
      <w:r>
        <w:rPr>
          <w:b/>
          <w:bCs/>
        </w:rPr>
        <w:t xml:space="preserve">Concurrence IA ≪ workers web</w:t>
      </w:r>
      <w:r>
        <w:t xml:space="preserve"> : la file ai tourne lentement par design ; l'UX est asynchrone.</w:t>
      </w:r>
    </w:p>
    <w:p>
      <w:pPr>
        <w:pStyle w:val="ListParagraph"/>
        <w:numPr>
          <w:ilvl w:val="0"/>
          <w:numId w:val="3"/>
        </w:numPr>
        <w:spacing w:after="80" w:line="276"/>
      </w:pPr>
      <w:r>
        <w:rPr>
          <w:b/>
          <w:bCs/>
        </w:rPr>
        <w:t xml:space="preserve">PDF bornes par coeur</w:t>
      </w:r>
      <w:r>
        <w:t xml:space="preserve"> : dompdf est CPU-bound ; trop de PDF en parallele degradent tout le tier worker.</w:t>
      </w:r>
    </w:p>
    <w:p>
      <w:pPr>
        <w:pStyle w:val="ListParagraph"/>
        <w:numPr>
          <w:ilvl w:val="0"/>
          <w:numId w:val="3"/>
        </w:numPr>
        <w:spacing w:after="80" w:line="276"/>
      </w:pPr>
      <w:r>
        <w:rPr>
          <w:b/>
          <w:bCs/>
        </w:rPr>
        <w:t xml:space="preserve">OPcache active</w:t>
      </w:r>
      <w:r>
        <w:t xml:space="preserve"> + caches Laravel (config/route/view/event) a chaque deploiement.</w:t>
      </w:r>
    </w:p>
    <w:p>
      <w:r>
        <w:br w:type="page"/>
      </w:r>
    </w:p>
    <w:p>
      <w:pPr>
        <w:pStyle w:val="Heading1"/>
      </w:pPr>
      <w:r>
        <w:t xml:space="preserve">7. Changements applicatifs</w:t>
      </w:r>
    </w:p>
    <w:p>
      <w:pPr>
        <w:spacing w:after="140" w:line="276"/>
      </w:pPr>
      <w:r>
        <w:t xml:space="preserve">Bonne nouvelle : la plupart sont des reglages de configuration, pas des refontes. Le code metier change peu.</w:t>
      </w:r>
    </w:p>
    <w:p>
      <w:pPr>
        <w:pStyle w:val="Heading2"/>
      </w:pPr>
      <w:r>
        <w:t xml:space="preserve">7.1 Drivers (.env)</w:t>
      </w:r>
    </w:p>
    <w:tbl>
      <w:tblPr>
        <w:tblW w:type="dxa" w:w="9039"/>
        <w:tblBorders>
          <w:top w:val="single" w:color="auto" w:sz="4"/>
          <w:left w:val="single" w:color="auto" w:sz="4"/>
          <w:bottom w:val="single" w:color="auto" w:sz="4"/>
          <w:right w:val="single" w:color="auto" w:sz="4"/>
          <w:insideH w:val="single" w:color="auto" w:sz="4"/>
          <w:insideV w:val="single" w:color="auto" w:sz="4"/>
        </w:tblBorders>
      </w:tblPr>
      <w:tblGrid>
        <w:gridCol w:w="3013"/>
        <w:gridCol w:w="3013"/>
        <w:gridCol w:w="3013"/>
      </w:tblGrid>
      <w:tr>
        <w:trPr>
          <w:tblHeader/>
        </w:trPr>
        <w:tc>
          <w:tcPr>
            <w:tcW w:type="dxa" w:w="3013"/>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9"/>
                <w:szCs w:val="19"/>
              </w:rPr>
              <w:t xml:space="preserve">Cle</w:t>
            </w:r>
          </w:p>
        </w:tc>
        <w:tc>
          <w:tcPr>
            <w:tcW w:type="dxa" w:w="3013"/>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9"/>
                <w:szCs w:val="19"/>
              </w:rPr>
              <w:t xml:space="preserve">Aujourd'hui</w:t>
            </w:r>
          </w:p>
        </w:tc>
        <w:tc>
          <w:tcPr>
            <w:tcW w:type="dxa" w:w="3013"/>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9"/>
                <w:szCs w:val="19"/>
              </w:rPr>
              <w:t xml:space="preserve">Cible</w:t>
            </w:r>
          </w:p>
        </w:tc>
      </w:tr>
      <w:tr>
        <w:trPr>
          <w:tblHeader w:val="false"/>
        </w:trPr>
        <w:tc>
          <w:tcPr>
            <w:tcW w:type="dxa" w:w="3013"/>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bCs/>
                <w:color w:val="222222"/>
                <w:sz w:val="19"/>
                <w:szCs w:val="19"/>
              </w:rPr>
              <w:t xml:space="preserve">QUEUE_CONNECTION</w:t>
            </w:r>
          </w:p>
        </w:tc>
        <w:tc>
          <w:tcPr>
            <w:tcW w:type="dxa" w:w="3013"/>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sync</w:t>
            </w:r>
          </w:p>
        </w:tc>
        <w:tc>
          <w:tcPr>
            <w:tcW w:type="dxa" w:w="3013"/>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redis</w:t>
            </w:r>
          </w:p>
        </w:tc>
      </w:tr>
      <w:tr>
        <w:trPr>
          <w:tblHeader w:val="false"/>
        </w:trPr>
        <w:tc>
          <w:tcPr>
            <w:tcW w:type="dxa" w:w="3013"/>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bCs/>
                <w:color w:val="222222"/>
                <w:sz w:val="19"/>
                <w:szCs w:val="19"/>
              </w:rPr>
              <w:t xml:space="preserve">CACHE_STORE</w:t>
            </w:r>
          </w:p>
        </w:tc>
        <w:tc>
          <w:tcPr>
            <w:tcW w:type="dxa" w:w="3013"/>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file</w:t>
            </w:r>
          </w:p>
        </w:tc>
        <w:tc>
          <w:tcPr>
            <w:tcW w:type="dxa" w:w="3013"/>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redis</w:t>
            </w:r>
          </w:p>
        </w:tc>
      </w:tr>
      <w:tr>
        <w:trPr>
          <w:tblHeader w:val="false"/>
        </w:trPr>
        <w:tc>
          <w:tcPr>
            <w:tcW w:type="dxa" w:w="3013"/>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bCs/>
                <w:color w:val="222222"/>
                <w:sz w:val="19"/>
                <w:szCs w:val="19"/>
              </w:rPr>
              <w:t xml:space="preserve">SESSION_DRIVER</w:t>
            </w:r>
          </w:p>
        </w:tc>
        <w:tc>
          <w:tcPr>
            <w:tcW w:type="dxa" w:w="3013"/>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file</w:t>
            </w:r>
          </w:p>
        </w:tc>
        <w:tc>
          <w:tcPr>
            <w:tcW w:type="dxa" w:w="3013"/>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redis</w:t>
            </w:r>
          </w:p>
        </w:tc>
      </w:tr>
      <w:tr>
        <w:trPr>
          <w:tblHeader w:val="false"/>
        </w:trPr>
        <w:tc>
          <w:tcPr>
            <w:tcW w:type="dxa" w:w="3013"/>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bCs/>
                <w:color w:val="222222"/>
                <w:sz w:val="19"/>
                <w:szCs w:val="19"/>
              </w:rPr>
              <w:t xml:space="preserve">BROADCAST_CONNECTION</w:t>
            </w:r>
          </w:p>
        </w:tc>
        <w:tc>
          <w:tcPr>
            <w:tcW w:type="dxa" w:w="3013"/>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log</w:t>
            </w:r>
          </w:p>
        </w:tc>
        <w:tc>
          <w:tcPr>
            <w:tcW w:type="dxa" w:w="3013"/>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redis (si temps reel souhaite)</w:t>
            </w:r>
          </w:p>
        </w:tc>
      </w:tr>
    </w:tbl>
    <w:p>
      <w:pPr>
        <w:spacing w:after="80"/>
      </w:pPr>
      <w:r>
        <w:t xml:space="preserve"/>
      </w:r>
    </w:p>
    <w:p>
      <w:pPr>
        <w:pStyle w:val="Heading2"/>
      </w:pPr>
      <w:r>
        <w:t xml:space="preserve">7.2 Dispatch des jobs</w:t>
      </w:r>
    </w:p>
    <w:p>
      <w:pPr>
        <w:pStyle w:val="ListParagraph"/>
        <w:numPr>
          <w:ilvl w:val="0"/>
          <w:numId w:val="3"/>
        </w:numPr>
        <w:spacing w:after="80" w:line="276"/>
      </w:pPr>
      <w:r>
        <w:rPr>
          <w:b/>
          <w:bCs/>
        </w:rPr>
        <w:t xml:space="preserve">Retirer la dependance a -&gt;afterResponse()</w:t>
      </w:r>
      <w:r>
        <w:t xml:space="preserve"> comme mecanisme d'async. Avec une file Redis, dispatch() pousse le job et un worker l'execute — c'est le vrai asynchronisme. afterResponse n'etait qu'un palliatif du mode sync sur mutualise.</w:t>
      </w:r>
    </w:p>
    <w:p>
      <w:pPr>
        <w:pStyle w:val="ListParagraph"/>
        <w:numPr>
          <w:ilvl w:val="0"/>
          <w:numId w:val="3"/>
        </w:numPr>
        <w:spacing w:after="80" w:line="276"/>
      </w:pPr>
      <w:r>
        <w:rPr>
          <w:b/>
          <w:bCs/>
        </w:rPr>
        <w:t xml:space="preserve">Router chaque job vers sa file</w:t>
      </w:r>
      <w:r>
        <w:t xml:space="preserve"> : -&gt;onQueue('ai' | 'pdf' | 'mail' | 'default').</w:t>
      </w:r>
    </w:p>
    <w:p>
      <w:pPr>
        <w:pStyle w:val="ListParagraph"/>
        <w:numPr>
          <w:ilvl w:val="0"/>
          <w:numId w:val="3"/>
        </w:numPr>
        <w:spacing w:after="80" w:line="276"/>
      </w:pPr>
      <w:r>
        <w:rPr>
          <w:b/>
          <w:bCs/>
        </w:rPr>
        <w:t xml:space="preserve">Idempotence + retries</w:t>
      </w:r>
      <w:r>
        <w:t xml:space="preserve"> : tries, backoff, et garde-fou anti-regeneration (la logique pending/auto-reparation existe deja).</w:t>
      </w:r>
    </w:p>
    <w:p>
      <w:pPr>
        <w:pStyle w:val="Heading2"/>
      </w:pPr>
      <w:r>
        <w:t xml:space="preserve">7.3 IA &amp; e-mails — throttling</w:t>
      </w:r>
    </w:p>
    <w:p>
      <w:pPr>
        <w:pStyle w:val="ListParagraph"/>
        <w:numPr>
          <w:ilvl w:val="0"/>
          <w:numId w:val="3"/>
        </w:numPr>
        <w:spacing w:after="80" w:line="276"/>
      </w:pPr>
      <w:r>
        <w:rPr>
          <w:b/>
          <w:bCs/>
        </w:rPr>
        <w:t xml:space="preserve">Rate limiting via Redis</w:t>
      </w:r>
      <w:r>
        <w:t xml:space="preserve"> (Redis::throttle ou middleware de job) pour rester sous les quotas Anthropic/OpenAI/Mistral.</w:t>
      </w:r>
    </w:p>
    <w:p>
      <w:pPr>
        <w:pStyle w:val="ListParagraph"/>
        <w:numPr>
          <w:ilvl w:val="0"/>
          <w:numId w:val="3"/>
        </w:numPr>
        <w:spacing w:after="80" w:line="276"/>
      </w:pPr>
      <w:r>
        <w:rPr>
          <w:b/>
          <w:bCs/>
        </w:rPr>
        <w:t xml:space="preserve">Repli de fournisseur</w:t>
      </w:r>
      <w:r>
        <w:t xml:space="preserve"> : sur 429/saturation, basculer de driver (l'abstraction existe deja).</w:t>
      </w:r>
    </w:p>
    <w:p>
      <w:pPr>
        <w:pStyle w:val="ListParagraph"/>
        <w:numPr>
          <w:ilvl w:val="0"/>
          <w:numId w:val="3"/>
        </w:numPr>
        <w:spacing w:after="80" w:line="276"/>
      </w:pPr>
      <w:r>
        <w:rPr>
          <w:b/>
          <w:bCs/>
        </w:rPr>
        <w:t xml:space="preserve">E-mails en file mail</w:t>
      </w:r>
      <w:r>
        <w:t xml:space="preserve"> throttlee au debit du relais SMTP ; jamais en synchrone.</w:t>
      </w:r>
    </w:p>
    <w:p>
      <w:pPr>
        <w:pStyle w:val="Heading2"/>
      </w:pPr>
      <w:r>
        <w:t xml:space="preserve">7.4 Base de donnees</w:t>
      </w:r>
    </w:p>
    <w:p>
      <w:pPr>
        <w:pStyle w:val="ListParagraph"/>
        <w:numPr>
          <w:ilvl w:val="0"/>
          <w:numId w:val="3"/>
        </w:numPr>
        <w:spacing w:after="80" w:line="276"/>
      </w:pPr>
      <w:r>
        <w:rPr>
          <w:b/>
          <w:bCs/>
        </w:rPr>
        <w:t xml:space="preserve">Index</w:t>
      </w:r>
      <w:r>
        <w:t xml:space="preserve"> sur les colonnes de filtrage des attempts/resultats (user_id, status, test/plugin, created_at).</w:t>
      </w:r>
    </w:p>
    <w:p>
      <w:pPr>
        <w:pStyle w:val="ListParagraph"/>
        <w:numPr>
          <w:ilvl w:val="0"/>
          <w:numId w:val="3"/>
        </w:numPr>
        <w:spacing w:after="80" w:line="276"/>
      </w:pPr>
      <w:r>
        <w:rPr>
          <w:b/>
          <w:bCs/>
        </w:rPr>
        <w:t xml:space="preserve">Eliminer les N+1</w:t>
      </w:r>
      <w:r>
        <w:t xml:space="preserve"> (eager loading) sur les pages listant tests/resultats.</w:t>
      </w:r>
    </w:p>
    <w:p>
      <w:pPr>
        <w:pStyle w:val="ListParagraph"/>
        <w:numPr>
          <w:ilvl w:val="0"/>
          <w:numId w:val="3"/>
        </w:numPr>
        <w:spacing w:after="80" w:line="276"/>
      </w:pPr>
      <w:r>
        <w:rPr>
          <w:b/>
          <w:bCs/>
        </w:rPr>
        <w:t xml:space="preserve">Replica de lecture</w:t>
      </w:r>
      <w:r>
        <w:t xml:space="preserve"> optionnel pour les ecrans de consultation (config read/write de Laravel).</w:t>
      </w:r>
    </w:p>
    <w:p>
      <w:pPr>
        <w:pStyle w:val="Heading2"/>
      </w:pPr>
      <w:r>
        <w:t xml:space="preserve">7.5 Assets &amp; PDF</w:t>
      </w:r>
    </w:p>
    <w:p>
      <w:pPr>
        <w:pStyle w:val="ListParagraph"/>
        <w:numPr>
          <w:ilvl w:val="0"/>
          <w:numId w:val="3"/>
        </w:numPr>
        <w:spacing w:after="80" w:line="276"/>
      </w:pPr>
      <w:r>
        <w:rPr>
          <w:b/>
          <w:bCs/>
        </w:rPr>
        <w:t xml:space="preserve">Assets Vite servis par le CDN</w:t>
      </w:r>
      <w:r>
        <w:t xml:space="preserve"> (le build est deja committe) — decharge les serveurs app.</w:t>
      </w:r>
    </w:p>
    <w:p>
      <w:pPr>
        <w:pStyle w:val="ListParagraph"/>
        <w:numPr>
          <w:ilvl w:val="0"/>
          <w:numId w:val="3"/>
        </w:numPr>
        <w:spacing w:after="80" w:line="276"/>
      </w:pPr>
      <w:r>
        <w:rPr>
          <w:b/>
          <w:bCs/>
        </w:rPr>
        <w:t xml:space="preserve">PDF generes en file pdf</w:t>
      </w:r>
      <w:r>
        <w:t xml:space="preserve">, stockes sur Object Storage, servis via URL signee — pas regeneres a chaque telechargement.</w:t>
      </w:r>
    </w:p>
    <w:p>
      <w:r>
        <w:br w:type="page"/>
      </w:r>
    </w:p>
    <w:p>
      <w:pPr>
        <w:pStyle w:val="Heading1"/>
      </w:pPr>
      <w:r>
        <w:t xml:space="preserve">8. Plan de migration en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026"/>
        <w:gridCol w:w="2000"/>
      </w:tblGrid>
      <w:tr>
        <w:trPr>
          <w:tblHeader/>
        </w:trPr>
        <w:tc>
          <w:tcPr>
            <w:tcW w:type="dxa" w:w="1500"/>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9"/>
                <w:szCs w:val="19"/>
              </w:rPr>
              <w:t xml:space="preserve">Phase</w:t>
            </w:r>
          </w:p>
        </w:tc>
        <w:tc>
          <w:tcPr>
            <w:tcW w:type="dxa" w:w="2500"/>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9"/>
                <w:szCs w:val="19"/>
              </w:rPr>
              <w:t xml:space="preserve">Cible infra</w:t>
            </w:r>
          </w:p>
        </w:tc>
        <w:tc>
          <w:tcPr>
            <w:tcW w:type="dxa" w:w="3026"/>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9"/>
                <w:szCs w:val="19"/>
              </w:rPr>
              <w:t xml:space="preserve">Contenu</w:t>
            </w:r>
          </w:p>
        </w:tc>
        <w:tc>
          <w:tcPr>
            <w:tcW w:type="dxa" w:w="2000"/>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9"/>
                <w:szCs w:val="19"/>
              </w:rPr>
              <w:t xml:space="preserve">Capacite</w:t>
            </w:r>
          </w:p>
        </w:tc>
      </w:tr>
      <w:tr>
        <w:trPr>
          <w:tblHeader w:val="false"/>
        </w:trPr>
        <w:tc>
          <w:tcPr>
            <w:tcW w:type="dxa" w:w="1500"/>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bCs/>
                <w:color w:val="222222"/>
                <w:sz w:val="19"/>
                <w:szCs w:val="19"/>
              </w:rPr>
              <w:t xml:space="preserve">0 — Code</w:t>
            </w:r>
          </w:p>
        </w:tc>
        <w:tc>
          <w:tcPr>
            <w:tcW w:type="dxa" w:w="2500"/>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Sur l'existant</w:t>
            </w:r>
          </w:p>
        </w:tc>
        <w:tc>
          <w:tcPr>
            <w:tcW w:type="dxa" w:w="3026"/>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Sortir l'IA/PDF/mail de la requete, brancher les files par type, ajouter index DB. Reglages reversibles.</w:t>
            </w:r>
          </w:p>
        </w:tc>
        <w:tc>
          <w:tcPr>
            <w:tcW w:type="dxa" w:w="2000"/>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Ameliore tout palier</w:t>
            </w:r>
          </w:p>
        </w:tc>
      </w:tr>
      <w:tr>
        <w:trPr>
          <w:tblHeader w:val="false"/>
        </w:trPr>
        <w:tc>
          <w:tcPr>
            <w:tcW w:type="dxa" w:w="1500"/>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bCs/>
                <w:color w:val="222222"/>
                <w:sz w:val="19"/>
                <w:szCs w:val="19"/>
              </w:rPr>
              <w:t xml:space="preserve">1 — VPS unique</w:t>
            </w:r>
          </w:p>
        </w:tc>
        <w:tc>
          <w:tcPr>
            <w:tcW w:type="dxa" w:w="2500"/>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1 VPS Comfort/Elite tout-en-un</w:t>
            </w:r>
          </w:p>
        </w:tc>
        <w:tc>
          <w:tcPr>
            <w:tcW w:type="dxa" w:w="3026"/>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App (Octane) + Redis + MySQL + worker Supervisor sur une machine. Quitte le mutualise.</w:t>
            </w:r>
          </w:p>
        </w:tc>
        <w:tc>
          <w:tcPr>
            <w:tcW w:type="dxa" w:w="2000"/>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~100–300 concurrents</w:t>
            </w:r>
          </w:p>
        </w:tc>
      </w:tr>
      <w:tr>
        <w:trPr>
          <w:tblHeader w:val="false"/>
        </w:trPr>
        <w:tc>
          <w:tcPr>
            <w:tcW w:type="dxa" w:w="1500"/>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bCs/>
                <w:color w:val="222222"/>
                <w:sz w:val="19"/>
                <w:szCs w:val="19"/>
              </w:rPr>
              <w:t xml:space="preserve">2 — Tiers separes</w:t>
            </w:r>
          </w:p>
        </w:tc>
        <w:tc>
          <w:tcPr>
            <w:tcW w:type="dxa" w:w="2500"/>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LB + 2 app + Redis manage + MySQL manage + workers dedies</w:t>
            </w:r>
          </w:p>
        </w:tc>
        <w:tc>
          <w:tcPr>
            <w:tcW w:type="dxa" w:w="3026"/>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Serveurs app stateless derriere repartiteur ; bases managees ; workers a part.</w:t>
            </w:r>
          </w:p>
        </w:tc>
        <w:tc>
          <w:tcPr>
            <w:tcW w:type="dxa" w:w="2000"/>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~1 000 concurrents (cible)</w:t>
            </w:r>
          </w:p>
        </w:tc>
      </w:tr>
      <w:tr>
        <w:trPr>
          <w:tblHeader w:val="false"/>
        </w:trPr>
        <w:tc>
          <w:tcPr>
            <w:tcW w:type="dxa" w:w="1500"/>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bCs/>
                <w:color w:val="222222"/>
                <w:sz w:val="19"/>
                <w:szCs w:val="19"/>
              </w:rPr>
              <w:t xml:space="preserve">3 — Elastique</w:t>
            </w:r>
          </w:p>
        </w:tc>
        <w:tc>
          <w:tcPr>
            <w:tcW w:type="dxa" w:w="2500"/>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Auto-scaling / Kubernetes manage</w:t>
            </w:r>
          </w:p>
        </w:tc>
        <w:tc>
          <w:tcPr>
            <w:tcW w:type="dxa" w:w="3026"/>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Mise a l'echelle automatique selon trafic et profondeur de file.</w:t>
            </w:r>
          </w:p>
        </w:tc>
        <w:tc>
          <w:tcPr>
            <w:tcW w:type="dxa" w:w="2000"/>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Au-dela / pics imprevisibles</w:t>
            </w:r>
          </w:p>
        </w:tc>
      </w:tr>
    </w:tbl>
    <w:p>
      <w:pPr>
        <w:spacing w:after="80"/>
      </w:pPr>
      <w:r>
        <w:t xml:space="preserve"/>
      </w:r>
    </w:p>
    <w:p>
      <w:pPr>
        <w:spacing w:after="140" w:line="276"/>
      </w:pPr>
      <w:r>
        <w:t xml:space="preserve">Recommandation : </w:t>
      </w:r>
      <w:r>
        <w:rPr>
          <w:b/>
          <w:bCs/>
        </w:rPr>
        <w:t xml:space="preserve">Phase 0 immediatement</w:t>
      </w:r>
      <w:r>
        <w:t xml:space="preserve"> (gains sans changer d'hebergeur), puis </w:t>
      </w:r>
      <w:r>
        <w:rPr>
          <w:b/>
          <w:bCs/>
        </w:rPr>
        <w:t xml:space="preserve">Phase 1 des la mise en production serieuse</w:t>
      </w:r>
      <w:r>
        <w:t xml:space="preserve">, et </w:t>
      </w:r>
      <w:r>
        <w:rPr>
          <w:b/>
          <w:bCs/>
        </w:rPr>
        <w:t xml:space="preserve">Phase 2 avant toute campagne visant reellement 1 000 simultanes.</w:t>
      </w:r>
    </w:p>
    <w:p>
      <w:r>
        <w:br w:type="page"/>
      </w:r>
    </w:p>
    <w:p>
      <w:pPr>
        <w:pStyle w:val="Heading1"/>
      </w:pPr>
      <w:r>
        <w:t xml:space="preserve">9. Estimation des couts OVH</w:t>
      </w:r>
    </w:p>
    <w:p>
      <w:pPr>
        <w:spacing w:after="140" w:line="276"/>
      </w:pPr>
      <w:r>
        <w:rPr>
          <w:i/>
          <w:iCs/>
          <w:color w:val="5B5B5B"/>
        </w:rPr>
        <w:t xml:space="preserve">Tarifs OVH indicatifs (gamme VPS 2026, HT/mois). A noter : OVH a releve ses prix VPS au 1er avril 2026 (jusqu'a +45 %). Verifier les tarifs en vigueur au moment de l'achat.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rPr>
          <w:tblHeader/>
        </w:trPr>
        <w:tc>
          <w:tcPr>
            <w:tcW w:type="dxa" w:w="3500"/>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9"/>
                <w:szCs w:val="19"/>
              </w:rPr>
              <w:t xml:space="preserve">Brique</w:t>
            </w:r>
          </w:p>
        </w:tc>
        <w:tc>
          <w:tcPr>
            <w:tcW w:type="dxa" w:w="2763"/>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9"/>
                <w:szCs w:val="19"/>
              </w:rPr>
              <w:t xml:space="preserve">Offre type</w:t>
            </w:r>
          </w:p>
        </w:tc>
        <w:tc>
          <w:tcPr>
            <w:tcW w:type="dxa" w:w="2763"/>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9"/>
                <w:szCs w:val="19"/>
              </w:rPr>
              <w:t xml:space="preserve">Cout indicatif HT/mois</w:t>
            </w:r>
          </w:p>
        </w:tc>
      </w:tr>
      <w:tr>
        <w:trPr>
          <w:tblHeader w:val="false"/>
        </w:trPr>
        <w:tc>
          <w:tcPr>
            <w:tcW w:type="dxa" w:w="3500"/>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VPS Essential (2 vCore / 4 Go)</w:t>
            </w:r>
          </w:p>
        </w:tc>
        <w:tc>
          <w:tcPr>
            <w:tcW w:type="dxa" w:w="2763"/>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petit noeud / worker</w:t>
            </w:r>
          </w:p>
        </w:tc>
        <w:tc>
          <w:tcPr>
            <w:tcW w:type="dxa" w:w="2763"/>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~12,50 €</w:t>
            </w:r>
          </w:p>
        </w:tc>
      </w:tr>
      <w:tr>
        <w:trPr>
          <w:tblHeader w:val="false"/>
        </w:trPr>
        <w:tc>
          <w:tcPr>
            <w:tcW w:type="dxa" w:w="3500"/>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VPS Comfort (4 vCore / 8 Go)</w:t>
            </w:r>
          </w:p>
        </w:tc>
        <w:tc>
          <w:tcPr>
            <w:tcW w:type="dxa" w:w="2763"/>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serveur app Phase 1</w:t>
            </w:r>
          </w:p>
        </w:tc>
        <w:tc>
          <w:tcPr>
            <w:tcW w:type="dxa" w:w="2763"/>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~23,50 €</w:t>
            </w:r>
          </w:p>
        </w:tc>
      </w:tr>
      <w:tr>
        <w:trPr>
          <w:tblHeader w:val="false"/>
        </w:trPr>
        <w:tc>
          <w:tcPr>
            <w:tcW w:type="dxa" w:w="3500"/>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VPS Elite (8 vCore / 8–32 Go)</w:t>
            </w:r>
          </w:p>
        </w:tc>
        <w:tc>
          <w:tcPr>
            <w:tcW w:type="dxa" w:w="2763"/>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serveur app costaud</w:t>
            </w:r>
          </w:p>
        </w:tc>
        <w:tc>
          <w:tcPr>
            <w:tcW w:type="dxa" w:w="2763"/>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~34,50 €</w:t>
            </w:r>
          </w:p>
        </w:tc>
      </w:tr>
      <w:tr>
        <w:trPr>
          <w:tblHeader w:val="false"/>
        </w:trPr>
        <w:tc>
          <w:tcPr>
            <w:tcW w:type="dxa" w:w="3500"/>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Public Cloud Load Balancer</w:t>
            </w:r>
          </w:p>
        </w:tc>
        <w:tc>
          <w:tcPr>
            <w:tcW w:type="dxa" w:w="2763"/>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~0,016 $/h</w:t>
            </w:r>
          </w:p>
        </w:tc>
        <w:tc>
          <w:tcPr>
            <w:tcW w:type="dxa" w:w="2763"/>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~12 €</w:t>
            </w:r>
          </w:p>
        </w:tc>
      </w:tr>
      <w:tr>
        <w:trPr>
          <w:tblHeader w:val="false"/>
        </w:trPr>
        <w:tc>
          <w:tcPr>
            <w:tcW w:type="dxa" w:w="3500"/>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Managed MySQL</w:t>
            </w:r>
          </w:p>
        </w:tc>
        <w:tc>
          <w:tcPr>
            <w:tcW w:type="dxa" w:w="2763"/>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base principale</w:t>
            </w:r>
          </w:p>
        </w:tc>
        <w:tc>
          <w:tcPr>
            <w:tcW w:type="dxa" w:w="2763"/>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a partir de ~30–60 €</w:t>
            </w:r>
          </w:p>
        </w:tc>
      </w:tr>
      <w:tr>
        <w:trPr>
          <w:tblHeader w:val="false"/>
        </w:trPr>
        <w:tc>
          <w:tcPr>
            <w:tcW w:type="dxa" w:w="3500"/>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Managed Redis/Valkey</w:t>
            </w:r>
          </w:p>
        </w:tc>
        <w:tc>
          <w:tcPr>
            <w:tcW w:type="dxa" w:w="2763"/>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cache/session/queue</w:t>
            </w:r>
          </w:p>
        </w:tc>
        <w:tc>
          <w:tcPr>
            <w:tcW w:type="dxa" w:w="2763"/>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a partir de ~15–30 €</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6"/>
        <w:gridCol w:w="2257"/>
      </w:tblGrid>
      <w:tr>
        <w:trPr>
          <w:tblHeader/>
        </w:trPr>
        <w:tc>
          <w:tcPr>
            <w:tcW w:type="dxa" w:w="4513"/>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9"/>
                <w:szCs w:val="19"/>
              </w:rPr>
              <w:t xml:space="preserve">Palier</w:t>
            </w:r>
          </w:p>
        </w:tc>
        <w:tc>
          <w:tcPr>
            <w:tcW w:type="dxa" w:w="2256"/>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9"/>
                <w:szCs w:val="19"/>
              </w:rPr>
              <w:t xml:space="preserve">Composition</w:t>
            </w:r>
          </w:p>
        </w:tc>
        <w:tc>
          <w:tcPr>
            <w:tcW w:type="dxa" w:w="2257"/>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9"/>
                <w:szCs w:val="19"/>
              </w:rPr>
              <w:t xml:space="preserve">Total indicatif HT/mois</w:t>
            </w:r>
          </w:p>
        </w:tc>
      </w:tr>
      <w:tr>
        <w:trPr>
          <w:tblHeader w:val="false"/>
        </w:trPr>
        <w:tc>
          <w:tcPr>
            <w:tcW w:type="dxa" w:w="4513"/>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bCs/>
                <w:color w:val="222222"/>
                <w:sz w:val="19"/>
                <w:szCs w:val="19"/>
              </w:rPr>
              <w:t xml:space="preserve">Phase 1 (VPS unique)</w:t>
            </w:r>
          </w:p>
        </w:tc>
        <w:tc>
          <w:tcPr>
            <w:tcW w:type="dxa" w:w="2256"/>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1x Comfort/Elite</w:t>
            </w:r>
          </w:p>
        </w:tc>
        <w:tc>
          <w:tcPr>
            <w:tcW w:type="dxa" w:w="2257"/>
            <w:tcBorders>
              <w:top w:val="single" w:color="C9D3DD" w:sz="1"/>
              <w:left w:val="single" w:color="C9D3DD" w:sz="1"/>
              <w:bottom w:val="single" w:color="C9D3DD" w:sz="1"/>
              <w:right w:val="single" w:color="C9D3DD" w:sz="1"/>
            </w:tcBorders>
            <w:shd w:fill="FFFFFF" w:val="clear"/>
            <w:tcMar>
              <w:top w:type="dxa" w:w="70"/>
              <w:left w:type="dxa" w:w="110"/>
              <w:bottom w:type="dxa" w:w="70"/>
              <w:right w:type="dxa" w:w="110"/>
            </w:tcMar>
          </w:tcPr>
          <w:p>
            <w:pPr>
              <w:jc w:val="left"/>
            </w:pPr>
            <w:r>
              <w:rPr>
                <w:b w:val="function bold() { [native code] }"/>
                <w:bCs w:val="function bold() { [native code] }"/>
                <w:color w:val="222222"/>
                <w:sz w:val="19"/>
                <w:szCs w:val="19"/>
              </w:rPr>
              <w:t xml:space="preserve">~25–35 €</w:t>
            </w:r>
          </w:p>
        </w:tc>
      </w:tr>
      <w:tr>
        <w:trPr>
          <w:tblHeader w:val="false"/>
        </w:trPr>
        <w:tc>
          <w:tcPr>
            <w:tcW w:type="dxa" w:w="4513"/>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bCs/>
                <w:color w:val="222222"/>
                <w:sz w:val="19"/>
                <w:szCs w:val="19"/>
              </w:rPr>
              <w:t xml:space="preserve">Phase 2 (cible 1 000)</w:t>
            </w:r>
          </w:p>
        </w:tc>
        <w:tc>
          <w:tcPr>
            <w:tcW w:type="dxa" w:w="2256"/>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LB + 2 app + MySQL + Redis + 1 worker</w:t>
            </w:r>
          </w:p>
        </w:tc>
        <w:tc>
          <w:tcPr>
            <w:tcW w:type="dxa" w:w="2257"/>
            <w:tcBorders>
              <w:top w:val="single" w:color="C9D3DD" w:sz="1"/>
              <w:left w:val="single" w:color="C9D3DD" w:sz="1"/>
              <w:bottom w:val="single" w:color="C9D3DD" w:sz="1"/>
              <w:right w:val="single" w:color="C9D3DD" w:sz="1"/>
            </w:tcBorders>
            <w:shd w:fill="EAF0F6" w:val="clear"/>
            <w:tcMar>
              <w:top w:type="dxa" w:w="70"/>
              <w:left w:type="dxa" w:w="110"/>
              <w:bottom w:type="dxa" w:w="70"/>
              <w:right w:type="dxa" w:w="110"/>
            </w:tcMar>
          </w:tcPr>
          <w:p>
            <w:pPr>
              <w:jc w:val="left"/>
            </w:pPr>
            <w:r>
              <w:rPr>
                <w:b w:val="false"/>
                <w:bCs w:val="false"/>
                <w:color w:val="222222"/>
                <w:sz w:val="19"/>
                <w:szCs w:val="19"/>
              </w:rPr>
              <w:t xml:space="preserve">~120–250 €</w:t>
            </w:r>
          </w:p>
        </w:tc>
      </w:tr>
    </w:tbl>
    <w:p>
      <w:pPr>
        <w:spacing w:after="80"/>
      </w:pPr>
      <w:r>
        <w:t xml:space="preserve"/>
      </w:r>
    </w:p>
    <w:p>
      <w:pPr>
        <w:spacing w:after="140" w:line="276"/>
      </w:pPr>
      <w:r>
        <w:rPr>
          <w:i/>
          <w:iCs/>
          <w:color w:val="5B5B5B"/>
        </w:rPr>
        <w:t xml:space="preserve">Ces fourchettes excluent les API IA (facturees au token) et le relais e-mail, qui restent les principaux couts variables a l'usage.</w:t>
      </w:r>
    </w:p>
    <w:p>
      <w:r>
        <w:br w:type="page"/>
      </w:r>
    </w:p>
    <w:p>
      <w:pPr>
        <w:pStyle w:val="Heading1"/>
      </w:pPr>
      <w:r>
        <w:t xml:space="preserve">10. Validation par tests de charge</w:t>
      </w:r>
    </w:p>
    <w:p>
      <w:pPr>
        <w:spacing w:after="140" w:line="276"/>
      </w:pPr>
      <w:r>
        <w:t xml:space="preserve">Ne jamais supposer la capacite — la mesurer avant toute campagne reelle.</w:t>
      </w:r>
    </w:p>
    <w:p>
      <w:pPr>
        <w:pStyle w:val="ListParagraph"/>
        <w:numPr>
          <w:ilvl w:val="0"/>
          <w:numId w:val="3"/>
        </w:numPr>
        <w:spacing w:after="80" w:line="276"/>
      </w:pPr>
      <w:r>
        <w:rPr>
          <w:b/>
          <w:bCs/>
        </w:rPr>
        <w:t xml:space="preserve">Outils</w:t>
      </w:r>
      <w:r>
        <w:t xml:space="preserve"> : k6, Gatling ou bombardier pour simuler des paliers (100 → 500 → 1 000 utilisateurs virtuels).</w:t>
      </w:r>
    </w:p>
    <w:p>
      <w:pPr>
        <w:pStyle w:val="ListParagraph"/>
        <w:numPr>
          <w:ilvl w:val="0"/>
          <w:numId w:val="3"/>
        </w:numPr>
        <w:spacing w:after="80" w:line="276"/>
      </w:pPr>
      <w:r>
        <w:rPr>
          <w:b/>
          <w:bCs/>
        </w:rPr>
        <w:t xml:space="preserve">Scenario realiste</w:t>
      </w:r>
      <w:r>
        <w:t xml:space="preserve"> : login → demarrage de test → soumission de reponses → « Terminer » (declenche un job IA) → polling des resultats.</w:t>
      </w:r>
    </w:p>
    <w:p>
      <w:pPr>
        <w:pStyle w:val="ListParagraph"/>
        <w:numPr>
          <w:ilvl w:val="0"/>
          <w:numId w:val="3"/>
        </w:numPr>
        <w:spacing w:after="80" w:line="276"/>
      </w:pPr>
      <w:r>
        <w:rPr>
          <w:b/>
          <w:bCs/>
        </w:rPr>
        <w:t xml:space="preserve">Metriques</w:t>
      </w:r>
      <w:r>
        <w:t xml:space="preserve"> : latence p95/p99, taux d'erreur, profondeur des files (Horizon), CPU/RAM des noeuds, connexions MySQL, temps de drainage de la file ai.</w:t>
      </w:r>
    </w:p>
    <w:p>
      <w:pPr>
        <w:pStyle w:val="ListParagraph"/>
        <w:numPr>
          <w:ilvl w:val="0"/>
          <w:numId w:val="3"/>
        </w:numPr>
        <w:spacing w:after="80" w:line="276"/>
      </w:pPr>
      <w:r>
        <w:rPr>
          <w:b/>
          <w:bCs/>
        </w:rPr>
        <w:t xml:space="preserve">Critere de succes</w:t>
      </w:r>
      <w:r>
        <w:t xml:space="preserve"> : pages interactives &lt; 1 s p95 au pic, 0 erreur 5xx, file ai videe en quelques minutes.</w:t>
      </w:r>
    </w:p>
    <w:p>
      <w:pPr>
        <w:spacing w:after="80"/>
      </w:pPr>
      <w:r>
        <w:t xml:space="preserve"/>
      </w:r>
    </w:p>
    <w:p>
      <w:pPr>
        <w:pStyle w:val="Heading1"/>
      </w:pPr>
      <w:r>
        <w:t xml:space="preserve">11. Checklist de mise en production</w:t>
      </w:r>
    </w:p>
    <w:p>
      <w:pPr>
        <w:pStyle w:val="ListParagraph"/>
        <w:numPr>
          <w:ilvl w:val="0"/>
          <w:numId w:val="3"/>
        </w:numPr>
        <w:spacing w:after="80" w:line="276"/>
      </w:pPr>
      <w:r>
        <w:rPr>
          <w:b/>
          <w:bCs/>
        </w:rPr>
        <w:t xml:space="preserve">Drivers Redis</w:t>
      </w:r>
      <w:r>
        <w:t xml:space="preserve"> : QUEUE/CACHE/SESSION bascules et testes.</w:t>
      </w:r>
    </w:p>
    <w:p>
      <w:pPr>
        <w:pStyle w:val="ListParagraph"/>
        <w:numPr>
          <w:ilvl w:val="0"/>
          <w:numId w:val="3"/>
        </w:numPr>
        <w:spacing w:after="80" w:line="276"/>
      </w:pPr>
      <w:r>
        <w:rPr>
          <w:b/>
          <w:bCs/>
        </w:rPr>
        <w:t xml:space="preserve">Horizon + Supervisor</w:t>
      </w:r>
      <w:r>
        <w:t xml:space="preserve"> : workers persistants, files ai/pdf/mail/default, throttling, redemarrage auto.</w:t>
      </w:r>
    </w:p>
    <w:p>
      <w:pPr>
        <w:pStyle w:val="ListParagraph"/>
        <w:numPr>
          <w:ilvl w:val="0"/>
          <w:numId w:val="3"/>
        </w:numPr>
        <w:spacing w:after="80" w:line="276"/>
      </w:pPr>
      <w:r>
        <w:rPr>
          <w:b/>
          <w:bCs/>
        </w:rPr>
        <w:t xml:space="preserve">Caches Laravel</w:t>
      </w:r>
      <w:r>
        <w:t xml:space="preserve"> : config/route/view/event:cache au deploiement ; OPcache active.</w:t>
      </w:r>
    </w:p>
    <w:p>
      <w:pPr>
        <w:pStyle w:val="ListParagraph"/>
        <w:numPr>
          <w:ilvl w:val="0"/>
          <w:numId w:val="3"/>
        </w:numPr>
        <w:spacing w:after="80" w:line="276"/>
      </w:pPr>
      <w:r>
        <w:rPr>
          <w:b/>
          <w:bCs/>
        </w:rPr>
        <w:t xml:space="preserve">Serveurs app stateless</w:t>
      </w:r>
      <w:r>
        <w:t xml:space="preserve"> : aucune ecriture locale (logs centralises, uploads/PDF → Object Storage).</w:t>
      </w:r>
    </w:p>
    <w:p>
      <w:pPr>
        <w:pStyle w:val="ListParagraph"/>
        <w:numPr>
          <w:ilvl w:val="0"/>
          <w:numId w:val="3"/>
        </w:numPr>
        <w:spacing w:after="80" w:line="276"/>
      </w:pPr>
      <w:r>
        <w:rPr>
          <w:b/>
          <w:bCs/>
        </w:rPr>
        <w:t xml:space="preserve">DB</w:t>
      </w:r>
      <w:r>
        <w:t xml:space="preserve"> : index poses, N+1 traites, max_connections coherent avec le nombre de workers, sauvegardes managees.</w:t>
      </w:r>
    </w:p>
    <w:p>
      <w:pPr>
        <w:pStyle w:val="ListParagraph"/>
        <w:numPr>
          <w:ilvl w:val="0"/>
          <w:numId w:val="3"/>
        </w:numPr>
        <w:spacing w:after="80" w:line="276"/>
      </w:pPr>
      <w:r>
        <w:rPr>
          <w:b/>
          <w:bCs/>
        </w:rPr>
        <w:t xml:space="preserve">Securite/HTTPS</w:t>
      </w:r>
      <w:r>
        <w:t xml:space="preserve"> : SESSION_SECURE_COOKIE=true, TLS au repartiteur, secrets hors depot.</w:t>
      </w:r>
    </w:p>
    <w:p>
      <w:pPr>
        <w:pStyle w:val="ListParagraph"/>
        <w:numPr>
          <w:ilvl w:val="0"/>
          <w:numId w:val="3"/>
        </w:numPr>
        <w:spacing w:after="80" w:line="276"/>
      </w:pPr>
      <w:r>
        <w:rPr>
          <w:b/>
          <w:bCs/>
        </w:rPr>
        <w:t xml:space="preserve">Supervision</w:t>
      </w:r>
      <w:r>
        <w:t xml:space="preserve"> : metriques + alertes (latence, erreurs, profondeur de file, CPU/connexions), test de charge passe.</w:t>
      </w:r>
    </w:p>
    <w:p>
      <w:pPr>
        <w:pStyle w:val="ListParagraph"/>
        <w:numPr>
          <w:ilvl w:val="0"/>
          <w:numId w:val="3"/>
        </w:numPr>
        <w:spacing w:after="80" w:line="276"/>
      </w:pPr>
      <w:r>
        <w:rPr>
          <w:b/>
          <w:bCs/>
        </w:rPr>
        <w:t xml:space="preserve">Repli IA</w:t>
      </w:r>
      <w:r>
        <w:t xml:space="preserve"> : bascule de fournisseur sur 429, message UX clair si degradation.</w:t>
      </w:r>
    </w:p>
    <w:p>
      <w:pPr>
        <w:spacing w:after="160"/>
      </w:pPr>
      <w:r>
        <w:t xml:space="preserve"/>
      </w:r>
    </w:p>
    <w:p>
      <w:pPr>
        <w:pStyle w:val="Heading1"/>
      </w:pPr>
      <w:r>
        <w:t xml:space="preserve">Sources</w:t>
      </w:r>
    </w:p>
    <w:p>
      <w:pPr>
        <w:spacing w:after="60"/>
      </w:pPr>
      <w:r>
        <w:rPr>
          <w:sz w:val="19"/>
          <w:szCs w:val="19"/>
        </w:rPr>
        <w:t xml:space="preserve">OVHcloud — Tarifs VPS 2026 — </w:t>
      </w:r>
      <w:r>
        <w:rPr>
          <w:color w:val="1F3A5F"/>
          <w:sz w:val="19"/>
          <w:szCs w:val="19"/>
          <w:u w:val="single"/>
        </w:rPr>
        <w:t xml:space="preserve">https://www.ovhcloud.com/fr/vps/</w:t>
      </w:r>
    </w:p>
    <w:p>
      <w:pPr>
        <w:spacing w:after="60"/>
      </w:pPr>
      <w:r>
        <w:rPr>
          <w:sz w:val="19"/>
          <w:szCs w:val="19"/>
        </w:rPr>
        <w:t xml:space="preserve">OVHcloud — Hausse tarifaire VPS 2026 (Next) — </w:t>
      </w:r>
      <w:r>
        <w:rPr>
          <w:color w:val="1F3A5F"/>
          <w:sz w:val="19"/>
          <w:szCs w:val="19"/>
          <w:u w:val="single"/>
        </w:rPr>
        <w:t xml:space="preserve">https://next.ink/225720/</w:t>
      </w:r>
    </w:p>
    <w:p>
      <w:pPr>
        <w:spacing w:after="60"/>
      </w:pPr>
      <w:r>
        <w:rPr>
          <w:sz w:val="19"/>
          <w:szCs w:val="19"/>
        </w:rPr>
        <w:t xml:space="preserve">OVHcloud — Public Cloud Load Balancer — </w:t>
      </w:r>
      <w:r>
        <w:rPr>
          <w:color w:val="1F3A5F"/>
          <w:sz w:val="19"/>
          <w:szCs w:val="19"/>
          <w:u w:val="single"/>
        </w:rPr>
        <w:t xml:space="preserve">https://us.ovhcloud.com/public-cloud/load-balancer/</w:t>
      </w:r>
    </w:p>
    <w:p>
      <w:pPr>
        <w:spacing w:after="60"/>
      </w:pPr>
      <w:r>
        <w:rPr>
          <w:sz w:val="19"/>
          <w:szCs w:val="19"/>
        </w:rPr>
        <w:t xml:space="preserve">OVHcloud — Managed MySQL — </w:t>
      </w:r>
      <w:r>
        <w:rPr>
          <w:color w:val="1F3A5F"/>
          <w:sz w:val="19"/>
          <w:szCs w:val="19"/>
          <w:u w:val="single"/>
        </w:rPr>
        <w:t xml:space="preserve">https://www.ovhcloud.com/en/public-cloud/mysql/</w:t>
      </w:r>
    </w:p>
    <w:p>
      <w:pPr>
        <w:spacing w:after="60"/>
      </w:pPr>
      <w:r>
        <w:rPr>
          <w:sz w:val="19"/>
          <w:szCs w:val="19"/>
        </w:rPr>
        <w:t xml:space="preserve">OVHcloud — Tarifs Public Cloud — </w:t>
      </w:r>
      <w:r>
        <w:rPr>
          <w:color w:val="1F3A5F"/>
          <w:sz w:val="19"/>
          <w:szCs w:val="19"/>
          <w:u w:val="single"/>
        </w:rPr>
        <w:t xml:space="preserve">https://us.ovhcloud.com/public-cloud/prices/</w:t>
      </w:r>
    </w:p>
    <w:p>
      <w:pPr>
        <w:spacing w:before="120"/>
      </w:pPr>
      <w:r>
        <w:rPr>
          <w:i/>
          <w:iCs/>
          <w:color w:val="5B5B5B"/>
          <w:sz w:val="18"/>
          <w:szCs w:val="18"/>
        </w:rPr>
        <w:t xml:space="preserve">Audit de code realise sur le depot PraxiQuest (Laravel 11) le 23 juin 2026 : app/Jobs, app/Core/AI, .env.example, routes/console.php.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5B5B"/>
        <w:sz w:val="16"/>
        <w:szCs w:val="16"/>
      </w:rPr>
      <w:t xml:space="preserve">Page </w:t>
    </w:r>
    <w:r>
      <w:rPr>
        <w:color w:val="5B5B5B"/>
        <w:sz w:val="16"/>
        <w:szCs w:val="16"/>
      </w:rPr>
      <w:fldChar w:fldCharType="begin"/>
      <w:instrText xml:space="preserve">PAGE</w:instrText>
      <w:fldChar w:fldCharType="separate"/>
      <w:fldChar w:fldCharType="end"/>
    </w:r>
    <w:r>
      <w:rPr>
        <w:color w:val="5B5B5B"/>
        <w:sz w:val="16"/>
        <w:szCs w:val="16"/>
      </w:rPr>
      <w:t xml:space="preserve"> / </w:t>
    </w:r>
    <w:r>
      <w:rPr>
        <w:color w:val="5B5B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5B5B"/>
        <w:sz w:val="16"/>
        <w:szCs w:val="16"/>
      </w:rPr>
      <w:t xml:space="preserve">PraxiQuest · Plan d'architecture — Montee en charge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D3DD" w:sz="6" w:space="6"/>
      </w:pBdr>
      <w:spacing w:after="160" w:before="2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C2410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d'architecture - Montee en charge 1000 utilisateurs</dc:title>
  <dc:creator>PraxiQuest</dc:creator>
  <cp:lastModifiedBy>Un-named</cp:lastModifiedBy>
  <cp:revision>1</cp:revision>
  <dcterms:created xsi:type="dcterms:W3CDTF">2026-06-23T07:46:24.023Z</dcterms:created>
  <dcterms:modified xsi:type="dcterms:W3CDTF">2026-06-23T07:46:24.030Z</dcterms:modified>
</cp:coreProperties>
</file>

<file path=docProps/custom.xml><?xml version="1.0" encoding="utf-8"?>
<Properties xmlns="http://schemas.openxmlformats.org/officeDocument/2006/custom-properties" xmlns:vt="http://schemas.openxmlformats.org/officeDocument/2006/docPropsVTypes"/>
</file>