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&lt;a href="doc.docx"&gt;Document&lt;/a&gt;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&lt;a href="doc.pdf"&gt;Document&lt;/a&gt;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&lt;a href="doc.xlsx"&gt;Document&lt;/a&gt;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a[href$=".docx"]::after,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a[href$=".pdf"]::after,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a[href$=".xlsx"]::after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content: "";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width: 20px;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height: 20px;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display: inline-block;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background-size: 20px;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a[href$=".docx"]::after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background-image: url(https://png.pngtree.com/element_our/md/20180627/md_5b33460fe6357.jpg);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a[href$=".pdf"]::after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background-image: url(https://upload.wikimedia.org/wikipedia/commons/8/87/PDF_file_icon.svg);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a[href$=".xlsx"]::after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background-image: url(https://upload.wikimedia.org/wikipedia/commons/thumb/8/86/Microsoft_Excel_2013_logo.svg/782px-Microsoft_Excel_2013_logo.svg.png);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