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Introducao ao trabalho de conclusao. Este paragrafo serve como conteudo de importacao para o teste E2E.</w:t>
      </w:r>
    </w:p>
    <w:p>
      <w:r>
        <w:t>Referencias bibliograficas de exemplo para validar a extracao de campos.</w:t>
      </w:r>
    </w:p>
  </w:body>
</w:document>
</file>