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 – COMPSTAT – DADOS PÚBLICOS</w:t>
      </w:r>
    </w:p>
    <w:p>
      <w:r>
        <w:rPr>
          <w:color w:val="7A7A7A"/>
          <w:sz w:val="20"/>
        </w:rPr>
        <w:t>Subsídio para Reunião de CompStat</w:t>
      </w:r>
    </w:p>
    <w:p>
      <w:r>
        <w:rPr>
          <w:b/>
          <w:color w:val="1A1A1A"/>
          <w:sz w:val="26"/>
        </w:rPr>
        <w:t>RUA VOLUNTÁRIOS DA PÁTRIA – BOTAFOGO – PRAIA DE BOTAFOGO – METRÔ BOTAFOGO</w:t>
      </w:r>
    </w:p>
    <w:p>
      <w:r>
        <w:rPr>
          <w:color w:val="4A4A4A"/>
          <w:sz w:val="18"/>
        </w:rPr>
        <w:t>Semana 2025-S01 · Segunda-feira 2024-12-30 · Prioridade #4 de 8 · 91 agentes · 1.369 km² · 96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4_Rua_Voluntários_da_Pátria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-22.94582, -43.183881.</w:t>
      </w:r>
    </w:p>
    <w:p>
      <w:r>
        <w:t>A presente análise territorial visa identificar fatores urbanos, dinâmica criminal e vulnerabilidades relacionadas à sensação de segurança da população em área de alta circulação de pedestres na Zona Sul. O perímetro analisado abrange 1,369 km² com concentração de 1.168 ocorrências registradas, sendo 702 roubos a transeuntes e 393 roubos de aparelho celular, representando 15,12% do índice semanal da região. Observa-se padrão de incidência predominantemente noturno, com 469 registros entre 19h e 23h, e distribuição uniforme ao longo da semana. A evolução anual demonstra agravamento significativo: 169 ocorrências em 2020 contra 389 em 2024, representando crescimento de 130%.</w:t>
      </w:r>
    </w:p>
    <w:p>
      <w:pPr>
        <w:pStyle w:val="Heading1"/>
      </w:pPr>
      <w:r>
        <w:t>RUA VOLUNTÁRIOS DA PÁTRIA</w:t>
      </w:r>
    </w:p>
    <w:p>
      <w:r>
        <w:t>A Rua Voluntários da Pátria opera como eixo principal de deslocamento entre a estação de metrô Botafogo e os bairros de Laranjeiras e Humaitá, concentrando 92 ocorrências registradas e sendo citada em 8 denúncias via Disque Denúncia. A via apresenta fluxo intenso de pedestres em todos os horários, com picos nos períodos de entrada e saída do metrô. Vistoria constatou 39 fatores urbanos críticos ao longo da via, incluindo vegetação encobrindo iluminação pública e áreas mal iluminadas com circulação de pedestres. O cadastro de pessoas em situação de rua registra 304 indivíduos no bairro de Botafogo, com concentração em trechos específicos da via.</w:t>
      </w:r>
    </w:p>
    <w:p>
      <w:r>
        <w:t>Também foram identificados:</w:t>
      </w:r>
    </w:p>
    <w:p>
      <w:pPr>
        <w:pStyle w:val="ListBullet"/>
      </w:pPr>
      <w:r>
        <w:t>retenção de fluxo em horários de pico — acessos à estação de metrô Botafogo nos períodos matutino e vespertino;</w:t>
      </w:r>
    </w:p>
    <w:p>
      <w:pPr>
        <w:pStyle w:val="ListBullet"/>
      </w:pPr>
      <w:r>
        <w:t>áreas com baixa visibilidade — 42 pontos mal iluminados com circulação de pedestres, agravados por 45 ocorrências de vegetação encobrindo iluminação pública;</w:t>
      </w:r>
    </w:p>
    <w:p>
      <w:pPr>
        <w:pStyle w:val="ListBullet"/>
      </w:pPr>
      <w:r>
        <w:t>obstáculos urbanos dificultando vigilância — 35 registros de pessoas em situação de rua ocupando calçadas e pontos fixos;</w:t>
      </w:r>
    </w:p>
    <w:p>
      <w:pPr>
        <w:pStyle w:val="ListBullet"/>
      </w:pPr>
      <w:r>
        <w:t>circulação intensa de motocicletas e bicicletas — via utilizada como corredor alternativo ao eixo litorâneo;</w:t>
      </w:r>
    </w:p>
    <w:p>
      <w:pPr>
        <w:pStyle w:val="ListBullet"/>
      </w:pPr>
      <w:r>
        <w:t>múltiplas rotas de dispersão após a prática criminosa — conexões diretas com São Clemente, Dona Mariana e Nelson Mandela.</w:t>
      </w:r>
    </w:p>
    <w:p>
      <w:r>
        <w:t>A dinâmica criminal observada indica predominância de abordagens a pé aproveitando trechos mal iluminados e momentos de distração das vítimas nos acessos ao transporte público.</w:t>
      </w:r>
    </w:p>
    <w:p>
      <w:pPr>
        <w:pStyle w:val="Heading1"/>
      </w:pPr>
      <w:r>
        <w:t>PRAIA DE BOTAFOGO</w:t>
      </w:r>
    </w:p>
    <w:p>
      <w:r>
        <w:t>A Praia de Botafogo concentra 223 ocorrências registradas, sendo o logradouro mais crítico do perímetro analisado. A orla opera simultaneamente como área de lazer, corredor de ligação entre Flamengo e Urca, e rota de dispersão após delitos praticados no interior do bairro. Vistoria identificou 39 fatores urbanos críticos, com destaque para vegetação encobrindo iluminação e áreas mal iluminadas ao longo de toda a extensão. O trecho entre a Rua Marquês de Abrantes e o Mourisco concentra 67 câmeras do sistema de videomonitoramento, porém a incidência criminal permanece elevada no período noturno.</w:t>
      </w:r>
    </w:p>
    <w:p>
      <w:r>
        <w:t>Também foram identificados:</w:t>
      </w:r>
    </w:p>
    <w:p>
      <w:pPr>
        <w:pStyle w:val="ListBullet"/>
      </w:pPr>
      <w:r>
        <w:t>retenção de fluxo em horários de pico — ciclovia e calçadão com grande concentração de pedestres e ciclistas no final da tarde;</w:t>
      </w:r>
    </w:p>
    <w:p>
      <w:pPr>
        <w:pStyle w:val="ListBullet"/>
      </w:pPr>
      <w:r>
        <w:t>áreas com baixa visibilidade — setores com iluminação deficiente entre as quadras e vegetação densa próxima aos quiosques;</w:t>
      </w:r>
    </w:p>
    <w:p>
      <w:pPr>
        <w:pStyle w:val="ListBullet"/>
      </w:pPr>
      <w:r>
        <w:t>obstáculos urbanos dificultando vigilância — equipamentos de lazer e quiosques criando pontos cegos;</w:t>
      </w:r>
    </w:p>
    <w:p>
      <w:pPr>
        <w:pStyle w:val="ListBullet"/>
      </w:pPr>
      <w:r>
        <w:t>circulação intensa de motocicletas e bicicletas — corredor preferencial para deslocamento rápido pela orla;</w:t>
      </w:r>
    </w:p>
    <w:p>
      <w:pPr>
        <w:pStyle w:val="ListBullet"/>
      </w:pPr>
      <w:r>
        <w:t>múltiplas rotas de dispersão após a prática criminosa — vias transversais a cada quadra permitindo fuga imediata para o interior do bairro.</w:t>
      </w:r>
    </w:p>
    <w:p>
      <w:pPr>
        <w:pStyle w:val="Heading1"/>
      </w:pPr>
      <w:r>
        <w:t>METRÔ BOTAFOGO – RUA SÃO CLEMENTE</w:t>
      </w:r>
    </w:p>
    <w:p>
      <w:r>
        <w:t>O entorno da estação de metrô Botafogo concentra 27 câmeras de monitoramento e constitui ponto nevrálgico de fluxo de passageiros. A Rua São Clemente registrou 49 ocorrências e 6 denúncias via Disque Denúncia, operando como eixo secundário de dispersão. Relatos indicam presença de estabelecimentos sem alvara de funcionamento e suspeita de atividade irregular em endereços específicos. A Rua Pinheiro Machado (7 denúncias) e Rua Visconde de Ouro Preto (7 denúncias) apresentam padrão similar, com abordagens concentradas nos horários noturnos.</w:t>
      </w:r>
    </w:p>
    <w:p>
      <w:r>
        <w:t>Também foram identificados:</w:t>
      </w:r>
    </w:p>
    <w:p>
      <w:pPr>
        <w:pStyle w:val="ListBullet"/>
      </w:pPr>
      <w:r>
        <w:t>retenção de fluxo em horários de pico — acessos à estação de metrô com aglomeração nos períodos de maior movimento;</w:t>
      </w:r>
    </w:p>
    <w:p>
      <w:pPr>
        <w:pStyle w:val="ListBullet"/>
      </w:pPr>
      <w:r>
        <w:t>áreas com baixa visibilidade — trechos entre a estação e as ruas adjacentes com iluminação insuficiente;</w:t>
      </w:r>
    </w:p>
    <w:p>
      <w:pPr>
        <w:pStyle w:val="ListBullet"/>
      </w:pPr>
      <w:r>
        <w:t>obstáculos urbanos dificultando vigilância — comércio irregular e ocupação de calçadas comprometendo visibilidade;</w:t>
      </w:r>
    </w:p>
    <w:p>
      <w:pPr>
        <w:pStyle w:val="ListBullet"/>
      </w:pPr>
      <w:r>
        <w:t>circulação intensa de motocicletas e bicicletas — via utilizada para acesso rápido ao complexo viário de Botafogo;</w:t>
      </w:r>
    </w:p>
    <w:p>
      <w:pPr>
        <w:pStyle w:val="ListBullet"/>
      </w:pPr>
      <w:r>
        <w:t>múltiplas rotas de dispersão após a prática criminosa — conexões com Voluntários da Pátria, Dona Mariana e Bambina.</w:t>
      </w:r>
    </w:p>
    <w:p>
      <w:pPr>
        <w:pStyle w:val="Heading1"/>
      </w:pPr>
      <w:r>
        <w:t>CONCLUSÃO</w:t>
      </w:r>
    </w:p>
    <w:p>
      <w:r>
        <w:t>A área analisada apresenta fatores urbanos e territoriais que favorecem delitos oportunistas, especialmente roubos a transeuntes e subtração de aparelhos celulares. O padrão concentra-se no período noturno (19h–23h) com distribuição uniforme ao longo da semana. A presença de 305 pessoas em situação de rua, 45 pontos com vegetação encobrindo iluminação e 42 áreas mal iluminadas cria ambiente favorável à ação criminosa. Observa-se necessidade de:</w:t>
      </w:r>
    </w:p>
    <w:p>
      <w:r>
        <w:rPr>
          <w:b/>
        </w:rPr>
        <w:t>Força Municipal:</w:t>
      </w:r>
    </w:p>
    <w:p>
      <w:pPr>
        <w:pStyle w:val="ListBullet"/>
      </w:pPr>
      <w:r>
        <w:t>reforço do patrulhamento preventivo com missões dirigidas entre 19h e 23h, priorizando Praia de Botafogo, acessos ao metrô e Rua Voluntários da Pátria;</w:t>
      </w:r>
    </w:p>
    <w:p>
      <w:pPr>
        <w:pStyle w:val="ListBullet"/>
      </w:pPr>
      <w:r>
        <w:t>operações integradas de ordenamento urbano nos trechos com comércio irregular;</w:t>
      </w:r>
    </w:p>
    <w:p>
      <w:r>
        <w:rPr>
          <w:b/>
        </w:rPr>
        <w:t>Rio Luz:</w:t>
      </w:r>
    </w:p>
    <w:p>
      <w:pPr>
        <w:pStyle w:val="ListBullet"/>
      </w:pPr>
      <w:r>
        <w:t>manutenção emergencial em 49 pontos com iluminação deficiente, priorizando Praia de Botafogo e Rua Voluntários da Pátria;</w:t>
      </w:r>
    </w:p>
    <w:p>
      <w:r>
        <w:rPr>
          <w:b/>
        </w:rPr>
        <w:t>COMLURB:</w:t>
      </w:r>
    </w:p>
    <w:p>
      <w:pPr>
        <w:pStyle w:val="ListBullet"/>
      </w:pPr>
      <w:r>
        <w:t>poda de vegetação em 45 pontos onde há encobrimento de iluminação pública;</w:t>
      </w:r>
    </w:p>
    <w:p>
      <w:pPr>
        <w:pStyle w:val="ListBullet"/>
      </w:pPr>
      <w:r>
        <w:t>limpeza e desobstrução de 10 pontos com vegetação obstruindo visibilidade do passeio;</w:t>
      </w:r>
    </w:p>
    <w:p>
      <w:r>
        <w:rPr>
          <w:b/>
        </w:rPr>
        <w:t>SMAS:</w:t>
      </w:r>
    </w:p>
    <w:p>
      <w:pPr>
        <w:pStyle w:val="ListBullet"/>
      </w:pPr>
      <w:r>
        <w:t>ações coordenadas para abordagem de 305 pessoas em situação de rua cadastradas no perímetro;</w:t>
      </w:r>
    </w:p>
    <w:p>
      <w:r>
        <w:rPr>
          <w:b/>
        </w:rPr>
        <w:t>CET-Rio:</w:t>
      </w:r>
    </w:p>
    <w:p>
      <w:pPr>
        <w:pStyle w:val="ListBullet"/>
      </w:pPr>
      <w:r>
        <w:t>revisão de sinalização e fluxo em 20 pontos de retenção de tráfego identificados;</w:t>
      </w:r>
    </w:p>
    <w:p>
      <w:r>
        <w:rPr>
          <w:b/>
        </w:rPr>
        <w:t>SECONSERVA:</w:t>
      </w:r>
    </w:p>
    <w:p>
      <w:pPr>
        <w:pStyle w:val="ListBullet"/>
      </w:pPr>
      <w:r>
        <w:t>manutenção de passeios e equipamentos urbanos em 17 pontos críticos.</w:t>
      </w:r>
    </w:p>
    <w:p>
      <w:r>
        <w:t>Os delitos tendem a ocorrer principalmente no período noturno (19h–23h) ao longo de toda a semana, com maior incidência nas sextas-feiras (177 ocorrências). A evolução de 169 casos em 2020 para 389 em 2024 demanda resposta integrada urgente.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