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98: Once Upon a Time... (60) - </w:t>
      </w:r>
      <w:r>
        <w:rPr>
          <w:i/>
        </w:rPr>
        <w:t>COO</w:t>
      </w:r>
      <w:r>
        <w:t xml:space="preserve"> The Warship Stage</w:t>
      </w:r>
    </w:p>
    <w:p>
      <w:pPr>
        <w:pStyle w:val="NormalText"/>
      </w:pPr>
    </w:p>
    <w:p>
      <w:pPr>
        <w:pStyle w:val="NormalText"/>
      </w:pPr>
      <w:r>
        <w:t>After saying "Summer!" it's already passed the traditional Tanabata and even crossed "Beginning of Autumn."</w:t>
      </w:r>
    </w:p>
    <w:p>
      <w:pPr>
        <w:pStyle w:val="NormalText"/>
      </w:pPr>
    </w:p>
    <w:p>
      <w:pPr>
        <w:pStyle w:val="NormalText"/>
      </w:pPr>
      <w:r>
        <w:t>Everyone, late summer greetings.</w:t>
      </w:r>
    </w:p>
    <w:p>
      <w:pPr>
        <w:pStyle w:val="NormalText"/>
      </w:pPr>
    </w:p>
    <w:p>
      <w:pPr>
        <w:pStyle w:val="NormalText"/>
      </w:pPr>
      <w:r>
        <w:t>...But Tokyo this summer hasn't gotten as hot as expected. Cool summer trend? El Niño effects after all?</w:t>
      </w:r>
    </w:p>
    <w:p>
      <w:pPr>
        <w:pStyle w:val="NormalText"/>
      </w:pPr>
    </w:p>
    <w:p>
      <w:pPr>
        <w:pStyle w:val="NormalText"/>
      </w:pPr>
      <w:r>
        <w:t>Still, this week is Obon, so it's the week when working adults across Japan simultaneously have their short summer vacation called "Obon break."</w:t>
      </w:r>
    </w:p>
    <w:p>
      <w:pPr>
        <w:pStyle w:val="NormalText"/>
      </w:pPr>
    </w:p>
    <w:p>
      <w:pPr>
        <w:pStyle w:val="NormalText"/>
      </w:pPr>
      <w: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pPr>
    </w:p>
    <w:p>
      <w:pPr>
        <w:pStyle w:val="NormalText"/>
      </w:pPr>
      <w:r>
        <w:t>My enjoyment during this period is summer Koshien high school baseball broadcasts.</w:t>
      </w:r>
    </w:p>
    <w:p>
      <w:pPr>
        <w:pStyle w:val="NormalText"/>
      </w:pPr>
    </w:p>
    <w:p>
      <w:pPr>
        <w:pStyle w:val="NormalText"/>
      </w:pPr>
      <w:r>
        <w:t xml:space="preserve">High school baseball cheering brass bands are amazing every year. Mixed with old popular songs like "Nerawareta Otoko" and "Southpaw," anime theme songs are doing quite well. </w:t>
      </w:r>
      <w:r>
        <w:rPr>
          <w:i/>
        </w:rPr>
        <w:t>Triton of the Sea</w:t>
      </w:r>
      <w:r>
        <w:t xml:space="preserve">, </w:t>
      </w:r>
      <w:r>
        <w:rPr>
          <w:i/>
        </w:rPr>
        <w:t>Space Battleship Yamato</w:t>
      </w:r>
      <w:r>
        <w:t xml:space="preserve">, </w:t>
      </w:r>
      <w:r>
        <w:rPr>
          <w:i/>
        </w:rPr>
        <w:t>Lupin III</w:t>
      </w:r>
      <w:r>
        <w:t xml:space="preserve"> theme, </w:t>
      </w:r>
      <w:r>
        <w:rPr>
          <w:i/>
        </w:rPr>
        <w:t>Gundam</w:t>
      </w:r>
      <w:r>
        <w:t xml:space="preserve"> too. How many years ago was </w:t>
      </w:r>
      <w:r>
        <w:rPr>
          <w:i/>
        </w:rPr>
        <w:t>Triton</w:t>
      </w:r>
      <w:r>
        <w:t>? About 30 years now? (laughs)</w:t>
      </w:r>
    </w:p>
    <w:p>
      <w:pPr>
        <w:pStyle w:val="NormalText"/>
      </w:pPr>
    </w:p>
    <w:p>
      <w:pPr>
        <w:pStyle w:val="NormalText"/>
      </w:pPr>
      <w:r>
        <w:t>Old anime theme songs have clear themes, energy, and that "cheering" feeling. They're also not musically difficult and suited for brass bands.</w:t>
      </w:r>
    </w:p>
    <w:p>
      <w:pPr>
        <w:pStyle w:val="NormalText"/>
      </w:pPr>
    </w:p>
    <w:p>
      <w:pPr>
        <w:pStyle w:val="NormalText"/>
      </w:pPr>
      <w:r>
        <w:t>Every year some high school uses them for cheering, passed down continuously. In music or anything, good things really do remain!</w:t>
      </w:r>
    </w:p>
    <w:p>
      <w:pPr>
        <w:pStyle w:val="NormalText"/>
      </w:pPr>
      <w:r>
        <w:t>Now then.</w:t>
      </w:r>
    </w:p>
    <w:p>
      <w:pPr>
        <w:pStyle w:val="NormalText"/>
      </w:pPr>
    </w:p>
    <w:p>
      <w:pPr>
        <w:pStyle w:val="NormalText"/>
      </w:pPr>
      <w:r>
        <w:rPr>
          <w:i/>
        </w:rPr>
        <w:t>Coo: Far From Home</w:t>
      </w:r>
      <w:r>
        <w:t xml:space="preserve"> - the story rushes toward the ending with rapid developments. Pursuing kidnapped Coo, the story moves to Tahiti, Papeete. From peaceful island scenes, the story shifts to the "city."</w:t>
      </w:r>
    </w:p>
    <w:p>
      <w:pPr>
        <w:pStyle w:val="NormalText"/>
      </w:pPr>
    </w:p>
    <w:p>
      <w:pPr>
        <w:pStyle w:val="NormalText"/>
      </w:pPr>
      <w:r>
        <w:rPr>
          <w:i/>
        </w:rPr>
        <w:t>COO</w:t>
      </w:r>
      <w:r>
        <w:t>, which we'd been carefully making in storyboard order from the beginning, took about a year to reach this point.</w:t>
      </w:r>
    </w:p>
    <w:p>
      <w:pPr>
        <w:pStyle w:val="NormalText"/>
      </w:pPr>
    </w:p>
    <w:p>
      <w:pPr>
        <w:pStyle w:val="NormalText"/>
      </w:pPr>
      <w:r>
        <w:t>I think we were working on this area around spring 1993. Ah, since we visited the Maritime Self-Defence Force for research in late 1992, maybe a bit later? Around when Yamamoto Nizo-san's work was nearing completion, which is why I remember having a big drinking party.</w:t>
      </w:r>
    </w:p>
    <w:p>
      <w:pPr>
        <w:pStyle w:val="NormalText"/>
      </w:pPr>
    </w:p>
    <w:p>
      <w:pPr>
        <w:pStyle w:val="NormalText"/>
      </w:pPr>
      <w: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pPr>
    </w:p>
    <w:p>
      <w:pPr>
        <w:pStyle w:val="NormalText"/>
      </w:pPr>
      <w:r>
        <w:t>The next morning, still reeking of alcohol, I swayed home on the train. The scenery from that train showed beautifully blooming cherry blossoms - so spring, early April maybe? (laughs)</w:t>
      </w:r>
    </w:p>
    <w:p>
      <w:pPr>
        <w:pStyle w:val="NormalText"/>
      </w:pPr>
    </w:p>
    <w:p>
      <w:pPr>
        <w:pStyle w:val="NormalText"/>
      </w:pPr>
      <w:r>
        <w:t xml:space="preserve">Recently it's rare to spend so much time making theatrical works, but this </w:t>
      </w:r>
      <w:r>
        <w:rPr>
          <w:i/>
        </w:rPr>
        <w:t>COO</w:t>
      </w:r>
      <w: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pPr>
    </w:p>
    <w:p>
      <w:pPr>
        <w:pStyle w:val="NormalText"/>
      </w:pPr>
      <w:r>
        <w:t>So from this Papeete section to the ending's nuclear test prevention ~ parting with Coo took about half a year to create.</w:t>
      </w:r>
    </w:p>
    <w:p>
      <w:pPr>
        <w:pStyle w:val="NormalText"/>
      </w:pPr>
    </w:p>
    <w:p>
      <w:pPr>
        <w:pStyle w:val="NormalText"/>
      </w:pPr>
      <w:r>
        <w:t>And the story from Papeete onward:</w:t>
      </w:r>
    </w:p>
    <w:p>
      <w:pPr>
        <w:pStyle w:val="NormalText"/>
      </w:pPr>
    </w:p>
    <w:p>
      <w:pPr>
        <w:pStyle w:val="NormalText"/>
      </w:pPr>
      <w:r>
        <w:t>In crowded Papeete, underwear-like T-shirts &amp; shorts with sandals wouldn't work. Tetsuro father and son appear in somewhat "city-appropriate" clothes (ultimately Tetsuro wore "slightly better shorts" (laughs)).</w:t>
      </w:r>
    </w:p>
    <w:p>
      <w:pPr>
        <w:pStyle w:val="NormalText"/>
      </w:pPr>
    </w:p>
    <w:p>
      <w:pPr>
        <w:pStyle w:val="NormalText"/>
      </w:pPr>
      <w: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emphasisees their tan. Locals mostly wear coloured shirts. Incidentally, at the airport scene, the contrast with the group of young Japanese tourist women who just arrived, still with their untanned white skin, looked good.</w:t>
      </w:r>
    </w:p>
    <w:p>
      <w:pPr>
        <w:pStyle w:val="NormalText"/>
      </w:pPr>
    </w:p>
    <w:p>
      <w:pPr>
        <w:pStyle w:val="NormalText"/>
      </w:pPr>
      <w: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pPr>
    </w:p>
    <w:p>
      <w:pPr>
        <w:pStyle w:val="NormalText"/>
      </w:pPr>
      <w:r>
        <w:t>The earlier location scouting and Maritime Self-Defence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colour tones and lowering brightness. The basic approach was the same as night interior island colours, but considering the enclosed space colours, screens including characters appeared somewhat harder.</w:t>
      </w:r>
    </w:p>
    <w:p>
      <w:pPr>
        <w:pStyle w:val="NormalText"/>
      </w:pPr>
    </w:p>
    <w:p>
      <w:pPr>
        <w:pStyle w:val="NormalText"/>
      </w:pPr>
      <w:r>
        <w:t>Since performances here also had characters' expressions drawn with sharp distinctions, I think we successfully conveyed the tension of the warship setting throughout the screen.</w:t>
      </w:r>
    </w:p>
    <w:p>
      <w:pPr>
        <w:pStyle w:val="NormalText"/>
      </w:pPr>
    </w:p>
    <w:p>
      <w:pPr>
        <w:pStyle w:val="NormalText"/>
      </w:pPr>
      <w: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pPr>
    </w:p>
    <w:p>
      <w:pPr>
        <w:pStyle w:val="NormalText"/>
      </w:pPr>
      <w: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pPr>
    </w:p>
    <w:p>
      <w:pPr>
        <w:pStyle w:val="ProfileText"/>
      </w:pPr>
      <w:r>
        <w:t>(09.08.11)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