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152: Long Ago... 91 1995 Part 11 The Original Creator's "Rules" in June</w:t>
      </w:r>
    </w:p>
    <w:p>
      <w:pPr>
        <w:pStyle w:val="NormalText"/>
      </w:pPr>
    </w:p>
    <w:p>
      <w:pPr>
        <w:pStyle w:val="NormalText"/>
      </w:pPr>
      <w:r>
        <w:t>My work room at home has become quite an electronic digital room with several computers and peripherals, broadband internet, home server, etc., but that server suddenly died. Rest in peace.</w:t>
      </w:r>
    </w:p>
    <w:p>
      <w:pPr>
        <w:pStyle w:val="NormalText"/>
      </w:pPr>
    </w:p>
    <w:p>
      <w:pPr>
        <w:pStyle w:val="NormalText"/>
      </w:pPr>
      <w:r>
        <w:t xml:space="preserve">This server machine was actually a 1TB server machine bought during </w:t>
      </w:r>
      <w:r>
        <w:rPr>
          <w:i/>
        </w:rPr>
        <w:t>Casshern Sins</w:t>
      </w:r>
      <w:r>
        <w:t xml:space="preserve"> production for handling settings exchanges and image data management within the staff room, separate from the main production server. After production ended, I, who had paid for it, took it home for use.</w:t>
      </w:r>
    </w:p>
    <w:p>
      <w:pPr>
        <w:pStyle w:val="NormalText"/>
      </w:pPr>
    </w:p>
    <w:p>
      <w:pPr>
        <w:pStyle w:val="NormalText"/>
      </w:pPr>
      <w:r>
        <w:t>And it died without any warning. Apparently one of the four built-in HDDs broke. Fortunately, since I was in the middle of organising and migrating data, not much data remained, and most had copies on CD/DVD discs or separate hard drives, so no major problems. Phew.</w:t>
      </w:r>
    </w:p>
    <w:p>
      <w:pPr>
        <w:pStyle w:val="NormalText"/>
      </w:pPr>
    </w:p>
    <w:p>
      <w:pPr>
        <w:pStyle w:val="NormalText"/>
      </w:pPr>
      <w:r>
        <w:t>Unlike the old "paper" era, digital is scary. Being digital data enables coordination with various things and unlimited possibilities, but conversely, you can lose the data itself over small things. So really, backup is essential.</w:t>
      </w:r>
    </w:p>
    <w:p>
      <w:pPr>
        <w:pStyle w:val="NormalText"/>
      </w:pPr>
    </w:p>
    <w:p>
      <w:pPr>
        <w:pStyle w:val="NormalText"/>
      </w:pPr>
      <w:r>
        <w:t>Well, people often say "I have backup on hard drive," but hard drives aren't reliable! Dynamic discs can break anytime. Data should definitely be backed up on static discs like DVDs and CDs!</w:t>
      </w:r>
    </w:p>
    <w:p>
      <w:pPr>
        <w:pStyle w:val="NormalText"/>
      </w:pPr>
      <w:r>
        <w:t>Anyway.</w:t>
      </w:r>
    </w:p>
    <w:p>
      <w:pPr>
        <w:pStyle w:val="NormalText"/>
      </w:pPr>
    </w:p>
    <w:p>
      <w:pPr>
        <w:pStyle w:val="NormalText"/>
      </w:pPr>
      <w:r>
        <w:t xml:space="preserve">Having also visited Yazawa-sensei's workplace, </w:t>
      </w:r>
      <w:r>
        <w:rPr>
          <w:i/>
        </w:rPr>
        <w:t>Neighbourhood Story</w:t>
      </w:r>
      <w:r>
        <w:t xml:space="preserve"> was gradually gaining momentum, but time passed in a flash. Broadcast start was early September - only about three and a half months left. There wasn't as much leeway as expected.</w:t>
      </w:r>
    </w:p>
    <w:p>
      <w:pPr>
        <w:pStyle w:val="NormalText"/>
      </w:pPr>
    </w:p>
    <w:p>
      <w:pPr>
        <w:pStyle w:val="NormalText"/>
      </w:pPr>
      <w:r>
        <w:t xml:space="preserve">I was in the middle of producing theatrical </w:t>
      </w:r>
      <w:r>
        <w:rPr>
          <w:i/>
        </w:rPr>
        <w:t>Dragon Ball Z: Dragon Fist Explosion!! If Goku Won't Do It, Who Will?</w:t>
      </w:r>
      <w:r>
        <w:t xml:space="preserve"> in parallel at this time - I had to pin down this theatrical work first. But I couldn't stop </w:t>
      </w:r>
      <w:r>
        <w:rPr>
          <w:i/>
        </w:rPr>
        <w:t>Neighbourhood Story</w:t>
      </w:r>
      <w:r>
        <w:t xml:space="preserve"> preparations either. Promotional images and footage had to be created and delivered to magazines and TV stations well before the September broadcast main story. First, promotional stills and poster creation. No, before that, basic character colour work for the main story had to be done.</w:t>
      </w:r>
    </w:p>
    <w:p>
      <w:pPr>
        <w:pStyle w:val="NormalText"/>
      </w:pPr>
    </w:p>
    <w:p>
      <w:pPr>
        <w:pStyle w:val="NormalText"/>
      </w:pPr>
      <w:r>
        <w:t>Work to decide basic character colours - skin, hair, eyes - was determined using both colour samples made from main story character settings and artwork for stills that had to be released first. Fortunately, since this work had manga source material, we could reference original colour pages for rough bases. But there were various problems. Yes, character clothing colours.</w:t>
      </w:r>
    </w:p>
    <w:p>
      <w:pPr>
        <w:pStyle w:val="NormalText"/>
      </w:pPr>
    </w:p>
    <w:p>
      <w:pPr>
        <w:pStyle w:val="NormalText"/>
      </w:pPr>
      <w:r>
        <w:t>For stills, we could reference original title pages and such to some extent, so depending on art style and clothing, we could directly reference coloured originals, but the problem was anime version original layout stills. Naturally these didn't exist in the original, and when clothing without colour reference appeared, I'd squeeze my limited knowledge and think it through, but was this really okay?</w:t>
      </w:r>
    </w:p>
    <w:p>
      <w:pPr>
        <w:pStyle w:val="NormalText"/>
      </w:pPr>
    </w:p>
    <w:p>
      <w:pPr>
        <w:pStyle w:val="NormalText"/>
      </w:pPr>
      <w:r>
        <w:t>In the midst of this, the promised item arrived from Yazawa-sensei. What she sent was colour materials compiled in an A4 clear file. "</w:t>
      </w:r>
      <w:r>
        <w:rPr>
          <w:i/>
        </w:rPr>
        <w:t>Neighbourhood</w:t>
      </w:r>
      <w:r>
        <w:t xml:space="preserve"> Fashion Catalogue" - yes, commonly called "The Book of Rules."</w:t>
      </w:r>
    </w:p>
    <w:p>
      <w:pPr>
        <w:pStyle w:val="NormalText"/>
      </w:pPr>
    </w:p>
    <w:p>
      <w:pPr>
        <w:pStyle w:val="NormalText"/>
      </w:pPr>
      <w:r>
        <w:t>This was what Yazawa-sensei had promised during our first face-to-face meeting - she'd send compiled materials about fashion directions for each character.</w:t>
      </w:r>
    </w:p>
    <w:p>
      <w:pPr>
        <w:pStyle w:val="NormalText"/>
      </w:pPr>
    </w:p>
    <w:p>
      <w:pPr>
        <w:pStyle w:val="NormalText"/>
      </w:pPr>
      <w:r>
        <w:rPr>
          <w:i/>
        </w:rPr>
        <w:t>Neighbourhood Story</w:t>
      </w:r>
      <w:r>
        <w:t xml:space="preserve"> features seven people: protagonist Mikako and her friends attending the same design school - Tsutomu, Risa, P-chan, Yusuke, Jiro, and Mariko. Being fashion design school students, everyone has different fashion tendencies. Honestly, this was beyond our expertise. Still, to make it into a program, we had to study hard and gain sufficient understanding, but our efforts alone couldn't catch up. Hence this "Book of Rules."</w:t>
      </w:r>
    </w:p>
    <w:p>
      <w:pPr>
        <w:pStyle w:val="NormalText"/>
      </w:pPr>
    </w:p>
    <w:p>
      <w:pPr>
        <w:pStyle w:val="NormalText"/>
      </w:pPr>
      <w:r>
        <w:t>For example, Mikako uses vivid candy colours as base, coordinating with Mikako's favourite colour "yellow," wearing body-hugging clothes like mini T-shirts and mini skirts. Tsutomu uses subdued colours - brown, grey, black as base with flashy accent colours like red or yellow-green, wearing fitted rather than baggy clothes. Mariko basically uses flashy colours tied together with black, gold accessories, and high-end brand suit feelings, etc.</w:t>
      </w:r>
    </w:p>
    <w:p>
      <w:pPr>
        <w:pStyle w:val="NormalText"/>
      </w:pPr>
    </w:p>
    <w:p>
      <w:pPr>
        <w:pStyle w:val="NormalText"/>
      </w:pPr>
      <w:r>
        <w:t>Like this, she had carefully compiled character "rules" combining teacher's handwritten notes with fashion magazine clippings. This was immediately clear! Truly a "divine" volume!</w:t>
      </w:r>
    </w:p>
    <w:p>
      <w:pPr>
        <w:pStyle w:val="NormalText"/>
      </w:pPr>
    </w:p>
    <w:p>
      <w:pPr>
        <w:pStyle w:val="NormalText"/>
      </w:pPr>
      <w:r>
        <w:t>And upon deciphering this "Book of Rules," the colours I'd conceived apparently didn't deviate from these "rules." Ah, thank goodness! Following these "rules" and then studying trends myself, I should be able to manage somehow. I was confident of that.</w:t>
      </w:r>
    </w:p>
    <w:p>
      <w:pPr>
        <w:pStyle w:val="NormalText"/>
      </w:pPr>
    </w:p>
    <w:p>
      <w:pPr>
        <w:pStyle w:val="ProfileText"/>
      </w:pPr>
      <w:r>
        <w:t>(11.01.18)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