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t>Episode 167: Long Ago... 104 1995 Part 24 Finally "The Path to Power," However...</w:t>
      </w:r>
    </w:p>
    <w:p>
      <w:pPr>
        <w:pStyle w:val="NormalText"/>
      </w:pPr>
    </w:p>
    <w:p>
      <w:pPr>
        <w:pStyle w:val="NormalText"/>
      </w:pPr>
      <w:r>
        <w:t xml:space="preserve">Well, </w:t>
      </w:r>
      <w:r>
        <w:rPr>
          <w:i/>
        </w:rPr>
        <w:t>Mawaru Penguindrum</w:t>
      </w:r>
      <w:r>
        <w:t xml:space="preserve"> has finally begun broadcasting - have you all been watching? (grin)</w:t>
      </w:r>
    </w:p>
    <w:p>
      <w:pPr>
        <w:pStyle w:val="NormalText"/>
      </w:pPr>
    </w:p>
    <w:p>
      <w:pPr>
        <w:pStyle w:val="NormalText"/>
      </w:pPr>
      <w:r>
        <w:rPr>
          <w:i/>
        </w:rPr>
        <w:t>Mawaru Penguindrum's</w:t>
      </w:r>
      <w:r>
        <w:t xml:space="preserve"> production site has more female staff than any I've ever experienced. So I'm paying more attention than usual to my appearance and grooming. One aspect is my beard. I make sure to shave every day.</w:t>
      </w:r>
    </w:p>
    <w:p>
      <w:pPr>
        <w:pStyle w:val="NormalText"/>
      </w:pPr>
    </w:p>
    <w:p>
      <w:pPr>
        <w:pStyle w:val="NormalText"/>
      </w:pPr>
      <w:r>
        <w:t>Speaking of shaving, as I wrote here before, the shaving cream problem. Recently, after using up what I'd been using, I went to buy new supplies and my eyes met something called "Shaving Gel." The colour and texture looked very refreshing, so I bought it for immediate trial.</w:t>
      </w:r>
    </w:p>
    <w:p>
      <w:pPr>
        <w:pStyle w:val="NormalText"/>
      </w:pPr>
    </w:p>
    <w:p>
      <w:pPr>
        <w:pStyle w:val="NormalText"/>
      </w:pPr>
      <w:r>
        <w:t>Literally gel - putting bouncy gel in my palm and spreading it slickly on my face. Cool and refreshing up to this point. However, when I actually started shaving, huh? It doesn't shave as refreshingly as expected. Catching here and there, causing bloodshed (cry). Good grief. But I'll probably get used to it eventually...</w:t>
      </w:r>
    </w:p>
    <w:p>
      <w:pPr>
        <w:pStyle w:val="NormalText"/>
      </w:pPr>
      <w:r>
        <w:t>Anyway.</w:t>
      </w:r>
    </w:p>
    <w:p>
      <w:pPr>
        <w:pStyle w:val="NormalText"/>
      </w:pPr>
    </w:p>
    <w:p>
      <w:pPr>
        <w:pStyle w:val="NormalText"/>
      </w:pPr>
      <w:r>
        <w:t>There's been quite a gap, but the story returns to 1995.</w:t>
      </w:r>
    </w:p>
    <w:p>
      <w:pPr>
        <w:pStyle w:val="NormalText"/>
      </w:pPr>
    </w:p>
    <w:p>
      <w:pPr>
        <w:pStyle w:val="NormalText"/>
      </w:pPr>
      <w:r>
        <w:t>The Great Hanshin-Awaji Earthquake, plus the subway sarin incident - I think it was a year with somehow restless, tense atmosphere.</w:t>
      </w:r>
    </w:p>
    <w:p>
      <w:pPr>
        <w:pStyle w:val="NormalText"/>
      </w:pPr>
    </w:p>
    <w:p>
      <w:pPr>
        <w:pStyle w:val="NormalText"/>
      </w:pPr>
      <w:r>
        <w:t xml:space="preserve">Not that I was driven by such atmosphere, but work titles were extremely packed in 1995. Capping that year were naturally theatrical works. Theatrical </w:t>
      </w:r>
      <w:r>
        <w:rPr>
          <w:i/>
        </w:rPr>
        <w:t>Dragon Ball: The Path to Power</w:t>
      </w:r>
      <w:r>
        <w:t xml:space="preserve">. And double feature, theatrical </w:t>
      </w:r>
      <w:r>
        <w:rPr>
          <w:i/>
        </w:rPr>
        <w:t>Neighbourhood Story</w:t>
      </w:r>
      <w:r>
        <w:t>. These two became the final work of turbulent 1995 ~ early 1996.</w:t>
      </w:r>
    </w:p>
    <w:p>
      <w:pPr>
        <w:pStyle w:val="NormalText"/>
      </w:pPr>
    </w:p>
    <w:p>
      <w:pPr>
        <w:pStyle w:val="NormalText"/>
      </w:pPr>
      <w:r>
        <w:t xml:space="preserve">As mentioned earlier, for theatrical </w:t>
      </w:r>
      <w:r>
        <w:rPr>
          <w:i/>
        </w:rPr>
        <w:t>Neighbourhood Story</w:t>
      </w:r>
      <w:r>
        <w:t xml:space="preserve"> (Script: Kageyama Yumi, Animation Director: Umakoshi Yoshihiko, Art Director: Gyoshin Mitsu, Director: Shimizu Junji), I only did character colour design and special colouring design for several scenes - colour direction (</w:t>
      </w:r>
      <w:r>
        <w:rPr>
          <w:rFonts w:ascii="Noto Sans CJK JP" w:hAnsi="Noto Sans CJK JP"/>
        </w:rPr>
        <w:t>色指定</w:t>
      </w:r>
      <w:r>
        <w:t>) work was handled by someone else.</w:t>
      </w:r>
    </w:p>
    <w:p>
      <w:pPr>
        <w:pStyle w:val="NormalText"/>
      </w:pPr>
    </w:p>
    <w:p>
      <w:pPr>
        <w:pStyle w:val="NormalText"/>
      </w:pPr>
      <w:r>
        <w:t xml:space="preserve">Now, the problematic theatrical </w:t>
      </w:r>
      <w:r>
        <w:rPr>
          <w:i/>
        </w:rPr>
        <w:t>Dragon Ball: The Path to Power</w:t>
      </w:r>
      <w:r>
        <w:t xml:space="preserve">. Script: Matsui Aya, Character Design &amp; Animation Director: Yamamuro Tadayoshi, Art Directors: Tsuji Tadanao &amp; Higashi Jun'ichi, Director: Yamauchi Shigeyasu. Incidentally, assistant directors were Sakai Munehisa and Nagamine Tatsuya - the young days of new and old </w:t>
      </w:r>
      <w:r>
        <w:rPr>
          <w:i/>
        </w:rPr>
        <w:t>PreCure</w:t>
      </w:r>
      <w:r>
        <w:t xml:space="preserve"> series directors for </w:t>
      </w:r>
      <w:r>
        <w:rPr>
          <w:i/>
        </w:rPr>
        <w:t>Suite PreCure♪</w:t>
      </w:r>
      <w:r>
        <w:t xml:space="preserve"> and </w:t>
      </w:r>
      <w:r>
        <w:rPr>
          <w:i/>
        </w:rPr>
        <w:t>Heartcatch PreCure!</w:t>
      </w:r>
      <w:r>
        <w:t xml:space="preserve"> (laugh).</w:t>
      </w:r>
    </w:p>
    <w:p>
      <w:pPr>
        <w:pStyle w:val="NormalText"/>
      </w:pPr>
    </w:p>
    <w:p>
      <w:pPr>
        <w:pStyle w:val="NormalText"/>
      </w:pPr>
      <w:r>
        <w:t xml:space="preserve">When my participation was officially decided at summer's end, storyboard work wasn't even half finished, with just occasional promotional stills coming around. I myself was extremely busy with TV </w:t>
      </w:r>
      <w:r>
        <w:rPr>
          <w:i/>
        </w:rPr>
        <w:t>Neighbourhood Story</w:t>
      </w:r>
      <w:r>
        <w:t xml:space="preserve">, theatrical </w:t>
      </w:r>
      <w:r>
        <w:rPr>
          <w:i/>
        </w:rPr>
        <w:t>Sailor Moon SS</w:t>
      </w:r>
      <w:r>
        <w:t xml:space="preserve">, plus </w:t>
      </w:r>
      <w:r>
        <w:rPr>
          <w:i/>
        </w:rPr>
        <w:t>Dragon Quest VI</w:t>
      </w:r>
      <w:r>
        <w:t xml:space="preserve"> work, so I was half-neglecting </w:t>
      </w:r>
      <w:r>
        <w:rPr>
          <w:i/>
        </w:rPr>
        <w:t>The Path to Power</w:t>
      </w:r>
      <w:r>
        <w:t xml:space="preserve"> work. Somehow, having completely figured out Toei's theatrical work schedules over recent years, I felt "well, still far off~."</w:t>
      </w:r>
    </w:p>
    <w:p>
      <w:pPr>
        <w:pStyle w:val="NormalText"/>
      </w:pPr>
    </w:p>
    <w:p>
      <w:pPr>
        <w:pStyle w:val="NormalText"/>
      </w:pPr>
      <w:r>
        <w:t xml:space="preserve">However, unbeknownst to me, </w:t>
      </w:r>
      <w:r>
        <w:rPr>
          <w:i/>
        </w:rPr>
        <w:t>The Path to Power</w:t>
      </w:r>
      <w:r>
        <w:t xml:space="preserve"> had fallen into various problematic situations. Not simply storyboard delays, but apparently fundamental content issues. And then...</w:t>
      </w:r>
    </w:p>
    <w:p>
      <w:pPr>
        <w:pStyle w:val="NormalText"/>
      </w:pPr>
    </w:p>
    <w:p>
      <w:pPr>
        <w:pStyle w:val="NormalText"/>
      </w:pPr>
      <w:r>
        <w:t xml:space="preserve">"We're having an overall review meeting for </w:t>
      </w:r>
      <w:r>
        <w:rPr>
          <w:i/>
        </w:rPr>
        <w:t>The Path to Power</w:t>
      </w:r>
      <w:r>
        <w:t>!"</w:t>
      </w:r>
    </w:p>
    <w:p>
      <w:pPr>
        <w:pStyle w:val="NormalText"/>
      </w:pPr>
    </w:p>
    <w:p>
      <w:pPr>
        <w:pStyle w:val="NormalText"/>
      </w:pPr>
      <w:r>
        <w:t>Producer Morishita-san issued the order. All main staff, production people, and planning people were summoned to a large room at Hotel Hikarigaoka near Oizumi Studio. October 19th evening.</w:t>
      </w:r>
    </w:p>
    <w:p>
      <w:pPr>
        <w:pStyle w:val="NormalText"/>
      </w:pPr>
    </w:p>
    <w:p>
      <w:pPr>
        <w:pStyle w:val="ProfileText"/>
      </w:pPr>
      <w:r>
        <w:t>(11.07.12)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