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5C1143" w14:textId="77777777" w:rsidR="00842AE9" w:rsidRDefault="00842AE9" w:rsidP="00842AE9">
      <w:pPr>
        <w:pStyle w:val="Textoindependiente"/>
        <w:spacing w:before="221"/>
        <w:jc w:val="left"/>
        <w:rPr>
          <w:rFonts w:ascii="Times New Roman"/>
          <w:sz w:val="20"/>
        </w:rPr>
      </w:pPr>
      <w:r>
        <w:rPr>
          <w:rFonts w:ascii="Times New Roman"/>
          <w:noProof/>
          <w:sz w:val="20"/>
          <w:lang w:val="es-MX" w:eastAsia="es-MX"/>
        </w:rPr>
        <w:drawing>
          <wp:anchor distT="0" distB="0" distL="114300" distR="114300" simplePos="0" relativeHeight="251659264" behindDoc="0" locked="0" layoutInCell="1" allowOverlap="1" wp14:anchorId="1EB7C304" wp14:editId="045AF48D">
            <wp:simplePos x="0" y="0"/>
            <wp:positionH relativeFrom="column">
              <wp:posOffset>1199626</wp:posOffset>
            </wp:positionH>
            <wp:positionV relativeFrom="paragraph">
              <wp:posOffset>36388</wp:posOffset>
            </wp:positionV>
            <wp:extent cx="3095625" cy="1009650"/>
            <wp:effectExtent l="0" t="0" r="9525" b="0"/>
            <wp:wrapNone/>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5625" cy="1009650"/>
                    </a:xfrm>
                    <a:prstGeom prst="rect">
                      <a:avLst/>
                    </a:prstGeom>
                  </pic:spPr>
                </pic:pic>
              </a:graphicData>
            </a:graphic>
            <wp14:sizeRelH relativeFrom="page">
              <wp14:pctWidth>0</wp14:pctWidth>
            </wp14:sizeRelH>
            <wp14:sizeRelV relativeFrom="page">
              <wp14:pctHeight>0</wp14:pctHeight>
            </wp14:sizeRelV>
          </wp:anchor>
        </w:drawing>
      </w:r>
    </w:p>
    <w:p w14:paraId="540F1AFE" w14:textId="77777777" w:rsidR="00842AE9" w:rsidRDefault="00842AE9" w:rsidP="00842AE9">
      <w:pPr>
        <w:pStyle w:val="Textoindependiente"/>
        <w:ind w:left="2286"/>
        <w:jc w:val="left"/>
        <w:rPr>
          <w:rFonts w:ascii="Times New Roman"/>
          <w:sz w:val="20"/>
        </w:rPr>
      </w:pPr>
    </w:p>
    <w:p w14:paraId="628B7270" w14:textId="77777777" w:rsidR="00842AE9" w:rsidRDefault="00842AE9" w:rsidP="00842AE9">
      <w:pPr>
        <w:pStyle w:val="Textoindependiente"/>
        <w:ind w:left="1971"/>
        <w:rPr>
          <w:noProof/>
          <w:sz w:val="20"/>
        </w:rPr>
      </w:pPr>
      <w:bookmarkStart w:id="0" w:name="_Hlk187309013"/>
      <w:bookmarkEnd w:id="0"/>
    </w:p>
    <w:p w14:paraId="1AB22FAC" w14:textId="77777777" w:rsidR="00842AE9" w:rsidRDefault="00842AE9" w:rsidP="00842AE9">
      <w:pPr>
        <w:pStyle w:val="Textoindependiente"/>
        <w:ind w:left="1971"/>
        <w:rPr>
          <w:noProof/>
          <w:sz w:val="20"/>
        </w:rPr>
      </w:pPr>
    </w:p>
    <w:p w14:paraId="40DB8C10" w14:textId="77777777" w:rsidR="00842AE9" w:rsidRDefault="00842AE9" w:rsidP="00842AE9">
      <w:pPr>
        <w:pStyle w:val="Textoindependiente"/>
        <w:ind w:left="1971"/>
        <w:rPr>
          <w:sz w:val="20"/>
        </w:rPr>
      </w:pPr>
    </w:p>
    <w:p w14:paraId="41990C97" w14:textId="77777777" w:rsidR="00842AE9" w:rsidRDefault="00842AE9" w:rsidP="00842AE9">
      <w:pPr>
        <w:pStyle w:val="Textoindependiente"/>
        <w:rPr>
          <w:sz w:val="34"/>
        </w:rPr>
      </w:pPr>
    </w:p>
    <w:p w14:paraId="2784E156" w14:textId="77777777" w:rsidR="00842AE9" w:rsidRDefault="00842AE9" w:rsidP="00842AE9">
      <w:pPr>
        <w:pStyle w:val="Textoindependiente"/>
        <w:spacing w:before="184"/>
        <w:rPr>
          <w:sz w:val="34"/>
        </w:rPr>
      </w:pPr>
    </w:p>
    <w:p w14:paraId="2FC569F9" w14:textId="77777777" w:rsidR="00842AE9" w:rsidRDefault="00842AE9" w:rsidP="00842AE9">
      <w:pPr>
        <w:spacing w:line="271" w:lineRule="auto"/>
        <w:ind w:left="176" w:right="573"/>
        <w:jc w:val="center"/>
        <w:rPr>
          <w:rFonts w:ascii="Georgia" w:hAnsi="Georgia"/>
          <w:sz w:val="34"/>
        </w:rPr>
      </w:pPr>
      <w:r>
        <w:rPr>
          <w:rFonts w:ascii="Georgia" w:hAnsi="Georgia"/>
          <w:w w:val="110"/>
          <w:sz w:val="34"/>
        </w:rPr>
        <w:t>I</w:t>
      </w:r>
      <w:r>
        <w:rPr>
          <w:rFonts w:ascii="Georgia" w:hAnsi="Georgia"/>
          <w:smallCaps/>
          <w:w w:val="110"/>
          <w:sz w:val="34"/>
        </w:rPr>
        <w:t>nstituto</w:t>
      </w:r>
      <w:r>
        <w:rPr>
          <w:rFonts w:ascii="Georgia" w:hAnsi="Georgia"/>
          <w:w w:val="110"/>
          <w:sz w:val="34"/>
        </w:rPr>
        <w:t xml:space="preserve"> T</w:t>
      </w:r>
      <w:r>
        <w:rPr>
          <w:rFonts w:ascii="Georgia" w:hAnsi="Georgia"/>
          <w:smallCaps/>
          <w:w w:val="110"/>
          <w:sz w:val="34"/>
        </w:rPr>
        <w:t>ecnológico</w:t>
      </w:r>
      <w:r>
        <w:rPr>
          <w:rFonts w:ascii="Georgia" w:hAnsi="Georgia"/>
          <w:w w:val="110"/>
          <w:sz w:val="34"/>
        </w:rPr>
        <w:t xml:space="preserve"> </w:t>
      </w:r>
      <w:r>
        <w:rPr>
          <w:rFonts w:ascii="Georgia" w:hAnsi="Georgia"/>
          <w:smallCaps/>
          <w:w w:val="110"/>
          <w:sz w:val="34"/>
        </w:rPr>
        <w:t>y</w:t>
      </w:r>
      <w:r>
        <w:rPr>
          <w:rFonts w:ascii="Georgia" w:hAnsi="Georgia"/>
          <w:w w:val="110"/>
          <w:sz w:val="34"/>
        </w:rPr>
        <w:t xml:space="preserve"> </w:t>
      </w:r>
      <w:r>
        <w:rPr>
          <w:rFonts w:ascii="Georgia" w:hAnsi="Georgia"/>
          <w:smallCaps/>
          <w:w w:val="110"/>
          <w:sz w:val="34"/>
        </w:rPr>
        <w:t>de</w:t>
      </w:r>
      <w:r>
        <w:rPr>
          <w:rFonts w:ascii="Georgia" w:hAnsi="Georgia"/>
          <w:w w:val="110"/>
          <w:sz w:val="34"/>
        </w:rPr>
        <w:t xml:space="preserve"> E</w:t>
      </w:r>
      <w:r>
        <w:rPr>
          <w:rFonts w:ascii="Georgia" w:hAnsi="Georgia"/>
          <w:smallCaps/>
          <w:w w:val="110"/>
          <w:sz w:val="34"/>
        </w:rPr>
        <w:t>studios</w:t>
      </w:r>
      <w:r>
        <w:rPr>
          <w:rFonts w:ascii="Georgia" w:hAnsi="Georgia"/>
          <w:w w:val="110"/>
          <w:sz w:val="34"/>
        </w:rPr>
        <w:t xml:space="preserve"> S</w:t>
      </w:r>
      <w:r>
        <w:rPr>
          <w:rFonts w:ascii="Georgia" w:hAnsi="Georgia"/>
          <w:smallCaps/>
          <w:w w:val="110"/>
          <w:sz w:val="34"/>
        </w:rPr>
        <w:t>uperiores</w:t>
      </w:r>
      <w:r>
        <w:rPr>
          <w:rFonts w:ascii="Georgia" w:hAnsi="Georgia"/>
          <w:w w:val="110"/>
          <w:sz w:val="34"/>
        </w:rPr>
        <w:t xml:space="preserve"> </w:t>
      </w:r>
      <w:r>
        <w:rPr>
          <w:rFonts w:ascii="Georgia" w:hAnsi="Georgia"/>
          <w:smallCaps/>
          <w:w w:val="110"/>
          <w:sz w:val="34"/>
        </w:rPr>
        <w:t>de</w:t>
      </w:r>
      <w:r>
        <w:rPr>
          <w:rFonts w:ascii="Georgia" w:hAnsi="Georgia"/>
          <w:w w:val="110"/>
          <w:sz w:val="34"/>
        </w:rPr>
        <w:t xml:space="preserve"> M</w:t>
      </w:r>
      <w:r>
        <w:rPr>
          <w:rFonts w:ascii="Georgia" w:hAnsi="Georgia"/>
          <w:smallCaps/>
          <w:w w:val="110"/>
          <w:sz w:val="34"/>
        </w:rPr>
        <w:t>onterrey</w:t>
      </w:r>
    </w:p>
    <w:p w14:paraId="437F451B" w14:textId="77777777" w:rsidR="00842AE9" w:rsidRDefault="00842AE9" w:rsidP="00842AE9">
      <w:pPr>
        <w:pStyle w:val="Textoindependiente"/>
        <w:rPr>
          <w:rFonts w:ascii="Georgia"/>
          <w:sz w:val="34"/>
        </w:rPr>
      </w:pPr>
    </w:p>
    <w:p w14:paraId="048AF9E0" w14:textId="77777777" w:rsidR="00842AE9" w:rsidRDefault="00842AE9" w:rsidP="00842AE9">
      <w:pPr>
        <w:pStyle w:val="Textoindependiente"/>
        <w:rPr>
          <w:rFonts w:ascii="Georgia"/>
          <w:sz w:val="34"/>
        </w:rPr>
      </w:pPr>
    </w:p>
    <w:p w14:paraId="62A0AA6A" w14:textId="77777777" w:rsidR="00842AE9" w:rsidRDefault="00842AE9" w:rsidP="00842AE9">
      <w:pPr>
        <w:pStyle w:val="Textoindependiente"/>
        <w:spacing w:before="262"/>
        <w:rPr>
          <w:rFonts w:ascii="Georgia"/>
          <w:sz w:val="34"/>
        </w:rPr>
      </w:pPr>
    </w:p>
    <w:p w14:paraId="48B68C82" w14:textId="644ECB81" w:rsidR="00842AE9" w:rsidRDefault="00AD5F05" w:rsidP="00842AE9">
      <w:pPr>
        <w:spacing w:line="271" w:lineRule="auto"/>
        <w:ind w:left="181" w:right="573"/>
        <w:jc w:val="center"/>
        <w:rPr>
          <w:rFonts w:ascii="Georgia" w:hAnsi="Georgia"/>
          <w:b/>
          <w:i/>
          <w:sz w:val="34"/>
        </w:rPr>
      </w:pPr>
      <w:r>
        <w:rPr>
          <w:rFonts w:ascii="Georgia" w:hAnsi="Georgia"/>
          <w:b/>
          <w:i/>
          <w:spacing w:val="-2"/>
          <w:sz w:val="34"/>
        </w:rPr>
        <w:t>Conformación de equipos y planteamiento del proyecto</w:t>
      </w:r>
    </w:p>
    <w:p w14:paraId="1E393590" w14:textId="77777777" w:rsidR="00842AE9" w:rsidRDefault="00842AE9" w:rsidP="00842AE9">
      <w:pPr>
        <w:pStyle w:val="Textoindependiente"/>
        <w:rPr>
          <w:rFonts w:ascii="Georgia"/>
          <w:b/>
          <w:i/>
          <w:sz w:val="34"/>
        </w:rPr>
      </w:pPr>
    </w:p>
    <w:p w14:paraId="13C8A317" w14:textId="77777777" w:rsidR="00842AE9" w:rsidRDefault="00842AE9" w:rsidP="00842AE9">
      <w:pPr>
        <w:pStyle w:val="Textoindependiente"/>
        <w:rPr>
          <w:rFonts w:ascii="Georgia"/>
          <w:b/>
          <w:i/>
          <w:sz w:val="34"/>
        </w:rPr>
      </w:pPr>
    </w:p>
    <w:p w14:paraId="324B9BBB" w14:textId="64780E22" w:rsidR="00AD5F05" w:rsidRDefault="00AD5F05" w:rsidP="00AD5F05">
      <w:pPr>
        <w:pStyle w:val="Ttulo1"/>
        <w:spacing w:line="376" w:lineRule="auto"/>
        <w:ind w:left="2127" w:right="548" w:hanging="1418"/>
        <w:jc w:val="center"/>
        <w:rPr>
          <w:spacing w:val="-10"/>
        </w:rPr>
      </w:pPr>
      <w:r>
        <w:rPr>
          <w:spacing w:val="-10"/>
        </w:rPr>
        <w:t>Mayoral Terán Alexandro</w:t>
      </w:r>
    </w:p>
    <w:p w14:paraId="19A22123" w14:textId="149A832D" w:rsidR="00AD5F05" w:rsidRDefault="00AD5F05" w:rsidP="00AD5F05">
      <w:pPr>
        <w:pStyle w:val="Ttulo1"/>
        <w:spacing w:line="376" w:lineRule="auto"/>
        <w:ind w:left="2435" w:right="548" w:hanging="1868"/>
        <w:jc w:val="center"/>
      </w:pPr>
      <w:r>
        <w:t xml:space="preserve">Matrícula: </w:t>
      </w:r>
      <w:r w:rsidRPr="00AD5F05">
        <w:t>A01795899</w:t>
      </w:r>
    </w:p>
    <w:p w14:paraId="132571AA" w14:textId="77777777" w:rsidR="00842AE9" w:rsidRDefault="00842AE9" w:rsidP="00842AE9">
      <w:pPr>
        <w:pStyle w:val="Textoindependiente"/>
        <w:spacing w:before="262"/>
        <w:rPr>
          <w:rFonts w:ascii="Georgia"/>
          <w:b/>
          <w:i/>
          <w:sz w:val="34"/>
        </w:rPr>
      </w:pPr>
    </w:p>
    <w:p w14:paraId="1E86451A" w14:textId="77777777" w:rsidR="00842AE9" w:rsidRDefault="00842AE9" w:rsidP="00842AE9">
      <w:pPr>
        <w:pStyle w:val="Ttulo1"/>
        <w:spacing w:line="376" w:lineRule="auto"/>
        <w:ind w:left="2127" w:right="548" w:hanging="1418"/>
        <w:jc w:val="center"/>
        <w:rPr>
          <w:spacing w:val="-10"/>
        </w:rPr>
      </w:pPr>
      <w:r>
        <w:rPr>
          <w:spacing w:val="-10"/>
        </w:rPr>
        <w:t>Sarmiento</w:t>
      </w:r>
      <w:r>
        <w:rPr>
          <w:spacing w:val="-3"/>
        </w:rPr>
        <w:t xml:space="preserve"> </w:t>
      </w:r>
      <w:r>
        <w:rPr>
          <w:spacing w:val="-10"/>
        </w:rPr>
        <w:t>Cervantes</w:t>
      </w:r>
      <w:r>
        <w:rPr>
          <w:spacing w:val="-3"/>
        </w:rPr>
        <w:t xml:space="preserve"> </w:t>
      </w:r>
      <w:r>
        <w:rPr>
          <w:spacing w:val="-10"/>
        </w:rPr>
        <w:t>Jacqueline</w:t>
      </w:r>
    </w:p>
    <w:p w14:paraId="2015AEB8" w14:textId="77777777" w:rsidR="00842AE9" w:rsidRDefault="00842AE9" w:rsidP="00842AE9">
      <w:pPr>
        <w:pStyle w:val="Ttulo1"/>
        <w:spacing w:line="376" w:lineRule="auto"/>
        <w:ind w:left="2435" w:right="548" w:hanging="1868"/>
        <w:jc w:val="center"/>
      </w:pPr>
      <w:r>
        <w:t>Matrícula: A01795863</w:t>
      </w:r>
    </w:p>
    <w:p w14:paraId="7ADC8C20" w14:textId="77777777" w:rsidR="00842AE9" w:rsidRDefault="00842AE9" w:rsidP="00842AE9">
      <w:pPr>
        <w:pStyle w:val="Textoindependiente"/>
        <w:rPr>
          <w:rFonts w:ascii="Georgia"/>
          <w:b/>
          <w:sz w:val="34"/>
        </w:rPr>
      </w:pPr>
    </w:p>
    <w:p w14:paraId="6C759843" w14:textId="77777777" w:rsidR="00842AE9" w:rsidRDefault="00842AE9" w:rsidP="00842AE9">
      <w:pPr>
        <w:pStyle w:val="Textoindependiente"/>
        <w:spacing w:before="215"/>
        <w:rPr>
          <w:rFonts w:ascii="Georgia"/>
          <w:b/>
          <w:sz w:val="34"/>
        </w:rPr>
      </w:pPr>
    </w:p>
    <w:p w14:paraId="7EFE1FD5" w14:textId="19DE95F5" w:rsidR="00842AE9" w:rsidRDefault="00842AE9" w:rsidP="00842AE9">
      <w:pPr>
        <w:pStyle w:val="Textoindependiente"/>
        <w:spacing w:before="215"/>
        <w:rPr>
          <w:rFonts w:ascii="Georgia"/>
          <w:b/>
          <w:sz w:val="34"/>
        </w:rPr>
      </w:pPr>
    </w:p>
    <w:p w14:paraId="0B2B90A7" w14:textId="77777777" w:rsidR="003A2842" w:rsidRDefault="003A2842" w:rsidP="00842AE9">
      <w:pPr>
        <w:pStyle w:val="Textoindependiente"/>
        <w:spacing w:before="215"/>
        <w:rPr>
          <w:rFonts w:ascii="Georgia"/>
          <w:b/>
          <w:sz w:val="34"/>
        </w:rPr>
      </w:pPr>
    </w:p>
    <w:p w14:paraId="663D2779" w14:textId="77777777" w:rsidR="00842AE9" w:rsidRDefault="00842AE9" w:rsidP="00842AE9">
      <w:pPr>
        <w:pStyle w:val="Textoindependiente"/>
        <w:spacing w:before="215"/>
        <w:rPr>
          <w:rFonts w:ascii="Georgia"/>
          <w:b/>
          <w:sz w:val="34"/>
        </w:rPr>
      </w:pPr>
    </w:p>
    <w:p w14:paraId="53204657" w14:textId="385DDB0A" w:rsidR="00842AE9" w:rsidRDefault="00AD5F05" w:rsidP="00842AE9">
      <w:pPr>
        <w:pStyle w:val="Textoindependiente"/>
        <w:ind w:right="809"/>
        <w:jc w:val="right"/>
        <w:rPr>
          <w:rFonts w:ascii="Georgia" w:hAnsi="Georgia"/>
        </w:rPr>
      </w:pPr>
      <w:r>
        <w:rPr>
          <w:rFonts w:ascii="Georgia" w:hAnsi="Georgia"/>
          <w:w w:val="110"/>
          <w:sz w:val="18"/>
          <w:szCs w:val="18"/>
        </w:rPr>
        <w:t>Proyecto Integrador</w:t>
      </w:r>
    </w:p>
    <w:p w14:paraId="40F120CF" w14:textId="451EA148" w:rsidR="00842AE9" w:rsidRPr="003A2842" w:rsidRDefault="002E7D9C" w:rsidP="003A2842">
      <w:pPr>
        <w:pStyle w:val="Textoindependiente"/>
        <w:spacing w:before="186"/>
        <w:ind w:right="810"/>
        <w:jc w:val="right"/>
        <w:rPr>
          <w:rFonts w:ascii="Georgia"/>
          <w:spacing w:val="-2"/>
        </w:rPr>
      </w:pPr>
      <w:r>
        <w:rPr>
          <w:rFonts w:ascii="Georgia"/>
          <w:spacing w:val="-2"/>
        </w:rPr>
        <w:t>30</w:t>
      </w:r>
      <w:r w:rsidR="00842AE9">
        <w:rPr>
          <w:rFonts w:ascii="Georgia"/>
          <w:spacing w:val="-2"/>
        </w:rPr>
        <w:t>/0</w:t>
      </w:r>
      <w:r w:rsidR="00AD5F05">
        <w:rPr>
          <w:rFonts w:ascii="Georgia"/>
          <w:spacing w:val="-2"/>
        </w:rPr>
        <w:t>4</w:t>
      </w:r>
      <w:r w:rsidR="001425EB">
        <w:rPr>
          <w:rFonts w:ascii="Georgia"/>
          <w:spacing w:val="-2"/>
        </w:rPr>
        <w:t>/2026</w:t>
      </w:r>
    </w:p>
    <w:p w14:paraId="025F9FCF" w14:textId="77777777" w:rsidR="002E7D9C" w:rsidRPr="002E7D9C" w:rsidRDefault="002E7D9C" w:rsidP="002E7D9C">
      <w:pPr>
        <w:pStyle w:val="Textoindependiente"/>
        <w:spacing w:before="186"/>
        <w:ind w:left="720" w:right="49"/>
        <w:jc w:val="center"/>
        <w:rPr>
          <w:rFonts w:ascii="Arial Nova Light" w:hAnsi="Arial Nova Light"/>
          <w:b/>
          <w:color w:val="1F3864" w:themeColor="accent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E7D9C">
        <w:rPr>
          <w:rFonts w:ascii="Arial Nova Light" w:hAnsi="Arial Nova Light"/>
          <w:b/>
          <w:color w:val="1F3864" w:themeColor="accent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Diseño de componentes para requerimientos de información financiera basado en técnicas de procesamiento de lenguaje natural (NLP)</w:t>
      </w:r>
    </w:p>
    <w:p w14:paraId="18676757" w14:textId="7634F53A" w:rsidR="00BA56F6" w:rsidRPr="00305B12" w:rsidRDefault="002E7D9C" w:rsidP="002E7D9C">
      <w:pPr>
        <w:pStyle w:val="NormalWeb"/>
        <w:numPr>
          <w:ilvl w:val="0"/>
          <w:numId w:val="33"/>
        </w:numPr>
        <w:jc w:val="both"/>
        <w:rPr>
          <w:rFonts w:ascii="Arial Nova" w:eastAsia="Verdana" w:hAnsi="Arial Nova" w:cs="Verdana"/>
          <w:b/>
          <w:bCs/>
          <w:color w:val="1F3864" w:themeColor="accent1" w:themeShade="80"/>
          <w:sz w:val="26"/>
          <w:szCs w:val="26"/>
          <w:lang w:eastAsia="en-US"/>
        </w:rPr>
      </w:pPr>
      <w:r w:rsidRPr="00305B12">
        <w:rPr>
          <w:rFonts w:ascii="Arial Nova" w:eastAsia="Verdana" w:hAnsi="Arial Nova" w:cs="Verdana"/>
          <w:b/>
          <w:bCs/>
          <w:color w:val="1F3864" w:themeColor="accent1" w:themeShade="80"/>
          <w:sz w:val="26"/>
          <w:szCs w:val="26"/>
          <w:lang w:eastAsia="en-US"/>
        </w:rPr>
        <w:t>Antecedentes</w:t>
      </w:r>
    </w:p>
    <w:p w14:paraId="172844C9" w14:textId="6FD26027" w:rsidR="00F653D9" w:rsidRDefault="00E71D17" w:rsidP="00E71D17">
      <w:pPr>
        <w:pStyle w:val="Prrafodelista"/>
        <w:jc w:val="both"/>
        <w:rPr>
          <w:rFonts w:ascii="Arial Nova" w:hAnsi="Arial Nova"/>
          <w:sz w:val="22"/>
          <w:szCs w:val="22"/>
        </w:rPr>
      </w:pPr>
      <w:r>
        <w:rPr>
          <w:rFonts w:ascii="Arial Nova" w:hAnsi="Arial Nova"/>
          <w:sz w:val="22"/>
          <w:szCs w:val="22"/>
        </w:rPr>
        <w:t xml:space="preserve">De acuerdo con el artículo 2do de la Ley del Banco de México, éste tiene como finalidad </w:t>
      </w:r>
      <w:r w:rsidRPr="00E71D17">
        <w:rPr>
          <w:rFonts w:ascii="Arial Nova" w:hAnsi="Arial Nova"/>
          <w:sz w:val="22"/>
          <w:szCs w:val="22"/>
        </w:rPr>
        <w:t xml:space="preserve">proveer a la economía del país de moneda nacional. En la consecución de esta finalidad tendrá como objetivo prioritario procurar la estabilidad del poder adquisitivo de dicha moneda. </w:t>
      </w:r>
      <w:r>
        <w:rPr>
          <w:rFonts w:ascii="Arial Nova" w:hAnsi="Arial Nova"/>
          <w:sz w:val="22"/>
          <w:szCs w:val="22"/>
        </w:rPr>
        <w:t>Otras</w:t>
      </w:r>
      <w:r w:rsidRPr="00E71D17">
        <w:rPr>
          <w:rFonts w:ascii="Arial Nova" w:hAnsi="Arial Nova"/>
          <w:sz w:val="22"/>
          <w:szCs w:val="22"/>
        </w:rPr>
        <w:t xml:space="preserve"> finalidades del Banco </w:t>
      </w:r>
      <w:r>
        <w:rPr>
          <w:rFonts w:ascii="Arial Nova" w:hAnsi="Arial Nova"/>
          <w:sz w:val="22"/>
          <w:szCs w:val="22"/>
        </w:rPr>
        <w:t xml:space="preserve">son </w:t>
      </w:r>
      <w:r w:rsidRPr="00E71D17">
        <w:rPr>
          <w:rFonts w:ascii="Arial Nova" w:hAnsi="Arial Nova"/>
          <w:sz w:val="22"/>
          <w:szCs w:val="22"/>
        </w:rPr>
        <w:t>promover el sano desarrollo del sistema financiero y propiciar el buen funcionamiento de los sistemas de pagos</w:t>
      </w:r>
      <w:r>
        <w:rPr>
          <w:rFonts w:ascii="Arial Nova" w:hAnsi="Arial Nova"/>
          <w:sz w:val="22"/>
          <w:szCs w:val="22"/>
        </w:rPr>
        <w:t>.</w:t>
      </w:r>
    </w:p>
    <w:p w14:paraId="5170A4BD" w14:textId="77777777" w:rsidR="00E71D17" w:rsidRDefault="00E71D17" w:rsidP="00E71D17">
      <w:pPr>
        <w:pStyle w:val="Prrafodelista"/>
        <w:jc w:val="both"/>
        <w:rPr>
          <w:rFonts w:ascii="Arial Nova" w:hAnsi="Arial Nova"/>
          <w:sz w:val="22"/>
          <w:szCs w:val="22"/>
        </w:rPr>
      </w:pPr>
    </w:p>
    <w:p w14:paraId="2810869E" w14:textId="378C9378" w:rsidR="008053DA" w:rsidRDefault="00E936DC" w:rsidP="008053DA">
      <w:pPr>
        <w:pStyle w:val="Prrafodelista"/>
        <w:jc w:val="both"/>
        <w:rPr>
          <w:rFonts w:ascii="Arial Nova" w:hAnsi="Arial Nova"/>
          <w:sz w:val="22"/>
          <w:szCs w:val="22"/>
        </w:rPr>
      </w:pPr>
      <w:r>
        <w:rPr>
          <w:rFonts w:ascii="Arial Nova" w:hAnsi="Arial Nova"/>
          <w:sz w:val="22"/>
          <w:szCs w:val="22"/>
        </w:rPr>
        <w:t xml:space="preserve">Conforme a los objetivos anteriores, </w:t>
      </w:r>
      <w:r w:rsidR="004C68F5">
        <w:rPr>
          <w:rFonts w:ascii="Arial Nova" w:hAnsi="Arial Nova"/>
          <w:sz w:val="22"/>
          <w:szCs w:val="22"/>
        </w:rPr>
        <w:t xml:space="preserve">al interior del Banco, </w:t>
      </w:r>
      <w:r>
        <w:rPr>
          <w:rFonts w:ascii="Arial Nova" w:hAnsi="Arial Nova"/>
          <w:sz w:val="22"/>
          <w:szCs w:val="22"/>
        </w:rPr>
        <w:t>la Dirección General de Estabilidad Financiera</w:t>
      </w:r>
      <w:r w:rsidR="005E3324">
        <w:rPr>
          <w:rFonts w:ascii="Arial Nova" w:hAnsi="Arial Nova"/>
          <w:sz w:val="22"/>
          <w:szCs w:val="22"/>
        </w:rPr>
        <w:t xml:space="preserve"> (DGEF)</w:t>
      </w:r>
      <w:r>
        <w:rPr>
          <w:rFonts w:ascii="Arial Nova" w:hAnsi="Arial Nova"/>
          <w:sz w:val="22"/>
          <w:szCs w:val="22"/>
        </w:rPr>
        <w:t xml:space="preserve"> realiza funciones que se apegan a</w:t>
      </w:r>
      <w:r w:rsidR="004C68F5">
        <w:rPr>
          <w:rFonts w:ascii="Arial Nova" w:hAnsi="Arial Nova"/>
          <w:sz w:val="22"/>
          <w:szCs w:val="22"/>
        </w:rPr>
        <w:t xml:space="preserve"> procurar la estabilidad financiera y promover el sano desarrollo del sistema financiero.</w:t>
      </w:r>
      <w:r w:rsidR="008053DA">
        <w:rPr>
          <w:rFonts w:ascii="Arial Nova" w:hAnsi="Arial Nova"/>
          <w:sz w:val="22"/>
          <w:szCs w:val="22"/>
        </w:rPr>
        <w:t xml:space="preserve"> </w:t>
      </w:r>
      <w:r w:rsidR="003606E0">
        <w:rPr>
          <w:rFonts w:ascii="Arial Nova" w:hAnsi="Arial Nova"/>
          <w:sz w:val="22"/>
          <w:szCs w:val="22"/>
        </w:rPr>
        <w:t>Adscrita a dicha</w:t>
      </w:r>
      <w:r w:rsidR="008053DA">
        <w:rPr>
          <w:rFonts w:ascii="Arial Nova" w:hAnsi="Arial Nova"/>
          <w:sz w:val="22"/>
          <w:szCs w:val="22"/>
        </w:rPr>
        <w:t xml:space="preserve"> dirección</w:t>
      </w:r>
      <w:r w:rsidR="003606E0">
        <w:rPr>
          <w:rFonts w:ascii="Arial Nova" w:hAnsi="Arial Nova"/>
          <w:sz w:val="22"/>
          <w:szCs w:val="22"/>
        </w:rPr>
        <w:t>,</w:t>
      </w:r>
      <w:r w:rsidR="008053DA">
        <w:rPr>
          <w:rFonts w:ascii="Arial Nova" w:hAnsi="Arial Nova"/>
          <w:sz w:val="22"/>
          <w:szCs w:val="22"/>
        </w:rPr>
        <w:t xml:space="preserve"> se encuentra la Dirección de Información del Sistema Financiero</w:t>
      </w:r>
      <w:r w:rsidR="005E3324">
        <w:rPr>
          <w:rFonts w:ascii="Arial Nova" w:hAnsi="Arial Nova"/>
          <w:sz w:val="22"/>
          <w:szCs w:val="22"/>
        </w:rPr>
        <w:t xml:space="preserve"> (DISF)</w:t>
      </w:r>
      <w:r w:rsidR="003606E0">
        <w:rPr>
          <w:rFonts w:ascii="Arial Nova" w:hAnsi="Arial Nova"/>
          <w:sz w:val="22"/>
          <w:szCs w:val="22"/>
        </w:rPr>
        <w:t xml:space="preserve"> que se encarga de recabar, generar y analizar información de las instituciones financieras con objeto de coadyuvar a cumplir al Banco con sus finalidades.</w:t>
      </w:r>
    </w:p>
    <w:p w14:paraId="297D0AC2" w14:textId="77777777" w:rsidR="008053DA" w:rsidRPr="008053DA" w:rsidRDefault="008053DA" w:rsidP="008053DA">
      <w:pPr>
        <w:pStyle w:val="Prrafodelista"/>
        <w:jc w:val="both"/>
        <w:rPr>
          <w:rFonts w:ascii="Arial Nova" w:hAnsi="Arial Nova"/>
          <w:sz w:val="22"/>
          <w:szCs w:val="22"/>
        </w:rPr>
      </w:pPr>
    </w:p>
    <w:p w14:paraId="2500E69C" w14:textId="378608B4" w:rsidR="002E7D9C" w:rsidRDefault="003606E0" w:rsidP="002E7D9C">
      <w:pPr>
        <w:pStyle w:val="Prrafodelista"/>
        <w:jc w:val="both"/>
        <w:rPr>
          <w:rFonts w:ascii="Arial Nova" w:hAnsi="Arial Nova"/>
          <w:sz w:val="22"/>
          <w:szCs w:val="22"/>
        </w:rPr>
      </w:pPr>
      <w:r>
        <w:rPr>
          <w:rFonts w:ascii="Arial Nova" w:hAnsi="Arial Nova"/>
          <w:sz w:val="22"/>
          <w:szCs w:val="22"/>
        </w:rPr>
        <w:t xml:space="preserve">Para recopilar la información de las instituciones financieras, se </w:t>
      </w:r>
      <w:r w:rsidR="002E7D9C" w:rsidRPr="002E7D9C">
        <w:rPr>
          <w:rFonts w:ascii="Arial Nova" w:hAnsi="Arial Nova"/>
          <w:sz w:val="22"/>
          <w:szCs w:val="22"/>
        </w:rPr>
        <w:t>requieren mecanismos estructurados con el fin de monitorear sus operaciones</w:t>
      </w:r>
      <w:r w:rsidR="001B43B0">
        <w:rPr>
          <w:rFonts w:ascii="Arial Nova" w:hAnsi="Arial Nova"/>
          <w:sz w:val="22"/>
          <w:szCs w:val="22"/>
        </w:rPr>
        <w:t xml:space="preserve"> y</w:t>
      </w:r>
      <w:r w:rsidR="002E7D9C" w:rsidRPr="002E7D9C">
        <w:rPr>
          <w:rFonts w:ascii="Arial Nova" w:hAnsi="Arial Nova"/>
          <w:sz w:val="22"/>
          <w:szCs w:val="22"/>
        </w:rPr>
        <w:t xml:space="preserve"> riesgos</w:t>
      </w:r>
      <w:r>
        <w:rPr>
          <w:rFonts w:ascii="Arial Nova" w:hAnsi="Arial Nova"/>
          <w:sz w:val="22"/>
          <w:szCs w:val="22"/>
        </w:rPr>
        <w:t>.</w:t>
      </w:r>
    </w:p>
    <w:p w14:paraId="783F4870" w14:textId="77777777" w:rsidR="002E7D9C" w:rsidRPr="002E7D9C" w:rsidRDefault="002E7D9C" w:rsidP="002E7D9C">
      <w:pPr>
        <w:pStyle w:val="Prrafodelista"/>
        <w:jc w:val="both"/>
        <w:rPr>
          <w:rFonts w:ascii="Arial Nova" w:hAnsi="Arial Nova"/>
          <w:sz w:val="22"/>
          <w:szCs w:val="22"/>
        </w:rPr>
      </w:pPr>
    </w:p>
    <w:p w14:paraId="2E9BA54C" w14:textId="77777777" w:rsidR="002E7D9C" w:rsidRDefault="002E7D9C" w:rsidP="002E7D9C">
      <w:pPr>
        <w:pStyle w:val="Prrafodelista"/>
        <w:jc w:val="both"/>
        <w:rPr>
          <w:rFonts w:ascii="Arial Nova" w:hAnsi="Arial Nova"/>
          <w:sz w:val="22"/>
          <w:szCs w:val="22"/>
        </w:rPr>
      </w:pPr>
      <w:r w:rsidRPr="002E7D9C">
        <w:rPr>
          <w:rFonts w:ascii="Arial Nova" w:hAnsi="Arial Nova"/>
          <w:sz w:val="22"/>
          <w:szCs w:val="22"/>
        </w:rPr>
        <w:t>Estos mecanismos se materializan a través de requerimientos de información, los cuales deben diseñarse con base en marcos regulatorios como la Ley de Instituciones de Crédito, la Circular Única de Bancos, disposiciones y circulares, así como en estándares internacionales y lineamientos internos.</w:t>
      </w:r>
    </w:p>
    <w:p w14:paraId="3BCA1E17" w14:textId="77777777" w:rsidR="002E7D9C" w:rsidRPr="002E7D9C" w:rsidRDefault="002E7D9C" w:rsidP="002E7D9C">
      <w:pPr>
        <w:pStyle w:val="Prrafodelista"/>
        <w:jc w:val="both"/>
        <w:rPr>
          <w:rFonts w:ascii="Arial Nova" w:hAnsi="Arial Nova"/>
          <w:sz w:val="22"/>
          <w:szCs w:val="22"/>
        </w:rPr>
      </w:pPr>
    </w:p>
    <w:p w14:paraId="2421180C" w14:textId="0B74B449" w:rsidR="002E7D9C" w:rsidRDefault="002E7D9C" w:rsidP="002E7D9C">
      <w:pPr>
        <w:pStyle w:val="Prrafodelista"/>
        <w:jc w:val="both"/>
        <w:rPr>
          <w:rFonts w:ascii="Arial Nova" w:hAnsi="Arial Nova"/>
          <w:sz w:val="22"/>
          <w:szCs w:val="22"/>
        </w:rPr>
      </w:pPr>
      <w:r w:rsidRPr="002E7D9C">
        <w:rPr>
          <w:rFonts w:ascii="Arial Nova" w:hAnsi="Arial Nova"/>
          <w:sz w:val="22"/>
          <w:szCs w:val="22"/>
        </w:rPr>
        <w:t>El proceso de diseño implica traducir disposiciones normativas en estructuras de datos</w:t>
      </w:r>
      <w:r w:rsidR="005C2214">
        <w:rPr>
          <w:rFonts w:ascii="Arial Nova" w:hAnsi="Arial Nova"/>
          <w:sz w:val="22"/>
          <w:szCs w:val="22"/>
        </w:rPr>
        <w:t xml:space="preserve"> denominadas formularios, catálogos asociados,</w:t>
      </w:r>
      <w:r w:rsidRPr="002E7D9C">
        <w:rPr>
          <w:rFonts w:ascii="Arial Nova" w:hAnsi="Arial Nova"/>
          <w:sz w:val="22"/>
          <w:szCs w:val="22"/>
        </w:rPr>
        <w:t xml:space="preserve"> validaciones técnicas y de negocio, </w:t>
      </w:r>
      <w:r w:rsidR="005C2214">
        <w:rPr>
          <w:rFonts w:ascii="Arial Nova" w:hAnsi="Arial Nova"/>
          <w:sz w:val="22"/>
          <w:szCs w:val="22"/>
        </w:rPr>
        <w:t xml:space="preserve">y </w:t>
      </w:r>
      <w:r w:rsidRPr="002E7D9C">
        <w:rPr>
          <w:rFonts w:ascii="Arial Nova" w:hAnsi="Arial Nova"/>
          <w:sz w:val="22"/>
          <w:szCs w:val="22"/>
        </w:rPr>
        <w:t xml:space="preserve">documentación detallada </w:t>
      </w:r>
      <w:r w:rsidR="005C2214">
        <w:rPr>
          <w:rFonts w:ascii="Arial Nova" w:hAnsi="Arial Nova"/>
          <w:sz w:val="22"/>
          <w:szCs w:val="22"/>
        </w:rPr>
        <w:t>de apoyo para las instituciones</w:t>
      </w:r>
      <w:r w:rsidRPr="002E7D9C">
        <w:rPr>
          <w:rFonts w:ascii="Arial Nova" w:hAnsi="Arial Nova"/>
          <w:sz w:val="22"/>
          <w:szCs w:val="22"/>
        </w:rPr>
        <w:t>. Actualmente, este proceso es intensivo en conocimiento, altamente manual y puede presentar inconsistencias entre equipos.</w:t>
      </w:r>
    </w:p>
    <w:p w14:paraId="67EB90A7" w14:textId="77777777" w:rsidR="002E7D9C" w:rsidRPr="002E7D9C" w:rsidRDefault="002E7D9C" w:rsidP="002E7D9C">
      <w:pPr>
        <w:pStyle w:val="Prrafodelista"/>
        <w:jc w:val="both"/>
        <w:rPr>
          <w:rFonts w:ascii="Arial Nova" w:hAnsi="Arial Nova"/>
          <w:sz w:val="22"/>
          <w:szCs w:val="22"/>
        </w:rPr>
      </w:pPr>
    </w:p>
    <w:p w14:paraId="5A9D7CAA" w14:textId="466787AB" w:rsidR="002E7D9C" w:rsidRDefault="002E7D9C" w:rsidP="0028345A">
      <w:pPr>
        <w:pStyle w:val="Prrafodelista"/>
        <w:jc w:val="both"/>
        <w:rPr>
          <w:rFonts w:ascii="Arial Nova" w:hAnsi="Arial Nova"/>
          <w:sz w:val="22"/>
          <w:szCs w:val="22"/>
        </w:rPr>
      </w:pPr>
      <w:r w:rsidRPr="002E7D9C">
        <w:rPr>
          <w:rFonts w:ascii="Arial Nova" w:hAnsi="Arial Nova"/>
          <w:sz w:val="22"/>
          <w:szCs w:val="22"/>
        </w:rPr>
        <w:t xml:space="preserve">En este contexto, surge la necesidad de explorar herramientas basadas en inteligencia artificial que permitan </w:t>
      </w:r>
      <w:r w:rsidRPr="0028345A">
        <w:rPr>
          <w:rFonts w:ascii="Arial Nova" w:hAnsi="Arial Nova"/>
          <w:sz w:val="22"/>
          <w:szCs w:val="22"/>
        </w:rPr>
        <w:t xml:space="preserve">apoyar </w:t>
      </w:r>
      <w:r w:rsidR="005C2214">
        <w:rPr>
          <w:rFonts w:ascii="Arial Nova" w:hAnsi="Arial Nova"/>
          <w:sz w:val="22"/>
          <w:szCs w:val="22"/>
        </w:rPr>
        <w:t xml:space="preserve">con </w:t>
      </w:r>
      <w:r w:rsidRPr="0028345A">
        <w:rPr>
          <w:rFonts w:ascii="Arial Nova" w:hAnsi="Arial Nova"/>
          <w:sz w:val="22"/>
          <w:szCs w:val="22"/>
        </w:rPr>
        <w:t>el análisis de documentos regulatorios y facilitar la estructuración de requerimientos de información.</w:t>
      </w:r>
      <w:r w:rsidR="0028345A">
        <w:rPr>
          <w:rFonts w:ascii="Arial Nova" w:hAnsi="Arial Nova"/>
          <w:sz w:val="22"/>
          <w:szCs w:val="22"/>
        </w:rPr>
        <w:t xml:space="preserve"> El </w:t>
      </w:r>
      <w:r w:rsidRPr="002E7D9C">
        <w:rPr>
          <w:rFonts w:ascii="Arial Nova" w:hAnsi="Arial Nova"/>
          <w:sz w:val="22"/>
          <w:szCs w:val="22"/>
        </w:rPr>
        <w:t xml:space="preserve">presente proyecto propone el desarrollo de un </w:t>
      </w:r>
      <w:r w:rsidR="0028345A">
        <w:rPr>
          <w:rFonts w:ascii="Arial Nova" w:hAnsi="Arial Nova"/>
          <w:sz w:val="22"/>
          <w:szCs w:val="22"/>
        </w:rPr>
        <w:t xml:space="preserve">modelo basado en técnicas de procesamiento de lenguaje natural </w:t>
      </w:r>
      <w:r w:rsidRPr="002E7D9C">
        <w:rPr>
          <w:rFonts w:ascii="Arial Nova" w:hAnsi="Arial Nova"/>
          <w:sz w:val="22"/>
          <w:szCs w:val="22"/>
        </w:rPr>
        <w:t>que asista al personal de la D</w:t>
      </w:r>
      <w:r w:rsidR="00B00C3F">
        <w:rPr>
          <w:rFonts w:ascii="Arial Nova" w:hAnsi="Arial Nova"/>
          <w:sz w:val="22"/>
          <w:szCs w:val="22"/>
        </w:rPr>
        <w:t xml:space="preserve">ISF </w:t>
      </w:r>
      <w:r w:rsidRPr="002E7D9C">
        <w:rPr>
          <w:rFonts w:ascii="Arial Nova" w:hAnsi="Arial Nova"/>
          <w:sz w:val="22"/>
          <w:szCs w:val="22"/>
        </w:rPr>
        <w:t>en el diseño y mejora de requerimientos de información, promoviendo eficiencia, consistencia y estandarización.</w:t>
      </w:r>
    </w:p>
    <w:p w14:paraId="2159D763" w14:textId="77777777" w:rsidR="0028345A" w:rsidRDefault="0028345A" w:rsidP="0028345A">
      <w:pPr>
        <w:pStyle w:val="Prrafodelista"/>
        <w:jc w:val="both"/>
        <w:rPr>
          <w:rFonts w:ascii="Arial Nova" w:hAnsi="Arial Nova"/>
          <w:sz w:val="22"/>
          <w:szCs w:val="22"/>
        </w:rPr>
      </w:pPr>
    </w:p>
    <w:p w14:paraId="32D468BF" w14:textId="236F0E9F" w:rsidR="00960470" w:rsidRDefault="0028345A" w:rsidP="00960470">
      <w:pPr>
        <w:ind w:left="705"/>
        <w:jc w:val="both"/>
        <w:rPr>
          <w:rFonts w:ascii="Arial Nova" w:hAnsi="Arial Nova"/>
          <w:sz w:val="22"/>
          <w:szCs w:val="22"/>
        </w:rPr>
      </w:pPr>
      <w:r>
        <w:rPr>
          <w:rFonts w:ascii="Arial Nova" w:hAnsi="Arial Nova"/>
          <w:sz w:val="22"/>
          <w:szCs w:val="22"/>
        </w:rPr>
        <w:t xml:space="preserve">Cabe señalar que el alcance de este proyecto únicamente corresponde al desarrollo </w:t>
      </w:r>
      <w:r>
        <w:rPr>
          <w:rFonts w:ascii="Arial Nova" w:hAnsi="Arial Nova"/>
          <w:sz w:val="22"/>
          <w:szCs w:val="22"/>
        </w:rPr>
        <w:tab/>
        <w:t>y optimización del modelo</w:t>
      </w:r>
      <w:r w:rsidR="00F653D9">
        <w:rPr>
          <w:rFonts w:ascii="Arial Nova" w:hAnsi="Arial Nova"/>
          <w:sz w:val="22"/>
          <w:szCs w:val="22"/>
        </w:rPr>
        <w:t xml:space="preserve"> con una utilidad simple</w:t>
      </w:r>
      <w:r>
        <w:rPr>
          <w:rFonts w:ascii="Arial Nova" w:hAnsi="Arial Nova"/>
          <w:sz w:val="22"/>
          <w:szCs w:val="22"/>
        </w:rPr>
        <w:t xml:space="preserve">, debido </w:t>
      </w:r>
      <w:r w:rsidR="00F653D9">
        <w:rPr>
          <w:rFonts w:ascii="Arial Nova" w:hAnsi="Arial Nova"/>
          <w:sz w:val="22"/>
          <w:szCs w:val="22"/>
        </w:rPr>
        <w:t>al corto intervalo de tiempo con el que se cuenta para implementarlo,</w:t>
      </w:r>
      <w:r>
        <w:rPr>
          <w:rFonts w:ascii="Arial Nova" w:hAnsi="Arial Nova"/>
          <w:sz w:val="22"/>
          <w:szCs w:val="22"/>
        </w:rPr>
        <w:t xml:space="preserve"> sin embargo, se espera que en el futuro el modelo se</w:t>
      </w:r>
      <w:r w:rsidR="00F653D9">
        <w:rPr>
          <w:rFonts w:ascii="Arial Nova" w:hAnsi="Arial Nova"/>
          <w:sz w:val="22"/>
          <w:szCs w:val="22"/>
        </w:rPr>
        <w:t xml:space="preserve"> desarrolle </w:t>
      </w:r>
      <w:r>
        <w:rPr>
          <w:rFonts w:ascii="Arial Nova" w:hAnsi="Arial Nova"/>
          <w:sz w:val="22"/>
          <w:szCs w:val="22"/>
        </w:rPr>
        <w:t>en un ambiente productivo</w:t>
      </w:r>
      <w:r w:rsidR="00F653D9">
        <w:rPr>
          <w:rFonts w:ascii="Arial Nova" w:hAnsi="Arial Nova"/>
          <w:sz w:val="22"/>
          <w:szCs w:val="22"/>
        </w:rPr>
        <w:t xml:space="preserve">, con múltiples funcionalidades </w:t>
      </w:r>
      <w:r>
        <w:rPr>
          <w:rFonts w:ascii="Arial Nova" w:hAnsi="Arial Nova"/>
          <w:sz w:val="22"/>
          <w:szCs w:val="22"/>
        </w:rPr>
        <w:t xml:space="preserve">y que sea integrado en un software para utilización de los usuarios </w:t>
      </w:r>
      <w:r w:rsidR="00F653D9">
        <w:rPr>
          <w:rFonts w:ascii="Arial Nova" w:hAnsi="Arial Nova"/>
          <w:sz w:val="22"/>
          <w:szCs w:val="22"/>
        </w:rPr>
        <w:t>finales.</w:t>
      </w:r>
    </w:p>
    <w:p w14:paraId="176F49CD" w14:textId="382A9A2A" w:rsidR="00960470" w:rsidRPr="00305B12" w:rsidRDefault="00960470" w:rsidP="00960470">
      <w:pPr>
        <w:pStyle w:val="NormalWeb"/>
        <w:numPr>
          <w:ilvl w:val="0"/>
          <w:numId w:val="33"/>
        </w:numPr>
        <w:jc w:val="both"/>
        <w:rPr>
          <w:rFonts w:ascii="Arial Nova" w:eastAsia="Verdana" w:hAnsi="Arial Nova" w:cs="Verdana"/>
          <w:b/>
          <w:bCs/>
          <w:color w:val="1F3864" w:themeColor="accent1" w:themeShade="80"/>
          <w:sz w:val="26"/>
          <w:szCs w:val="26"/>
          <w:lang w:eastAsia="en-US"/>
        </w:rPr>
      </w:pPr>
      <w:r w:rsidRPr="00305B12">
        <w:rPr>
          <w:rFonts w:ascii="Arial Nova" w:eastAsia="Verdana" w:hAnsi="Arial Nova" w:cs="Verdana"/>
          <w:b/>
          <w:bCs/>
          <w:color w:val="1F3864" w:themeColor="accent1" w:themeShade="80"/>
          <w:sz w:val="26"/>
          <w:szCs w:val="26"/>
          <w:lang w:eastAsia="en-US"/>
        </w:rPr>
        <w:lastRenderedPageBreak/>
        <w:t>Entendimiento del negocio</w:t>
      </w:r>
    </w:p>
    <w:p w14:paraId="41A656E4" w14:textId="77777777" w:rsidR="00305B12" w:rsidRPr="00305B12" w:rsidRDefault="00305B12" w:rsidP="00305B12">
      <w:pPr>
        <w:pStyle w:val="NormalWeb"/>
        <w:ind w:left="720"/>
        <w:jc w:val="both"/>
        <w:rPr>
          <w:rFonts w:ascii="Arial Nova" w:eastAsia="Verdana" w:hAnsi="Arial Nova" w:cs="Verdana"/>
          <w:b/>
          <w:bCs/>
          <w:color w:val="1F3864" w:themeColor="accent1" w:themeShade="80"/>
        </w:rPr>
      </w:pPr>
      <w:r w:rsidRPr="00305B12">
        <w:rPr>
          <w:rFonts w:ascii="Arial Nova" w:eastAsia="Verdana" w:hAnsi="Arial Nova" w:cs="Verdana"/>
          <w:b/>
          <w:bCs/>
          <w:color w:val="1F3864" w:themeColor="accent1" w:themeShade="80"/>
        </w:rPr>
        <w:t>2.1 Formulación del problema</w:t>
      </w:r>
    </w:p>
    <w:p w14:paraId="3381AA05" w14:textId="7BF036A7" w:rsidR="00CE04DD" w:rsidRDefault="00305B12" w:rsidP="008D3E5C">
      <w:pPr>
        <w:pStyle w:val="NormalWeb"/>
        <w:ind w:left="1068"/>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El proceso de diseño de requerimientos de información financiera implica analizar </w:t>
      </w:r>
      <w:r>
        <w:rPr>
          <w:rFonts w:ascii="Arial Nova" w:hAnsi="Arial Nova"/>
          <w:color w:val="212120"/>
          <w:kern w:val="28"/>
          <w:sz w:val="22"/>
          <w:szCs w:val="22"/>
          <w:lang w:val="es-ES" w:eastAsia="en-US"/>
        </w:rPr>
        <w:t xml:space="preserve">y entender </w:t>
      </w:r>
      <w:r w:rsidRPr="00305B12">
        <w:rPr>
          <w:rFonts w:ascii="Arial Nova" w:hAnsi="Arial Nova"/>
          <w:color w:val="212120"/>
          <w:kern w:val="28"/>
          <w:sz w:val="22"/>
          <w:szCs w:val="22"/>
          <w:lang w:val="es-ES" w:eastAsia="en-US"/>
        </w:rPr>
        <w:t>grandes volúmenes de documentación regulatoria</w:t>
      </w:r>
      <w:r>
        <w:rPr>
          <w:rFonts w:ascii="Arial Nova" w:hAnsi="Arial Nova"/>
          <w:color w:val="212120"/>
          <w:kern w:val="28"/>
          <w:sz w:val="22"/>
          <w:szCs w:val="22"/>
          <w:lang w:val="es-ES" w:eastAsia="en-US"/>
        </w:rPr>
        <w:t xml:space="preserve"> y traducir las necesidades desprendidas de dichos textos en estructuras de datos</w:t>
      </w:r>
      <w:r w:rsidR="00CE04DD">
        <w:rPr>
          <w:rFonts w:ascii="Arial Nova" w:hAnsi="Arial Nova"/>
          <w:color w:val="212120"/>
          <w:kern w:val="28"/>
          <w:sz w:val="22"/>
          <w:szCs w:val="22"/>
          <w:lang w:val="es-ES" w:eastAsia="en-US"/>
        </w:rPr>
        <w:t xml:space="preserve"> y demás componentes</w:t>
      </w:r>
      <w:r>
        <w:rPr>
          <w:rFonts w:ascii="Arial Nova" w:hAnsi="Arial Nova"/>
          <w:color w:val="212120"/>
          <w:kern w:val="28"/>
          <w:sz w:val="22"/>
          <w:szCs w:val="22"/>
          <w:lang w:val="es-ES" w:eastAsia="en-US"/>
        </w:rPr>
        <w:t xml:space="preserve"> consistentes con la supervisión que se requiere realizar y que cumpla con los objetivos definidos por Banco de México</w:t>
      </w:r>
      <w:r w:rsidR="00CE04DD">
        <w:rPr>
          <w:rFonts w:ascii="Arial Nova" w:hAnsi="Arial Nova"/>
          <w:color w:val="212120"/>
          <w:kern w:val="28"/>
          <w:sz w:val="22"/>
          <w:szCs w:val="22"/>
          <w:lang w:val="es-ES" w:eastAsia="en-US"/>
        </w:rPr>
        <w:t xml:space="preserve">. Este proceso consiste en diseñar, de manera creativa, </w:t>
      </w:r>
      <w:r w:rsidR="001B56C1">
        <w:rPr>
          <w:rFonts w:ascii="Arial Nova" w:hAnsi="Arial Nova"/>
          <w:color w:val="212120"/>
          <w:kern w:val="28"/>
          <w:sz w:val="22"/>
          <w:szCs w:val="22"/>
          <w:lang w:val="es-ES" w:eastAsia="en-US"/>
        </w:rPr>
        <w:t>los siguientes elementos:</w:t>
      </w:r>
      <w:r w:rsidR="00CE04DD">
        <w:rPr>
          <w:rFonts w:ascii="Arial Nova" w:hAnsi="Arial Nova"/>
          <w:color w:val="212120"/>
          <w:kern w:val="28"/>
          <w:sz w:val="22"/>
          <w:szCs w:val="22"/>
          <w:lang w:val="es-ES" w:eastAsia="en-US"/>
        </w:rPr>
        <w:t xml:space="preserve"> </w:t>
      </w:r>
    </w:p>
    <w:p w14:paraId="5767317C" w14:textId="26B9233A" w:rsidR="00CE04DD" w:rsidRDefault="00CE04DD" w:rsidP="008D3E5C">
      <w:pPr>
        <w:pStyle w:val="NormalWeb"/>
        <w:numPr>
          <w:ilvl w:val="0"/>
          <w:numId w:val="40"/>
        </w:numPr>
        <w:ind w:left="1416"/>
        <w:jc w:val="both"/>
        <w:rPr>
          <w:rFonts w:ascii="Arial Nova" w:hAnsi="Arial Nova"/>
          <w:color w:val="212120"/>
          <w:kern w:val="28"/>
          <w:sz w:val="22"/>
          <w:szCs w:val="22"/>
          <w:lang w:val="es-ES" w:eastAsia="en-US"/>
        </w:rPr>
      </w:pPr>
      <w:r w:rsidRPr="00B00C3F">
        <w:rPr>
          <w:rFonts w:ascii="Arial Nova" w:hAnsi="Arial Nova"/>
          <w:b/>
          <w:bCs/>
          <w:color w:val="212120"/>
          <w:kern w:val="28"/>
          <w:sz w:val="22"/>
          <w:szCs w:val="22"/>
          <w:lang w:val="es-ES" w:eastAsia="en-US"/>
        </w:rPr>
        <w:t>Formulario:</w:t>
      </w:r>
      <w:r>
        <w:rPr>
          <w:rFonts w:ascii="Arial Nova" w:hAnsi="Arial Nova"/>
          <w:color w:val="212120"/>
          <w:kern w:val="28"/>
          <w:sz w:val="22"/>
          <w:szCs w:val="22"/>
          <w:lang w:val="es-ES" w:eastAsia="en-US"/>
        </w:rPr>
        <w:t xml:space="preserve"> Estructura de datos en formato tabular que puede componerse de una o varias tablas a las que denominamos “secciones”</w:t>
      </w:r>
      <w:r w:rsidR="001B56C1">
        <w:rPr>
          <w:rFonts w:ascii="Arial Nova" w:hAnsi="Arial Nova"/>
          <w:color w:val="212120"/>
          <w:kern w:val="28"/>
          <w:sz w:val="22"/>
          <w:szCs w:val="22"/>
          <w:lang w:val="es-ES" w:eastAsia="en-US"/>
        </w:rPr>
        <w:t xml:space="preserve">. Dichas tablas contienen tantos campos como el diseñador requiera, siempre buscando optimizar el proceso de acopio de información. El nombre de los campos y el tipo de dato asociado a cada uno se definen en esta etapa. </w:t>
      </w:r>
    </w:p>
    <w:p w14:paraId="546DEA73" w14:textId="0166BE5A" w:rsidR="001B56C1" w:rsidRDefault="001B56C1" w:rsidP="008D3E5C">
      <w:pPr>
        <w:pStyle w:val="NormalWeb"/>
        <w:numPr>
          <w:ilvl w:val="0"/>
          <w:numId w:val="40"/>
        </w:numPr>
        <w:ind w:left="1416"/>
        <w:jc w:val="both"/>
        <w:rPr>
          <w:rFonts w:ascii="Arial Nova" w:hAnsi="Arial Nova"/>
          <w:color w:val="212120"/>
          <w:kern w:val="28"/>
          <w:sz w:val="22"/>
          <w:szCs w:val="22"/>
          <w:lang w:val="es-ES" w:eastAsia="en-US"/>
        </w:rPr>
      </w:pPr>
      <w:r w:rsidRPr="00B00C3F">
        <w:rPr>
          <w:rFonts w:ascii="Arial Nova" w:hAnsi="Arial Nova"/>
          <w:b/>
          <w:bCs/>
          <w:color w:val="212120"/>
          <w:kern w:val="28"/>
          <w:sz w:val="22"/>
          <w:szCs w:val="22"/>
          <w:lang w:val="es-ES" w:eastAsia="en-US"/>
        </w:rPr>
        <w:t>Catálogos:</w:t>
      </w:r>
      <w:r>
        <w:rPr>
          <w:rFonts w:ascii="Arial Nova" w:hAnsi="Arial Nova"/>
          <w:color w:val="212120"/>
          <w:kern w:val="28"/>
          <w:sz w:val="22"/>
          <w:szCs w:val="22"/>
          <w:lang w:val="es-ES" w:eastAsia="en-US"/>
        </w:rPr>
        <w:t xml:space="preserve"> Tablas que contienen valores asociados a los campos de las secciones del formulario. Por ejemplo, catálogo de claves de conceptos permitidos en un campo, catálogo de monedas, catálogo de instituciones, etc.</w:t>
      </w:r>
    </w:p>
    <w:p w14:paraId="0B0FF105" w14:textId="34C1F09B" w:rsidR="001B56C1" w:rsidRDefault="001B56C1" w:rsidP="008D3E5C">
      <w:pPr>
        <w:pStyle w:val="NormalWeb"/>
        <w:numPr>
          <w:ilvl w:val="0"/>
          <w:numId w:val="40"/>
        </w:numPr>
        <w:ind w:left="1416"/>
        <w:jc w:val="both"/>
        <w:rPr>
          <w:rFonts w:ascii="Arial Nova" w:hAnsi="Arial Nova"/>
          <w:color w:val="212120"/>
          <w:kern w:val="28"/>
          <w:sz w:val="22"/>
          <w:szCs w:val="22"/>
          <w:lang w:val="es-ES" w:eastAsia="en-US"/>
        </w:rPr>
      </w:pPr>
      <w:r w:rsidRPr="00B00C3F">
        <w:rPr>
          <w:rFonts w:ascii="Arial Nova" w:hAnsi="Arial Nova"/>
          <w:b/>
          <w:bCs/>
          <w:color w:val="212120"/>
          <w:kern w:val="28"/>
          <w:sz w:val="22"/>
          <w:szCs w:val="22"/>
          <w:lang w:val="es-ES" w:eastAsia="en-US"/>
        </w:rPr>
        <w:t>Validaciones técnicas:</w:t>
      </w:r>
      <w:r>
        <w:rPr>
          <w:rFonts w:ascii="Arial Nova" w:hAnsi="Arial Nova"/>
          <w:color w:val="212120"/>
          <w:kern w:val="28"/>
          <w:sz w:val="22"/>
          <w:szCs w:val="22"/>
          <w:lang w:val="es-ES" w:eastAsia="en-US"/>
        </w:rPr>
        <w:t xml:space="preserve"> Reglas que se definen a partir de los campos diseñados y que corresponden</w:t>
      </w:r>
      <w:r w:rsidR="00F77C4B">
        <w:rPr>
          <w:rFonts w:ascii="Arial Nova" w:hAnsi="Arial Nova"/>
          <w:color w:val="212120"/>
          <w:kern w:val="28"/>
          <w:sz w:val="22"/>
          <w:szCs w:val="22"/>
          <w:lang w:val="es-ES" w:eastAsia="en-US"/>
        </w:rPr>
        <w:t xml:space="preserve"> a aquellas de forma o formato que deben cumplir los mismos. Por ejemplo, </w:t>
      </w:r>
      <w:r w:rsidR="001B43B0">
        <w:rPr>
          <w:rFonts w:ascii="Arial Nova" w:hAnsi="Arial Nova"/>
          <w:color w:val="212120"/>
          <w:kern w:val="28"/>
          <w:sz w:val="22"/>
          <w:szCs w:val="22"/>
          <w:lang w:val="es-ES" w:eastAsia="en-US"/>
        </w:rPr>
        <w:t xml:space="preserve">que </w:t>
      </w:r>
      <w:r w:rsidR="00F77C4B">
        <w:rPr>
          <w:rFonts w:ascii="Arial Nova" w:hAnsi="Arial Nova"/>
          <w:color w:val="212120"/>
          <w:kern w:val="28"/>
          <w:sz w:val="22"/>
          <w:szCs w:val="22"/>
          <w:lang w:val="es-ES" w:eastAsia="en-US"/>
        </w:rPr>
        <w:t>el formato del campo fecha</w:t>
      </w:r>
      <w:r w:rsidR="001B43B0">
        <w:rPr>
          <w:rFonts w:ascii="Arial Nova" w:hAnsi="Arial Nova"/>
          <w:color w:val="212120"/>
          <w:kern w:val="28"/>
          <w:sz w:val="22"/>
          <w:szCs w:val="22"/>
          <w:lang w:val="es-ES" w:eastAsia="en-US"/>
        </w:rPr>
        <w:t xml:space="preserve"> sea “aaaa-mm-dd”</w:t>
      </w:r>
      <w:r w:rsidR="00F77C4B">
        <w:rPr>
          <w:rFonts w:ascii="Arial Nova" w:hAnsi="Arial Nova"/>
          <w:color w:val="212120"/>
          <w:kern w:val="28"/>
          <w:sz w:val="22"/>
          <w:szCs w:val="22"/>
          <w:lang w:val="es-ES" w:eastAsia="en-US"/>
        </w:rPr>
        <w:t>, que la información en un campo numérico sea numérica, etc.</w:t>
      </w:r>
    </w:p>
    <w:p w14:paraId="05F3B754" w14:textId="084F0BEF" w:rsidR="00F77C4B" w:rsidRDefault="00F77C4B" w:rsidP="008D3E5C">
      <w:pPr>
        <w:pStyle w:val="NormalWeb"/>
        <w:numPr>
          <w:ilvl w:val="0"/>
          <w:numId w:val="40"/>
        </w:numPr>
        <w:ind w:left="1416"/>
        <w:jc w:val="both"/>
        <w:rPr>
          <w:rFonts w:ascii="Arial Nova" w:hAnsi="Arial Nova"/>
          <w:color w:val="212120"/>
          <w:kern w:val="28"/>
          <w:sz w:val="22"/>
          <w:szCs w:val="22"/>
          <w:lang w:val="es-ES" w:eastAsia="en-US"/>
        </w:rPr>
      </w:pPr>
      <w:r w:rsidRPr="00B00C3F">
        <w:rPr>
          <w:rFonts w:ascii="Arial Nova" w:hAnsi="Arial Nova"/>
          <w:b/>
          <w:bCs/>
          <w:color w:val="212120"/>
          <w:kern w:val="28"/>
          <w:sz w:val="22"/>
          <w:szCs w:val="22"/>
          <w:lang w:val="es-ES" w:eastAsia="en-US"/>
        </w:rPr>
        <w:t>Validaciones de negocio:</w:t>
      </w:r>
      <w:r>
        <w:rPr>
          <w:rFonts w:ascii="Arial Nova" w:hAnsi="Arial Nova"/>
          <w:color w:val="212120"/>
          <w:kern w:val="28"/>
          <w:sz w:val="22"/>
          <w:szCs w:val="22"/>
          <w:lang w:val="es-ES" w:eastAsia="en-US"/>
        </w:rPr>
        <w:t xml:space="preserve"> Similares a las validaciones técnicas, aunque estas reglas buscan la consistencia entre campos de acuerdo con el sentido lógico, financiero o de negocio</w:t>
      </w:r>
      <w:r w:rsidR="00B00C3F">
        <w:rPr>
          <w:rFonts w:ascii="Arial Nova" w:hAnsi="Arial Nova"/>
          <w:color w:val="212120"/>
          <w:kern w:val="28"/>
          <w:sz w:val="22"/>
          <w:szCs w:val="22"/>
          <w:lang w:val="es-ES" w:eastAsia="en-US"/>
        </w:rPr>
        <w:t>. Adicionalmente también validan la consistencia entre el cruce de secciones</w:t>
      </w:r>
      <w:r>
        <w:rPr>
          <w:rFonts w:ascii="Arial Nova" w:hAnsi="Arial Nova"/>
          <w:color w:val="212120"/>
          <w:kern w:val="28"/>
          <w:sz w:val="22"/>
          <w:szCs w:val="22"/>
          <w:lang w:val="es-ES" w:eastAsia="en-US"/>
        </w:rPr>
        <w:t>. Por ejemplo, si a través de un formulario</w:t>
      </w:r>
      <w:r w:rsidR="00B00C3F">
        <w:rPr>
          <w:rFonts w:ascii="Arial Nova" w:hAnsi="Arial Nova"/>
          <w:color w:val="212120"/>
          <w:kern w:val="28"/>
          <w:sz w:val="22"/>
          <w:szCs w:val="22"/>
          <w:lang w:val="es-ES" w:eastAsia="en-US"/>
        </w:rPr>
        <w:t xml:space="preserve"> contable</w:t>
      </w:r>
      <w:r>
        <w:rPr>
          <w:rFonts w:ascii="Arial Nova" w:hAnsi="Arial Nova"/>
          <w:color w:val="212120"/>
          <w:kern w:val="28"/>
          <w:sz w:val="22"/>
          <w:szCs w:val="22"/>
          <w:lang w:val="es-ES" w:eastAsia="en-US"/>
        </w:rPr>
        <w:t xml:space="preserve"> se recaba</w:t>
      </w:r>
      <w:r w:rsidR="00B00C3F">
        <w:rPr>
          <w:rFonts w:ascii="Arial Nova" w:hAnsi="Arial Nova"/>
          <w:color w:val="212120"/>
          <w:kern w:val="28"/>
          <w:sz w:val="22"/>
          <w:szCs w:val="22"/>
          <w:lang w:val="es-ES" w:eastAsia="en-US"/>
        </w:rPr>
        <w:t xml:space="preserve"> una sección de activos desagregados, una de pasivos y una de capital, una validación de negocio verificaría que la suma de los activos sea igual a la suma de pasivos más capital.</w:t>
      </w:r>
    </w:p>
    <w:p w14:paraId="4567F3AE" w14:textId="368E74EF" w:rsidR="00B00C3F" w:rsidRDefault="00B00C3F" w:rsidP="008D3E5C">
      <w:pPr>
        <w:pStyle w:val="NormalWeb"/>
        <w:numPr>
          <w:ilvl w:val="0"/>
          <w:numId w:val="40"/>
        </w:numPr>
        <w:ind w:left="1416"/>
        <w:jc w:val="both"/>
        <w:rPr>
          <w:rFonts w:ascii="Arial Nova" w:hAnsi="Arial Nova"/>
          <w:color w:val="212120"/>
          <w:kern w:val="28"/>
          <w:sz w:val="22"/>
          <w:szCs w:val="22"/>
          <w:lang w:val="es-ES" w:eastAsia="en-US"/>
        </w:rPr>
      </w:pPr>
      <w:r w:rsidRPr="00B00C3F">
        <w:rPr>
          <w:rFonts w:ascii="Arial Nova" w:hAnsi="Arial Nova"/>
          <w:b/>
          <w:bCs/>
          <w:color w:val="212120"/>
          <w:kern w:val="28"/>
          <w:sz w:val="22"/>
          <w:szCs w:val="22"/>
          <w:lang w:val="es-ES" w:eastAsia="en-US"/>
        </w:rPr>
        <w:t>Ayudas genéricas:</w:t>
      </w:r>
      <w:r>
        <w:rPr>
          <w:rFonts w:ascii="Arial Nova" w:hAnsi="Arial Nova"/>
          <w:color w:val="212120"/>
          <w:kern w:val="28"/>
          <w:sz w:val="22"/>
          <w:szCs w:val="22"/>
          <w:lang w:val="es-ES" w:eastAsia="en-US"/>
        </w:rPr>
        <w:t xml:space="preserve"> Documento que describe el motivo, objetivo, frecuencia de transmisión y funcionamiento del formulario de manera detallada. Incluye la estructura de campos, catálogos y validaciones y se comparte a las instituciones como apoyo para el entendimiento del mismo.</w:t>
      </w:r>
    </w:p>
    <w:p w14:paraId="41F7A828" w14:textId="53088B22" w:rsidR="00B00C3F" w:rsidRDefault="00B00C3F" w:rsidP="008D3E5C">
      <w:pPr>
        <w:pStyle w:val="NormalWeb"/>
        <w:ind w:left="1056"/>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Los formularios son transmitidos a través de un sistema</w:t>
      </w:r>
      <w:r w:rsidR="005E3324">
        <w:rPr>
          <w:rFonts w:ascii="Arial Nova" w:hAnsi="Arial Nova"/>
          <w:color w:val="212120"/>
          <w:kern w:val="28"/>
          <w:sz w:val="22"/>
          <w:szCs w:val="22"/>
          <w:lang w:val="es-ES" w:eastAsia="en-US"/>
        </w:rPr>
        <w:t xml:space="preserve"> denominado SAIFWeb, propiedad de la DISF. El equipo de TI es el responsable de integrar las validaciones diseñadas por el equipo de negocio en dicho sistema para que se detonen cuando se encuentren inconsistencias en la información y no permita que se integren a las bases de datos del Banco.</w:t>
      </w:r>
    </w:p>
    <w:p w14:paraId="783B13AE" w14:textId="6E77ABA8" w:rsidR="00305B12" w:rsidRPr="00305B12" w:rsidRDefault="00305B12" w:rsidP="008D3E5C">
      <w:pPr>
        <w:pStyle w:val="NormalWeb"/>
        <w:ind w:left="1068"/>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Actualmente</w:t>
      </w:r>
      <w:r w:rsidR="005E3324">
        <w:rPr>
          <w:rFonts w:ascii="Arial Nova" w:hAnsi="Arial Nova"/>
          <w:color w:val="212120"/>
          <w:kern w:val="28"/>
          <w:sz w:val="22"/>
          <w:szCs w:val="22"/>
          <w:lang w:val="es-ES" w:eastAsia="en-US"/>
        </w:rPr>
        <w:t xml:space="preserve"> el </w:t>
      </w:r>
      <w:r w:rsidRPr="00305B12">
        <w:rPr>
          <w:rFonts w:ascii="Arial Nova" w:hAnsi="Arial Nova"/>
          <w:color w:val="212120"/>
          <w:kern w:val="28"/>
          <w:sz w:val="22"/>
          <w:szCs w:val="22"/>
          <w:lang w:val="es-ES" w:eastAsia="en-US"/>
        </w:rPr>
        <w:t>proceso</w:t>
      </w:r>
      <w:r w:rsidR="005E3324">
        <w:rPr>
          <w:rFonts w:ascii="Arial Nova" w:hAnsi="Arial Nova"/>
          <w:color w:val="212120"/>
          <w:kern w:val="28"/>
          <w:sz w:val="22"/>
          <w:szCs w:val="22"/>
          <w:lang w:val="es-ES" w:eastAsia="en-US"/>
        </w:rPr>
        <w:t xml:space="preserve"> de diseño de los formularios:</w:t>
      </w:r>
    </w:p>
    <w:p w14:paraId="0D6EE8CF" w14:textId="77777777" w:rsidR="00305B12" w:rsidRPr="00305B12" w:rsidRDefault="00305B12" w:rsidP="008D3E5C">
      <w:pPr>
        <w:pStyle w:val="NormalWeb"/>
        <w:numPr>
          <w:ilvl w:val="0"/>
          <w:numId w:val="34"/>
        </w:numPr>
        <w:tabs>
          <w:tab w:val="clear" w:pos="1068"/>
          <w:tab w:val="num" w:pos="1416"/>
        </w:tabs>
        <w:ind w:left="1416"/>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requiere un alto nivel de especialización, </w:t>
      </w:r>
    </w:p>
    <w:p w14:paraId="72E60492" w14:textId="77777777" w:rsidR="00305B12" w:rsidRPr="00305B12" w:rsidRDefault="00305B12" w:rsidP="008D3E5C">
      <w:pPr>
        <w:pStyle w:val="NormalWeb"/>
        <w:numPr>
          <w:ilvl w:val="0"/>
          <w:numId w:val="34"/>
        </w:numPr>
        <w:tabs>
          <w:tab w:val="clear" w:pos="1068"/>
          <w:tab w:val="num" w:pos="1416"/>
        </w:tabs>
        <w:ind w:left="1416"/>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es intensivo en tiempo, </w:t>
      </w:r>
    </w:p>
    <w:p w14:paraId="234B502C" w14:textId="47939469" w:rsidR="00305B12" w:rsidRDefault="00305B12" w:rsidP="008D3E5C">
      <w:pPr>
        <w:pStyle w:val="NormalWeb"/>
        <w:numPr>
          <w:ilvl w:val="0"/>
          <w:numId w:val="34"/>
        </w:numPr>
        <w:tabs>
          <w:tab w:val="clear" w:pos="1068"/>
          <w:tab w:val="num" w:pos="1416"/>
        </w:tabs>
        <w:ind w:left="1416"/>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y puede presentar variabilidad en los resultados. </w:t>
      </w:r>
    </w:p>
    <w:p w14:paraId="03B152DF" w14:textId="77777777" w:rsidR="00255B03" w:rsidRPr="00305B12" w:rsidRDefault="00255B03" w:rsidP="00255B03">
      <w:pPr>
        <w:pStyle w:val="NormalWeb"/>
        <w:ind w:left="1416"/>
        <w:jc w:val="both"/>
        <w:rPr>
          <w:rFonts w:ascii="Arial Nova" w:hAnsi="Arial Nova"/>
          <w:color w:val="212120"/>
          <w:kern w:val="28"/>
          <w:sz w:val="22"/>
          <w:szCs w:val="22"/>
          <w:lang w:val="es-ES" w:eastAsia="en-US"/>
        </w:rPr>
      </w:pPr>
    </w:p>
    <w:p w14:paraId="1B4F7157" w14:textId="77777777" w:rsidR="00305B12" w:rsidRPr="00305B12" w:rsidRDefault="00305B12" w:rsidP="00305B12">
      <w:pPr>
        <w:pStyle w:val="NormalWeb"/>
        <w:ind w:left="720"/>
        <w:jc w:val="both"/>
        <w:rPr>
          <w:rFonts w:ascii="Arial Nova" w:eastAsia="Verdana" w:hAnsi="Arial Nova" w:cs="Verdana"/>
          <w:b/>
          <w:bCs/>
          <w:color w:val="1F3864" w:themeColor="accent1" w:themeShade="80"/>
        </w:rPr>
      </w:pPr>
      <w:r w:rsidRPr="00305B12">
        <w:rPr>
          <w:rFonts w:ascii="Arial Nova" w:eastAsia="Verdana" w:hAnsi="Arial Nova" w:cs="Verdana"/>
          <w:b/>
          <w:bCs/>
          <w:color w:val="1F3864" w:themeColor="accent1" w:themeShade="80"/>
        </w:rPr>
        <w:lastRenderedPageBreak/>
        <w:t>2.2 Contexto</w:t>
      </w:r>
    </w:p>
    <w:p w14:paraId="55E0903E" w14:textId="1EF16064" w:rsidR="005E3324" w:rsidRDefault="00305B12" w:rsidP="008D3E5C">
      <w:pPr>
        <w:pStyle w:val="NormalWeb"/>
        <w:ind w:left="1134"/>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La</w:t>
      </w:r>
      <w:r w:rsidR="005E3324">
        <w:rPr>
          <w:rFonts w:ascii="Arial Nova" w:hAnsi="Arial Nova"/>
          <w:color w:val="212120"/>
          <w:kern w:val="28"/>
          <w:sz w:val="22"/>
          <w:szCs w:val="22"/>
          <w:lang w:val="es-ES" w:eastAsia="en-US"/>
        </w:rPr>
        <w:t xml:space="preserve"> DISF realiza diversas labores adicionales al diseño de formularios y sus elementos asociados</w:t>
      </w:r>
      <w:r w:rsidR="00EA4521">
        <w:rPr>
          <w:rFonts w:ascii="Arial Nova" w:hAnsi="Arial Nova"/>
          <w:color w:val="212120"/>
          <w:kern w:val="28"/>
          <w:sz w:val="22"/>
          <w:szCs w:val="22"/>
          <w:lang w:val="es-ES" w:eastAsia="en-US"/>
        </w:rPr>
        <w:t>;</w:t>
      </w:r>
      <w:r w:rsidR="005E3324">
        <w:rPr>
          <w:rFonts w:ascii="Arial Nova" w:hAnsi="Arial Nova"/>
          <w:color w:val="212120"/>
          <w:kern w:val="28"/>
          <w:sz w:val="22"/>
          <w:szCs w:val="22"/>
          <w:lang w:val="es-ES" w:eastAsia="en-US"/>
        </w:rPr>
        <w:t xml:space="preserve"> por ello, se requiere agilizar la manera en la que se lleva a cabo este proceso, pero sin descuidar el detalle con el que se realiza. </w:t>
      </w:r>
    </w:p>
    <w:p w14:paraId="4C9EED27" w14:textId="16081E23" w:rsidR="001B43B0" w:rsidRDefault="001B43B0" w:rsidP="001B43B0">
      <w:pPr>
        <w:pStyle w:val="NormalWeb"/>
        <w:ind w:left="1134"/>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El diseño de los formularios depende en su totalidad del entendimiento de la regulación y el conocimiento financiero del equipo que los elabora. En general, el personal encargado de esta labor tiene un profundo conocimiento del negocio más no de bases de datos y, por ende, los formularios no siempre son diseñados de la manera más óptima.</w:t>
      </w:r>
    </w:p>
    <w:p w14:paraId="243B86D6" w14:textId="32C43D9F" w:rsidR="00EA4521" w:rsidRDefault="001B43B0" w:rsidP="008D3E5C">
      <w:pPr>
        <w:pStyle w:val="NormalWeb"/>
        <w:ind w:left="1134"/>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Sin embargo, l</w:t>
      </w:r>
      <w:r w:rsidR="005E3324">
        <w:rPr>
          <w:rFonts w:ascii="Arial Nova" w:hAnsi="Arial Nova"/>
          <w:color w:val="212120"/>
          <w:kern w:val="28"/>
          <w:sz w:val="22"/>
          <w:szCs w:val="22"/>
          <w:lang w:val="es-ES" w:eastAsia="en-US"/>
        </w:rPr>
        <w:t xml:space="preserve">a información acopiada por la DISF </w:t>
      </w:r>
      <w:r w:rsidR="00EA4521">
        <w:rPr>
          <w:rFonts w:ascii="Arial Nova" w:hAnsi="Arial Nova"/>
          <w:color w:val="212120"/>
          <w:kern w:val="28"/>
          <w:sz w:val="22"/>
          <w:szCs w:val="22"/>
          <w:lang w:val="es-ES" w:eastAsia="en-US"/>
        </w:rPr>
        <w:t xml:space="preserve">es fundamental para la supervisión que realiza Banco de México, por lo que la </w:t>
      </w:r>
      <w:r w:rsidR="00305B12" w:rsidRPr="00305B12">
        <w:rPr>
          <w:rFonts w:ascii="Arial Nova" w:hAnsi="Arial Nova"/>
          <w:color w:val="212120"/>
          <w:kern w:val="28"/>
          <w:sz w:val="22"/>
          <w:szCs w:val="22"/>
          <w:lang w:val="es-ES" w:eastAsia="en-US"/>
        </w:rPr>
        <w:t xml:space="preserve">correcta definición de estos requerimientos es </w:t>
      </w:r>
      <w:r w:rsidR="00EA4521">
        <w:rPr>
          <w:rFonts w:ascii="Arial Nova" w:hAnsi="Arial Nova"/>
          <w:color w:val="212120"/>
          <w:kern w:val="28"/>
          <w:sz w:val="22"/>
          <w:szCs w:val="22"/>
          <w:lang w:val="es-ES" w:eastAsia="en-US"/>
        </w:rPr>
        <w:t>de gran importancia</w:t>
      </w:r>
      <w:r w:rsidR="00305B12" w:rsidRPr="00305B12">
        <w:rPr>
          <w:rFonts w:ascii="Arial Nova" w:hAnsi="Arial Nova"/>
          <w:color w:val="212120"/>
          <w:kern w:val="28"/>
          <w:sz w:val="22"/>
          <w:szCs w:val="22"/>
          <w:lang w:val="es-ES" w:eastAsia="en-US"/>
        </w:rPr>
        <w:t xml:space="preserve"> para</w:t>
      </w:r>
      <w:r w:rsidR="00EA4521">
        <w:rPr>
          <w:rFonts w:ascii="Arial Nova" w:hAnsi="Arial Nova"/>
          <w:color w:val="212120"/>
          <w:kern w:val="28"/>
          <w:sz w:val="22"/>
          <w:szCs w:val="22"/>
          <w:lang w:val="es-ES" w:eastAsia="en-US"/>
        </w:rPr>
        <w:t xml:space="preserve"> garantizar la calidad de la misma, facilitar su validación y análisis. </w:t>
      </w:r>
    </w:p>
    <w:p w14:paraId="40DC03DF" w14:textId="3FE0760E" w:rsidR="00305B12" w:rsidRPr="00305B12" w:rsidRDefault="00305B12" w:rsidP="008D3E5C">
      <w:pPr>
        <w:pStyle w:val="NormalWeb"/>
        <w:ind w:left="1134"/>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Una mejora en este proceso </w:t>
      </w:r>
      <w:r w:rsidR="00EA4521">
        <w:rPr>
          <w:rFonts w:ascii="Arial Nova" w:hAnsi="Arial Nova"/>
          <w:color w:val="212120"/>
          <w:kern w:val="28"/>
          <w:sz w:val="22"/>
          <w:szCs w:val="22"/>
          <w:lang w:val="es-ES" w:eastAsia="en-US"/>
        </w:rPr>
        <w:t>permitiría incrementar</w:t>
      </w:r>
      <w:r w:rsidRPr="00305B12">
        <w:rPr>
          <w:rFonts w:ascii="Arial Nova" w:hAnsi="Arial Nova"/>
          <w:color w:val="212120"/>
          <w:kern w:val="28"/>
          <w:sz w:val="22"/>
          <w:szCs w:val="22"/>
          <w:lang w:val="es-ES" w:eastAsia="en-US"/>
        </w:rPr>
        <w:t xml:space="preserve"> la eficiencia operativa y la estandarización.</w:t>
      </w:r>
    </w:p>
    <w:p w14:paraId="538D55A1" w14:textId="7D7B61C2" w:rsidR="00305B12" w:rsidRPr="009857D7" w:rsidRDefault="00305B12" w:rsidP="008D3E5C">
      <w:pPr>
        <w:pStyle w:val="NormalWeb"/>
        <w:numPr>
          <w:ilvl w:val="1"/>
          <w:numId w:val="33"/>
        </w:numPr>
        <w:jc w:val="both"/>
        <w:rPr>
          <w:rFonts w:ascii="Arial Nova" w:eastAsia="Verdana" w:hAnsi="Arial Nova" w:cs="Verdana"/>
          <w:b/>
          <w:bCs/>
          <w:color w:val="1F3864" w:themeColor="accent1" w:themeShade="80"/>
        </w:rPr>
      </w:pPr>
      <w:r w:rsidRPr="00305B12">
        <w:rPr>
          <w:rFonts w:ascii="Arial Nova" w:eastAsia="Verdana" w:hAnsi="Arial Nova" w:cs="Verdana"/>
          <w:b/>
          <w:bCs/>
          <w:color w:val="1F3864" w:themeColor="accent1" w:themeShade="80"/>
        </w:rPr>
        <w:t>Objetivos</w:t>
      </w:r>
    </w:p>
    <w:p w14:paraId="6491A229" w14:textId="2C283D1E" w:rsidR="00E66402" w:rsidRDefault="008D3E5C" w:rsidP="00E66402">
      <w:pPr>
        <w:pStyle w:val="NormalWeb"/>
        <w:ind w:left="1095"/>
        <w:jc w:val="both"/>
        <w:rPr>
          <w:rFonts w:ascii="Arial Nova" w:hAnsi="Arial Nova"/>
          <w:color w:val="212120"/>
          <w:kern w:val="28"/>
          <w:sz w:val="22"/>
          <w:szCs w:val="22"/>
          <w:lang w:val="es-ES" w:eastAsia="en-US"/>
        </w:rPr>
      </w:pPr>
      <w:r w:rsidRPr="00E66402">
        <w:rPr>
          <w:rFonts w:ascii="Arial Nova" w:hAnsi="Arial Nova"/>
          <w:color w:val="212120"/>
          <w:kern w:val="28"/>
          <w:sz w:val="22"/>
          <w:szCs w:val="22"/>
          <w:lang w:val="es-ES" w:eastAsia="en-US"/>
        </w:rPr>
        <w:t xml:space="preserve">El objetivo del presente proyecto consiste en desarrollar un modelo basado en técnicas de Procesamiento de Lenguaje Natural que permita identificar </w:t>
      </w:r>
      <w:r w:rsidRPr="00305B12">
        <w:rPr>
          <w:rFonts w:ascii="Arial Nova" w:hAnsi="Arial Nova"/>
          <w:color w:val="212120"/>
          <w:kern w:val="28"/>
          <w:sz w:val="22"/>
          <w:szCs w:val="22"/>
          <w:lang w:val="es-ES" w:eastAsia="en-US"/>
        </w:rPr>
        <w:t>y estructurar componentes relevantes para el diseño de requerimientos de información a partir de documentos regulatorios</w:t>
      </w:r>
      <w:r w:rsidR="00E66402" w:rsidRPr="00E66402">
        <w:rPr>
          <w:rFonts w:ascii="Arial Nova" w:hAnsi="Arial Nova"/>
          <w:color w:val="212120"/>
          <w:kern w:val="28"/>
          <w:sz w:val="22"/>
          <w:szCs w:val="22"/>
          <w:lang w:val="es-ES" w:eastAsia="en-US"/>
        </w:rPr>
        <w:t xml:space="preserve">. </w:t>
      </w:r>
    </w:p>
    <w:p w14:paraId="203C01CB" w14:textId="77777777" w:rsidR="002E7669" w:rsidRPr="00D968AD" w:rsidRDefault="002E7669" w:rsidP="002E7669">
      <w:pPr>
        <w:pStyle w:val="NormalWeb"/>
        <w:ind w:left="1083"/>
        <w:jc w:val="both"/>
        <w:rPr>
          <w:rFonts w:ascii="Arial Nova" w:hAnsi="Arial Nova"/>
          <w:color w:val="212120"/>
          <w:kern w:val="28"/>
          <w:sz w:val="22"/>
          <w:szCs w:val="22"/>
          <w:lang w:val="es-ES" w:eastAsia="en-US"/>
        </w:rPr>
      </w:pPr>
      <w:r w:rsidRPr="00D968AD">
        <w:rPr>
          <w:rFonts w:ascii="Arial Nova" w:hAnsi="Arial Nova"/>
          <w:color w:val="212120"/>
          <w:kern w:val="28"/>
          <w:sz w:val="22"/>
          <w:szCs w:val="22"/>
          <w:lang w:val="es-ES" w:eastAsia="en-US"/>
        </w:rPr>
        <w:t xml:space="preserve">El proyecto se implementará mediante notebooks que permitirán simular el comportamiento de un sistema donde </w:t>
      </w:r>
      <w:r>
        <w:rPr>
          <w:rFonts w:ascii="Arial Nova" w:hAnsi="Arial Nova"/>
          <w:color w:val="212120"/>
          <w:kern w:val="28"/>
          <w:sz w:val="22"/>
          <w:szCs w:val="22"/>
          <w:lang w:val="es-ES" w:eastAsia="en-US"/>
        </w:rPr>
        <w:t>el usuario:</w:t>
      </w:r>
    </w:p>
    <w:p w14:paraId="391D8DE8" w14:textId="77777777" w:rsidR="002E7669" w:rsidRPr="00D968AD" w:rsidRDefault="002E7669" w:rsidP="002E7669">
      <w:pPr>
        <w:pStyle w:val="NormalWeb"/>
        <w:numPr>
          <w:ilvl w:val="0"/>
          <w:numId w:val="46"/>
        </w:numPr>
        <w:jc w:val="both"/>
        <w:rPr>
          <w:rFonts w:ascii="Arial Nova" w:hAnsi="Arial Nova"/>
          <w:color w:val="212120"/>
          <w:kern w:val="28"/>
          <w:sz w:val="22"/>
          <w:szCs w:val="22"/>
          <w:lang w:val="es-ES" w:eastAsia="en-US"/>
        </w:rPr>
      </w:pPr>
      <w:r w:rsidRPr="00D968AD">
        <w:rPr>
          <w:rFonts w:ascii="Arial Nova" w:hAnsi="Arial Nova"/>
          <w:color w:val="212120"/>
          <w:kern w:val="28"/>
          <w:sz w:val="22"/>
          <w:szCs w:val="22"/>
          <w:lang w:val="es-ES" w:eastAsia="en-US"/>
        </w:rPr>
        <w:t>proporciona documentos regulatorios</w:t>
      </w:r>
      <w:r>
        <w:rPr>
          <w:rFonts w:ascii="Arial Nova" w:hAnsi="Arial Nova"/>
          <w:color w:val="212120"/>
          <w:kern w:val="28"/>
          <w:sz w:val="22"/>
          <w:szCs w:val="22"/>
          <w:lang w:val="es-ES" w:eastAsia="en-US"/>
        </w:rPr>
        <w:t>.</w:t>
      </w:r>
    </w:p>
    <w:p w14:paraId="3DD9C9DC" w14:textId="77777777" w:rsidR="002E7669" w:rsidRPr="00D968AD" w:rsidRDefault="002E7669" w:rsidP="002E7669">
      <w:pPr>
        <w:pStyle w:val="NormalWeb"/>
        <w:numPr>
          <w:ilvl w:val="0"/>
          <w:numId w:val="46"/>
        </w:numPr>
        <w:jc w:val="both"/>
        <w:rPr>
          <w:rFonts w:ascii="Arial Nova" w:hAnsi="Arial Nova"/>
          <w:color w:val="212120"/>
          <w:kern w:val="28"/>
          <w:sz w:val="22"/>
          <w:szCs w:val="22"/>
          <w:lang w:val="es-ES" w:eastAsia="en-US"/>
        </w:rPr>
      </w:pPr>
      <w:r w:rsidRPr="00D968AD">
        <w:rPr>
          <w:rFonts w:ascii="Arial Nova" w:hAnsi="Arial Nova"/>
          <w:color w:val="212120"/>
          <w:kern w:val="28"/>
          <w:sz w:val="22"/>
          <w:szCs w:val="22"/>
          <w:lang w:val="es-ES" w:eastAsia="en-US"/>
        </w:rPr>
        <w:t>inclu</w:t>
      </w:r>
      <w:r>
        <w:rPr>
          <w:rFonts w:ascii="Arial Nova" w:hAnsi="Arial Nova"/>
          <w:color w:val="212120"/>
          <w:kern w:val="28"/>
          <w:sz w:val="22"/>
          <w:szCs w:val="22"/>
          <w:lang w:val="es-ES" w:eastAsia="en-US"/>
        </w:rPr>
        <w:t>ye</w:t>
      </w:r>
      <w:r w:rsidRPr="00D968AD">
        <w:rPr>
          <w:rFonts w:ascii="Arial Nova" w:hAnsi="Arial Nova"/>
          <w:color w:val="212120"/>
          <w:kern w:val="28"/>
          <w:sz w:val="22"/>
          <w:szCs w:val="22"/>
          <w:lang w:val="es-ES" w:eastAsia="en-US"/>
        </w:rPr>
        <w:t xml:space="preserve"> instrucciones adicionales</w:t>
      </w:r>
      <w:r>
        <w:rPr>
          <w:rFonts w:ascii="Arial Nova" w:hAnsi="Arial Nova"/>
          <w:color w:val="212120"/>
          <w:kern w:val="28"/>
          <w:sz w:val="22"/>
          <w:szCs w:val="22"/>
          <w:lang w:val="es-ES" w:eastAsia="en-US"/>
        </w:rPr>
        <w:t xml:space="preserve"> de manera opcional.</w:t>
      </w:r>
      <w:r w:rsidRPr="00D968AD">
        <w:rPr>
          <w:rFonts w:ascii="Arial Nova" w:hAnsi="Arial Nova"/>
          <w:color w:val="212120"/>
          <w:kern w:val="28"/>
          <w:sz w:val="22"/>
          <w:szCs w:val="22"/>
          <w:lang w:val="es-ES" w:eastAsia="en-US"/>
        </w:rPr>
        <w:t xml:space="preserve"> </w:t>
      </w:r>
    </w:p>
    <w:p w14:paraId="74B6B49E" w14:textId="03C292DC" w:rsidR="002E7669" w:rsidRDefault="002E7669" w:rsidP="002E7669">
      <w:pPr>
        <w:pStyle w:val="NormalWeb"/>
        <w:numPr>
          <w:ilvl w:val="0"/>
          <w:numId w:val="46"/>
        </w:numPr>
        <w:jc w:val="both"/>
        <w:rPr>
          <w:rFonts w:ascii="Arial Nova" w:hAnsi="Arial Nova"/>
          <w:color w:val="212120"/>
          <w:kern w:val="28"/>
          <w:sz w:val="22"/>
          <w:szCs w:val="22"/>
          <w:lang w:val="es-ES" w:eastAsia="en-US"/>
        </w:rPr>
      </w:pPr>
      <w:r w:rsidRPr="00D968AD">
        <w:rPr>
          <w:rFonts w:ascii="Arial Nova" w:hAnsi="Arial Nova"/>
          <w:color w:val="212120"/>
          <w:kern w:val="28"/>
          <w:sz w:val="22"/>
          <w:szCs w:val="22"/>
          <w:lang w:val="es-ES" w:eastAsia="en-US"/>
        </w:rPr>
        <w:t>ejecuta el procesamiento</w:t>
      </w:r>
      <w:r>
        <w:rPr>
          <w:rFonts w:ascii="Arial Nova" w:hAnsi="Arial Nova"/>
          <w:color w:val="212120"/>
          <w:kern w:val="28"/>
          <w:sz w:val="22"/>
          <w:szCs w:val="22"/>
          <w:lang w:val="es-ES" w:eastAsia="en-US"/>
        </w:rPr>
        <w:t>.</w:t>
      </w:r>
    </w:p>
    <w:p w14:paraId="5A88C4E8" w14:textId="1B2FCDE5" w:rsidR="001425EB" w:rsidRPr="002E7669" w:rsidRDefault="001425EB" w:rsidP="001425EB">
      <w:pPr>
        <w:pStyle w:val="NormalWeb"/>
        <w:ind w:left="1068"/>
        <w:jc w:val="both"/>
        <w:rPr>
          <w:rFonts w:ascii="Arial Nova" w:hAnsi="Arial Nova"/>
          <w:color w:val="212120"/>
          <w:kern w:val="28"/>
          <w:sz w:val="22"/>
          <w:szCs w:val="22"/>
          <w:lang w:val="es-ES" w:eastAsia="en-US"/>
        </w:rPr>
      </w:pPr>
      <w:r w:rsidRPr="001425EB">
        <w:rPr>
          <w:rFonts w:ascii="Arial Nova" w:hAnsi="Arial Nova"/>
          <w:color w:val="212120"/>
          <w:kern w:val="28"/>
          <w:sz w:val="22"/>
          <w:szCs w:val="22"/>
          <w:lang w:val="es-ES" w:eastAsia="en-US"/>
        </w:rPr>
        <w:t>El MVP se validará inicialmente en notebooks, con el objetivo de transicionar a una interfaz interactiva y ligera que facilite su uso por parte del personal de la DISF</w:t>
      </w:r>
      <w:r>
        <w:rPr>
          <w:rFonts w:ascii="Arial Nova" w:hAnsi="Arial Nova"/>
          <w:color w:val="212120"/>
          <w:kern w:val="28"/>
          <w:sz w:val="22"/>
          <w:szCs w:val="22"/>
          <w:lang w:val="es-ES" w:eastAsia="en-US"/>
        </w:rPr>
        <w:t>.</w:t>
      </w:r>
    </w:p>
    <w:p w14:paraId="6369CC65" w14:textId="6A187C9B" w:rsidR="00E66402" w:rsidRPr="00E66402" w:rsidRDefault="00E66402" w:rsidP="00E66402">
      <w:pPr>
        <w:pStyle w:val="NormalWeb"/>
        <w:ind w:left="1095"/>
        <w:jc w:val="both"/>
        <w:rPr>
          <w:rFonts w:ascii="Arial Nova" w:hAnsi="Arial Nova"/>
          <w:color w:val="212120"/>
          <w:kern w:val="28"/>
          <w:sz w:val="22"/>
          <w:szCs w:val="22"/>
          <w:lang w:val="es-ES" w:eastAsia="en-US"/>
        </w:rPr>
      </w:pPr>
      <w:r w:rsidRPr="00E66402">
        <w:rPr>
          <w:rFonts w:ascii="Arial Nova" w:hAnsi="Arial Nova"/>
          <w:color w:val="212120"/>
          <w:kern w:val="28"/>
          <w:sz w:val="22"/>
          <w:szCs w:val="22"/>
          <w:lang w:val="es-ES" w:eastAsia="en-US"/>
        </w:rPr>
        <w:t>Se requiere que, al observar documentos regulatorios y recibir una instrucción precisa, se generen archivos sugeridos correspondientes a:</w:t>
      </w:r>
    </w:p>
    <w:p w14:paraId="2D00E35B" w14:textId="62EBCA26" w:rsidR="00E66402" w:rsidRPr="00E66402" w:rsidRDefault="00E66402" w:rsidP="00E66402">
      <w:pPr>
        <w:pStyle w:val="NormalWeb"/>
        <w:numPr>
          <w:ilvl w:val="0"/>
          <w:numId w:val="34"/>
        </w:numPr>
        <w:tabs>
          <w:tab w:val="clear" w:pos="1068"/>
          <w:tab w:val="num" w:pos="1443"/>
        </w:tabs>
        <w:ind w:left="1443"/>
        <w:jc w:val="both"/>
        <w:rPr>
          <w:rFonts w:ascii="Arial Nova" w:hAnsi="Arial Nova"/>
          <w:color w:val="212120"/>
          <w:kern w:val="28"/>
          <w:sz w:val="22"/>
          <w:szCs w:val="22"/>
          <w:lang w:val="es-ES" w:eastAsia="en-US"/>
        </w:rPr>
      </w:pPr>
      <w:r w:rsidRPr="00E66402">
        <w:rPr>
          <w:rFonts w:ascii="Arial Nova" w:hAnsi="Arial Nova"/>
          <w:color w:val="212120"/>
          <w:kern w:val="28"/>
          <w:sz w:val="22"/>
          <w:szCs w:val="22"/>
          <w:lang w:val="es-ES" w:eastAsia="en-US"/>
        </w:rPr>
        <w:t>La estructura de la tabla o tablas del formulario.</w:t>
      </w:r>
    </w:p>
    <w:p w14:paraId="275FFDC3" w14:textId="7B0B7451" w:rsidR="00E66402" w:rsidRPr="00E66402" w:rsidRDefault="00E66402" w:rsidP="00E66402">
      <w:pPr>
        <w:pStyle w:val="NormalWeb"/>
        <w:numPr>
          <w:ilvl w:val="0"/>
          <w:numId w:val="34"/>
        </w:numPr>
        <w:tabs>
          <w:tab w:val="clear" w:pos="1068"/>
          <w:tab w:val="num" w:pos="1443"/>
        </w:tabs>
        <w:ind w:left="1443"/>
        <w:jc w:val="both"/>
        <w:rPr>
          <w:rFonts w:ascii="Arial Nova" w:hAnsi="Arial Nova"/>
          <w:color w:val="212120"/>
          <w:kern w:val="28"/>
          <w:sz w:val="22"/>
          <w:szCs w:val="22"/>
          <w:lang w:val="es-ES" w:eastAsia="en-US"/>
        </w:rPr>
      </w:pPr>
      <w:r w:rsidRPr="00E66402">
        <w:rPr>
          <w:rFonts w:ascii="Arial Nova" w:hAnsi="Arial Nova"/>
          <w:color w:val="212120"/>
          <w:kern w:val="28"/>
          <w:sz w:val="22"/>
          <w:szCs w:val="22"/>
          <w:lang w:val="es-ES" w:eastAsia="en-US"/>
        </w:rPr>
        <w:t>Catálogos asociados.</w:t>
      </w:r>
    </w:p>
    <w:p w14:paraId="4FD85625" w14:textId="7A86FD86" w:rsidR="003F5B48" w:rsidRPr="00305B12" w:rsidRDefault="00E66402" w:rsidP="001C122A">
      <w:pPr>
        <w:pStyle w:val="NormalWeb"/>
        <w:ind w:left="1083"/>
        <w:jc w:val="both"/>
        <w:rPr>
          <w:rFonts w:ascii="Arial Nova" w:hAnsi="Arial Nova"/>
          <w:color w:val="212120"/>
          <w:kern w:val="28"/>
          <w:sz w:val="22"/>
          <w:szCs w:val="22"/>
          <w:lang w:val="es-ES" w:eastAsia="en-US"/>
        </w:rPr>
      </w:pPr>
      <w:r w:rsidRPr="00E66402">
        <w:rPr>
          <w:rFonts w:ascii="Arial Nova" w:hAnsi="Arial Nova"/>
          <w:color w:val="212120"/>
          <w:kern w:val="28"/>
          <w:sz w:val="22"/>
          <w:szCs w:val="22"/>
          <w:lang w:val="es-ES" w:eastAsia="en-US"/>
        </w:rPr>
        <w:t xml:space="preserve">El alcance de este proyecto no contempla la generación de las </w:t>
      </w:r>
      <w:r w:rsidR="00DA4943">
        <w:rPr>
          <w:rFonts w:ascii="Arial Nova" w:hAnsi="Arial Nova"/>
          <w:color w:val="212120"/>
          <w:kern w:val="28"/>
          <w:sz w:val="22"/>
          <w:szCs w:val="22"/>
          <w:lang w:val="es-ES" w:eastAsia="en-US"/>
        </w:rPr>
        <w:t xml:space="preserve">validaciones </w:t>
      </w:r>
      <w:r w:rsidR="00D968AD">
        <w:rPr>
          <w:rFonts w:ascii="Arial Nova" w:hAnsi="Arial Nova"/>
          <w:color w:val="212120"/>
          <w:kern w:val="28"/>
          <w:sz w:val="22"/>
          <w:szCs w:val="22"/>
          <w:lang w:val="es-ES" w:eastAsia="en-US"/>
        </w:rPr>
        <w:t xml:space="preserve">técnicas, </w:t>
      </w:r>
      <w:r w:rsidR="00DA4943">
        <w:rPr>
          <w:rFonts w:ascii="Arial Nova" w:hAnsi="Arial Nova"/>
          <w:color w:val="212120"/>
          <w:kern w:val="28"/>
          <w:sz w:val="22"/>
          <w:szCs w:val="22"/>
          <w:lang w:val="es-ES" w:eastAsia="en-US"/>
        </w:rPr>
        <w:t xml:space="preserve">de negocio ni de las </w:t>
      </w:r>
      <w:r w:rsidRPr="00E66402">
        <w:rPr>
          <w:rFonts w:ascii="Arial Nova" w:hAnsi="Arial Nova"/>
          <w:color w:val="212120"/>
          <w:kern w:val="28"/>
          <w:sz w:val="22"/>
          <w:szCs w:val="22"/>
          <w:lang w:val="es-ES" w:eastAsia="en-US"/>
        </w:rPr>
        <w:t xml:space="preserve">ayudas genéricas debido </w:t>
      </w:r>
      <w:r w:rsidR="002E7669">
        <w:rPr>
          <w:rFonts w:ascii="Arial Nova" w:hAnsi="Arial Nova"/>
          <w:color w:val="212120"/>
          <w:kern w:val="28"/>
          <w:sz w:val="22"/>
          <w:szCs w:val="22"/>
          <w:lang w:val="es-ES" w:eastAsia="en-US"/>
        </w:rPr>
        <w:t>a que se trata de</w:t>
      </w:r>
      <w:r w:rsidR="002E7669" w:rsidRPr="002E7669">
        <w:rPr>
          <w:rFonts w:ascii="Arial Nova" w:hAnsi="Arial Nova"/>
          <w:color w:val="212120"/>
          <w:kern w:val="28"/>
          <w:sz w:val="22"/>
          <w:szCs w:val="22"/>
          <w:lang w:val="es-ES" w:eastAsia="en-US"/>
        </w:rPr>
        <w:t xml:space="preserve"> una primera aproximación técnica hacia el desarrollo de una herramienta más completa</w:t>
      </w:r>
      <w:r w:rsidR="002E7669">
        <w:rPr>
          <w:rFonts w:ascii="Arial Nova" w:hAnsi="Arial Nova"/>
          <w:color w:val="212120"/>
          <w:kern w:val="28"/>
          <w:sz w:val="22"/>
          <w:szCs w:val="22"/>
          <w:lang w:val="es-ES" w:eastAsia="en-US"/>
        </w:rPr>
        <w:t>, además del</w:t>
      </w:r>
      <w:r w:rsidRPr="00E66402">
        <w:rPr>
          <w:rFonts w:ascii="Arial Nova" w:hAnsi="Arial Nova"/>
          <w:color w:val="212120"/>
          <w:kern w:val="28"/>
          <w:sz w:val="22"/>
          <w:szCs w:val="22"/>
          <w:lang w:val="es-ES" w:eastAsia="en-US"/>
        </w:rPr>
        <w:t xml:space="preserve"> corto tiempo </w:t>
      </w:r>
      <w:r w:rsidR="002E7669">
        <w:rPr>
          <w:rFonts w:ascii="Arial Nova" w:hAnsi="Arial Nova"/>
          <w:color w:val="212120"/>
          <w:kern w:val="28"/>
          <w:sz w:val="22"/>
          <w:szCs w:val="22"/>
          <w:lang w:val="es-ES" w:eastAsia="en-US"/>
        </w:rPr>
        <w:t>con el que se cuenta para el</w:t>
      </w:r>
      <w:r w:rsidRPr="00E66402">
        <w:rPr>
          <w:rFonts w:ascii="Arial Nova" w:hAnsi="Arial Nova"/>
          <w:color w:val="212120"/>
          <w:kern w:val="28"/>
          <w:sz w:val="22"/>
          <w:szCs w:val="22"/>
          <w:lang w:val="es-ES" w:eastAsia="en-US"/>
        </w:rPr>
        <w:t xml:space="preserve"> desarrollo, sin embargo, en un futuro también se consider</w:t>
      </w:r>
      <w:r w:rsidR="00DA4943">
        <w:rPr>
          <w:rFonts w:ascii="Arial Nova" w:hAnsi="Arial Nova"/>
          <w:color w:val="212120"/>
          <w:kern w:val="28"/>
          <w:sz w:val="22"/>
          <w:szCs w:val="22"/>
          <w:lang w:val="es-ES" w:eastAsia="en-US"/>
        </w:rPr>
        <w:t>ará incluir</w:t>
      </w:r>
      <w:r w:rsidRPr="00E66402">
        <w:rPr>
          <w:rFonts w:ascii="Arial Nova" w:hAnsi="Arial Nova"/>
          <w:color w:val="212120"/>
          <w:kern w:val="28"/>
          <w:sz w:val="22"/>
          <w:szCs w:val="22"/>
          <w:lang w:val="es-ES" w:eastAsia="en-US"/>
        </w:rPr>
        <w:t xml:space="preserve"> esta</w:t>
      </w:r>
      <w:r w:rsidR="002E7669">
        <w:rPr>
          <w:rFonts w:ascii="Arial Nova" w:hAnsi="Arial Nova"/>
          <w:color w:val="212120"/>
          <w:kern w:val="28"/>
          <w:sz w:val="22"/>
          <w:szCs w:val="22"/>
          <w:lang w:val="es-ES" w:eastAsia="en-US"/>
        </w:rPr>
        <w:t>s</w:t>
      </w:r>
      <w:r w:rsidRPr="00E66402">
        <w:rPr>
          <w:rFonts w:ascii="Arial Nova" w:hAnsi="Arial Nova"/>
          <w:color w:val="212120"/>
          <w:kern w:val="28"/>
          <w:sz w:val="22"/>
          <w:szCs w:val="22"/>
          <w:lang w:val="es-ES" w:eastAsia="en-US"/>
        </w:rPr>
        <w:t xml:space="preserve"> funcionalidad</w:t>
      </w:r>
      <w:r w:rsidR="002E7669">
        <w:rPr>
          <w:rFonts w:ascii="Arial Nova" w:hAnsi="Arial Nova"/>
          <w:color w:val="212120"/>
          <w:kern w:val="28"/>
          <w:sz w:val="22"/>
          <w:szCs w:val="22"/>
          <w:lang w:val="es-ES" w:eastAsia="en-US"/>
        </w:rPr>
        <w:t>es</w:t>
      </w:r>
      <w:r w:rsidRPr="00E66402">
        <w:rPr>
          <w:rFonts w:ascii="Arial Nova" w:hAnsi="Arial Nova"/>
          <w:color w:val="212120"/>
          <w:kern w:val="28"/>
          <w:sz w:val="22"/>
          <w:szCs w:val="22"/>
          <w:lang w:val="es-ES" w:eastAsia="en-US"/>
        </w:rPr>
        <w:t>.</w:t>
      </w:r>
    </w:p>
    <w:p w14:paraId="02C803DF" w14:textId="77777777" w:rsidR="00305B12" w:rsidRPr="00305B12" w:rsidRDefault="00305B12" w:rsidP="00305B12">
      <w:pPr>
        <w:pStyle w:val="NormalWeb"/>
        <w:ind w:left="720"/>
        <w:jc w:val="both"/>
        <w:rPr>
          <w:rFonts w:ascii="Arial Nova" w:eastAsia="Verdana" w:hAnsi="Arial Nova" w:cs="Verdana"/>
          <w:b/>
          <w:bCs/>
          <w:color w:val="1F3864" w:themeColor="accent1" w:themeShade="80"/>
        </w:rPr>
      </w:pPr>
      <w:r w:rsidRPr="00305B12">
        <w:rPr>
          <w:rFonts w:ascii="Arial Nova" w:eastAsia="Verdana" w:hAnsi="Arial Nova" w:cs="Verdana"/>
          <w:b/>
          <w:bCs/>
          <w:color w:val="1F3864" w:themeColor="accent1" w:themeShade="80"/>
        </w:rPr>
        <w:lastRenderedPageBreak/>
        <w:t>2.4 Preguntas clave</w:t>
      </w:r>
    </w:p>
    <w:p w14:paraId="4E493975" w14:textId="77777777" w:rsidR="00305B12" w:rsidRDefault="00305B12" w:rsidP="00305B12">
      <w:pPr>
        <w:pStyle w:val="NormalWeb"/>
        <w:numPr>
          <w:ilvl w:val="0"/>
          <w:numId w:val="37"/>
        </w:numPr>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¿Cómo identificar información relevante en documentos regulatorios extensos? </w:t>
      </w:r>
    </w:p>
    <w:p w14:paraId="76123E16" w14:textId="5DB479FC" w:rsidR="003F5B48" w:rsidRPr="00305B12" w:rsidRDefault="003F5B48" w:rsidP="00305B12">
      <w:pPr>
        <w:pStyle w:val="NormalWeb"/>
        <w:numPr>
          <w:ilvl w:val="0"/>
          <w:numId w:val="37"/>
        </w:numPr>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 xml:space="preserve">¿Cómo dar </w:t>
      </w:r>
      <w:r w:rsidR="001C122A">
        <w:rPr>
          <w:rFonts w:ascii="Arial Nova" w:hAnsi="Arial Nova"/>
          <w:color w:val="212120"/>
          <w:kern w:val="28"/>
          <w:sz w:val="22"/>
          <w:szCs w:val="22"/>
          <w:lang w:val="es-ES" w:eastAsia="en-US"/>
        </w:rPr>
        <w:t>tratamiento a tablas que se encuentran en dichos documentos?</w:t>
      </w:r>
    </w:p>
    <w:p w14:paraId="6A2E273A" w14:textId="77777777" w:rsidR="00305B12" w:rsidRDefault="00305B12" w:rsidP="00305B12">
      <w:pPr>
        <w:pStyle w:val="NormalWeb"/>
        <w:numPr>
          <w:ilvl w:val="0"/>
          <w:numId w:val="37"/>
        </w:numPr>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¿Qué métodos permiten recuperar información útil de manera más eficiente? </w:t>
      </w:r>
    </w:p>
    <w:p w14:paraId="12D22824" w14:textId="6CCA74F0" w:rsidR="00DA4943" w:rsidRPr="00305B12" w:rsidRDefault="00DA4943" w:rsidP="00305B12">
      <w:pPr>
        <w:pStyle w:val="NormalWeb"/>
        <w:numPr>
          <w:ilvl w:val="0"/>
          <w:numId w:val="37"/>
        </w:numPr>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¿Cómo elaborar un formulario que optimice el acopio de información?</w:t>
      </w:r>
    </w:p>
    <w:p w14:paraId="07A3D83B" w14:textId="77777777" w:rsidR="00305B12" w:rsidRPr="00305B12" w:rsidRDefault="00305B12" w:rsidP="00305B12">
      <w:pPr>
        <w:pStyle w:val="NormalWeb"/>
        <w:numPr>
          <w:ilvl w:val="0"/>
          <w:numId w:val="37"/>
        </w:numPr>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¿Qué tan consistentes son las estructuras generadas? </w:t>
      </w:r>
    </w:p>
    <w:p w14:paraId="427BD7BD" w14:textId="1D3276A0" w:rsidR="00305B12" w:rsidRPr="00305B12" w:rsidRDefault="00305B12" w:rsidP="001C122A">
      <w:pPr>
        <w:pStyle w:val="NormalWeb"/>
        <w:numPr>
          <w:ilvl w:val="0"/>
          <w:numId w:val="37"/>
        </w:numPr>
        <w:jc w:val="both"/>
        <w:rPr>
          <w:rFonts w:ascii="Arial Nova" w:hAnsi="Arial Nova"/>
          <w:color w:val="212120"/>
          <w:kern w:val="28"/>
          <w:sz w:val="22"/>
          <w:szCs w:val="22"/>
          <w:lang w:val="es-ES" w:eastAsia="en-US"/>
        </w:rPr>
      </w:pPr>
      <w:r w:rsidRPr="00305B12">
        <w:rPr>
          <w:rFonts w:ascii="Arial Nova" w:hAnsi="Arial Nova"/>
          <w:color w:val="212120"/>
          <w:kern w:val="28"/>
          <w:sz w:val="22"/>
          <w:szCs w:val="22"/>
          <w:lang w:val="es-ES" w:eastAsia="en-US"/>
        </w:rPr>
        <w:t xml:space="preserve">¿Cómo comparar diferentes enfoques de procesamiento de texto? </w:t>
      </w:r>
    </w:p>
    <w:p w14:paraId="24104E05" w14:textId="3935330A" w:rsidR="00305B12" w:rsidRPr="009857D7" w:rsidRDefault="009857D7" w:rsidP="009857D7">
      <w:pPr>
        <w:pStyle w:val="NormalWeb"/>
        <w:ind w:left="720"/>
        <w:jc w:val="both"/>
        <w:rPr>
          <w:rFonts w:ascii="Arial Nova" w:eastAsia="Verdana" w:hAnsi="Arial Nova" w:cs="Verdana"/>
          <w:b/>
          <w:bCs/>
          <w:color w:val="1F3864" w:themeColor="accent1" w:themeShade="80"/>
        </w:rPr>
      </w:pPr>
      <w:r w:rsidRPr="009857D7">
        <w:rPr>
          <w:rFonts w:ascii="Arial Nova" w:eastAsia="Verdana" w:hAnsi="Arial Nova" w:cs="Verdana"/>
          <w:b/>
          <w:bCs/>
          <w:color w:val="1F3864" w:themeColor="accent1" w:themeShade="80"/>
        </w:rPr>
        <w:t>2.5 Involucrados</w:t>
      </w:r>
    </w:p>
    <w:p w14:paraId="215CFF0F" w14:textId="2D2ACD71" w:rsidR="001C122A" w:rsidRDefault="001C122A" w:rsidP="001C122A">
      <w:pPr>
        <w:pStyle w:val="NormalWeb"/>
        <w:ind w:left="1095"/>
        <w:jc w:val="both"/>
        <w:rPr>
          <w:rFonts w:ascii="Arial Nova" w:hAnsi="Arial Nova"/>
          <w:color w:val="212120"/>
          <w:kern w:val="28"/>
          <w:sz w:val="22"/>
          <w:szCs w:val="22"/>
          <w:lang w:val="es-ES" w:eastAsia="en-US"/>
        </w:rPr>
      </w:pPr>
      <w:r w:rsidRPr="00E139F2">
        <w:rPr>
          <w:rFonts w:ascii="Arial Nova" w:hAnsi="Arial Nova"/>
          <w:color w:val="212120"/>
          <w:kern w:val="28"/>
          <w:sz w:val="22"/>
          <w:szCs w:val="22"/>
          <w:lang w:val="es-ES" w:eastAsia="en-US"/>
        </w:rPr>
        <w:t>Las personas involucradas de manera activa en el diseño de formularios y sus componentes son los analistas de información y jefes de oficina. Los subgerentes</w:t>
      </w:r>
      <w:r w:rsidR="00E139F2" w:rsidRPr="00E139F2">
        <w:rPr>
          <w:rFonts w:ascii="Arial Nova" w:hAnsi="Arial Nova"/>
          <w:color w:val="212120"/>
          <w:kern w:val="28"/>
          <w:sz w:val="22"/>
          <w:szCs w:val="22"/>
          <w:lang w:val="es-ES" w:eastAsia="en-US"/>
        </w:rPr>
        <w:t xml:space="preserve"> y el gerente se encargan de dar sugerencias, supervisar y aprobar los documentos elaborados. Todos los involucrados son personal de la DISF. </w:t>
      </w:r>
    </w:p>
    <w:p w14:paraId="1CA83088" w14:textId="006E01C6" w:rsidR="009857D7" w:rsidRDefault="009857D7" w:rsidP="009857D7">
      <w:pPr>
        <w:pStyle w:val="NormalWeb"/>
        <w:numPr>
          <w:ilvl w:val="0"/>
          <w:numId w:val="33"/>
        </w:numPr>
        <w:jc w:val="both"/>
        <w:rPr>
          <w:rFonts w:ascii="Arial Nova" w:eastAsia="Verdana" w:hAnsi="Arial Nova" w:cs="Verdana"/>
          <w:b/>
          <w:bCs/>
          <w:color w:val="1F3864" w:themeColor="accent1" w:themeShade="80"/>
          <w:sz w:val="26"/>
          <w:szCs w:val="26"/>
          <w:lang w:eastAsia="en-US"/>
        </w:rPr>
      </w:pPr>
      <w:r w:rsidRPr="009857D7">
        <w:rPr>
          <w:rFonts w:ascii="Arial Nova" w:eastAsia="Verdana" w:hAnsi="Arial Nova" w:cs="Verdana"/>
          <w:b/>
          <w:bCs/>
          <w:color w:val="1F3864" w:themeColor="accent1" w:themeShade="80"/>
          <w:sz w:val="26"/>
          <w:szCs w:val="26"/>
          <w:lang w:eastAsia="en-US"/>
        </w:rPr>
        <w:t>Entendimiento de los datos</w:t>
      </w:r>
    </w:p>
    <w:p w14:paraId="0EAC2732" w14:textId="77777777" w:rsidR="00B413D3" w:rsidRPr="00B413D3" w:rsidRDefault="00B413D3" w:rsidP="00B413D3">
      <w:pPr>
        <w:pStyle w:val="NormalWeb"/>
        <w:ind w:left="720"/>
        <w:jc w:val="both"/>
        <w:rPr>
          <w:rFonts w:ascii="Arial Nova" w:eastAsia="Verdana" w:hAnsi="Arial Nova" w:cs="Verdana"/>
          <w:b/>
          <w:bCs/>
          <w:color w:val="1F3864" w:themeColor="accent1" w:themeShade="80"/>
        </w:rPr>
      </w:pPr>
      <w:r w:rsidRPr="00B413D3">
        <w:rPr>
          <w:rFonts w:ascii="Arial Nova" w:eastAsia="Verdana" w:hAnsi="Arial Nova" w:cs="Verdana"/>
          <w:b/>
          <w:bCs/>
          <w:color w:val="1F3864" w:themeColor="accent1" w:themeShade="80"/>
        </w:rPr>
        <w:t>3.1 Descripción de los datos</w:t>
      </w:r>
    </w:p>
    <w:p w14:paraId="40360386" w14:textId="73320883" w:rsidR="00B413D3" w:rsidRPr="00B413D3" w:rsidRDefault="00B413D3" w:rsidP="00B413D3">
      <w:pPr>
        <w:pStyle w:val="NormalWeb"/>
        <w:spacing w:after="0" w:afterAutospacing="0"/>
        <w:ind w:left="348" w:firstLine="708"/>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El proyecto utilizará un conjunto de datos compuesto por:</w:t>
      </w:r>
    </w:p>
    <w:p w14:paraId="7AC2A02C" w14:textId="3A12FC9E" w:rsidR="00B413D3" w:rsidRPr="00B413D3" w:rsidRDefault="00B413D3" w:rsidP="00B413D3">
      <w:pPr>
        <w:pStyle w:val="NormalWeb"/>
        <w:numPr>
          <w:ilvl w:val="0"/>
          <w:numId w:val="42"/>
        </w:numPr>
        <w:tabs>
          <w:tab w:val="clear" w:pos="720"/>
          <w:tab w:val="num" w:pos="1416"/>
        </w:tabs>
        <w:ind w:left="1416"/>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Documentos regulatorios</w:t>
      </w:r>
      <w:r w:rsidR="00D968AD">
        <w:rPr>
          <w:rFonts w:ascii="Arial Nova" w:hAnsi="Arial Nova"/>
          <w:color w:val="212120"/>
          <w:kern w:val="28"/>
          <w:sz w:val="22"/>
          <w:szCs w:val="22"/>
          <w:lang w:val="es-ES" w:eastAsia="en-US"/>
        </w:rPr>
        <w:t xml:space="preserve"> en formato PDF</w:t>
      </w:r>
      <w:r>
        <w:rPr>
          <w:rFonts w:ascii="Arial Nova" w:hAnsi="Arial Nova"/>
          <w:color w:val="212120"/>
          <w:kern w:val="28"/>
          <w:sz w:val="22"/>
          <w:szCs w:val="22"/>
          <w:lang w:val="es-ES" w:eastAsia="en-US"/>
        </w:rPr>
        <w:t xml:space="preserve"> como extractos de la Ley de Instituciones de crédito, Circular Única de Bancos</w:t>
      </w:r>
      <w:r w:rsidR="00D968AD">
        <w:rPr>
          <w:rFonts w:ascii="Arial Nova" w:hAnsi="Arial Nova"/>
          <w:color w:val="212120"/>
          <w:kern w:val="28"/>
          <w:sz w:val="22"/>
          <w:szCs w:val="22"/>
          <w:lang w:val="es-ES" w:eastAsia="en-US"/>
        </w:rPr>
        <w:t>, Circular 3/2012, Disposiciones de Liquidez, documentos emitidos por el Comité de Basilea, entre otros.</w:t>
      </w:r>
    </w:p>
    <w:p w14:paraId="07D4F75C" w14:textId="77777777" w:rsidR="00B413D3" w:rsidRPr="00B413D3" w:rsidRDefault="00B413D3" w:rsidP="00B413D3">
      <w:pPr>
        <w:pStyle w:val="NormalWeb"/>
        <w:numPr>
          <w:ilvl w:val="0"/>
          <w:numId w:val="42"/>
        </w:numPr>
        <w:tabs>
          <w:tab w:val="clear" w:pos="720"/>
          <w:tab w:val="num" w:pos="1416"/>
        </w:tabs>
        <w:ind w:left="1416"/>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 xml:space="preserve">Ejemplos de requerimientos de información: </w:t>
      </w:r>
    </w:p>
    <w:p w14:paraId="0DC9CD15" w14:textId="61886C3C" w:rsidR="00B413D3" w:rsidRPr="00B413D3" w:rsidRDefault="00B413D3" w:rsidP="00D968AD">
      <w:pPr>
        <w:pStyle w:val="NormalWeb"/>
        <w:numPr>
          <w:ilvl w:val="1"/>
          <w:numId w:val="42"/>
        </w:numPr>
        <w:tabs>
          <w:tab w:val="clear" w:pos="1440"/>
          <w:tab w:val="num" w:pos="2136"/>
        </w:tabs>
        <w:ind w:left="2136"/>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 xml:space="preserve">formularios </w:t>
      </w:r>
    </w:p>
    <w:p w14:paraId="11CD48E4" w14:textId="77777777" w:rsidR="00B413D3" w:rsidRPr="00B413D3" w:rsidRDefault="00B413D3" w:rsidP="00B413D3">
      <w:pPr>
        <w:pStyle w:val="NormalWeb"/>
        <w:numPr>
          <w:ilvl w:val="1"/>
          <w:numId w:val="42"/>
        </w:numPr>
        <w:tabs>
          <w:tab w:val="clear" w:pos="1440"/>
          <w:tab w:val="num" w:pos="2136"/>
        </w:tabs>
        <w:ind w:left="2136"/>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 xml:space="preserve">catálogos </w:t>
      </w:r>
    </w:p>
    <w:p w14:paraId="32F81286" w14:textId="0626A298" w:rsidR="00B413D3" w:rsidRPr="00B413D3" w:rsidRDefault="00B413D3" w:rsidP="00D968AD">
      <w:pPr>
        <w:pStyle w:val="NormalWeb"/>
        <w:ind w:left="1020"/>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 xml:space="preserve">Estos documentos serán transformados en unidades de análisis mediante </w:t>
      </w:r>
      <w:r w:rsidR="00D968AD">
        <w:rPr>
          <w:rFonts w:ascii="Arial Nova" w:hAnsi="Arial Nova"/>
          <w:color w:val="212120"/>
          <w:kern w:val="28"/>
          <w:sz w:val="22"/>
          <w:szCs w:val="22"/>
          <w:lang w:val="es-ES" w:eastAsia="en-US"/>
        </w:rPr>
        <w:t xml:space="preserve">   </w:t>
      </w:r>
      <w:r w:rsidRPr="00B413D3">
        <w:rPr>
          <w:rFonts w:ascii="Arial Nova" w:hAnsi="Arial Nova"/>
          <w:color w:val="212120"/>
          <w:kern w:val="28"/>
          <w:sz w:val="22"/>
          <w:szCs w:val="22"/>
          <w:lang w:val="es-ES" w:eastAsia="en-US"/>
        </w:rPr>
        <w:t>técnicas de segmentación de texto.</w:t>
      </w:r>
    </w:p>
    <w:p w14:paraId="71EB652F" w14:textId="77777777" w:rsidR="00B413D3" w:rsidRPr="00B413D3" w:rsidRDefault="00B413D3" w:rsidP="00B413D3">
      <w:pPr>
        <w:pStyle w:val="NormalWeb"/>
        <w:ind w:left="720"/>
        <w:jc w:val="both"/>
        <w:rPr>
          <w:rFonts w:ascii="Arial Nova" w:eastAsia="Verdana" w:hAnsi="Arial Nova" w:cs="Verdana"/>
          <w:b/>
          <w:bCs/>
          <w:color w:val="1F3864" w:themeColor="accent1" w:themeShade="80"/>
        </w:rPr>
      </w:pPr>
      <w:r w:rsidRPr="00B413D3">
        <w:rPr>
          <w:rFonts w:ascii="Arial Nova" w:eastAsia="Verdana" w:hAnsi="Arial Nova" w:cs="Verdana"/>
          <w:b/>
          <w:bCs/>
          <w:color w:val="1F3864" w:themeColor="accent1" w:themeShade="80"/>
        </w:rPr>
        <w:t xml:space="preserve">3.2 Técnica de </w:t>
      </w:r>
      <w:r w:rsidRPr="00B413D3">
        <w:rPr>
          <w:rFonts w:ascii="Arial Nova" w:eastAsia="Verdana" w:hAnsi="Arial Nova" w:cs="Verdana"/>
          <w:b/>
          <w:bCs/>
          <w:i/>
          <w:iCs/>
          <w:color w:val="1F3864" w:themeColor="accent1" w:themeShade="80"/>
        </w:rPr>
        <w:t>Machine Learning</w:t>
      </w:r>
    </w:p>
    <w:p w14:paraId="6E95B95A" w14:textId="77777777" w:rsidR="00B413D3" w:rsidRPr="00B413D3" w:rsidRDefault="00B413D3" w:rsidP="00D968AD">
      <w:pPr>
        <w:pStyle w:val="NormalWeb"/>
        <w:ind w:left="348" w:firstLine="708"/>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El problema se aborda como:</w:t>
      </w:r>
    </w:p>
    <w:p w14:paraId="00F4A683" w14:textId="4E19EC90" w:rsidR="00B413D3" w:rsidRPr="00B413D3" w:rsidRDefault="00B413D3" w:rsidP="00D968AD">
      <w:pPr>
        <w:pStyle w:val="NormalWeb"/>
        <w:numPr>
          <w:ilvl w:val="0"/>
          <w:numId w:val="43"/>
        </w:numPr>
        <w:tabs>
          <w:tab w:val="clear" w:pos="720"/>
          <w:tab w:val="num" w:pos="1416"/>
        </w:tabs>
        <w:ind w:left="1416"/>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Procesamiento de Lenguaje Natural (NLP)</w:t>
      </w:r>
      <w:r w:rsidR="00D968AD">
        <w:rPr>
          <w:rFonts w:ascii="Arial Nova" w:hAnsi="Arial Nova"/>
          <w:color w:val="212120"/>
          <w:kern w:val="28"/>
          <w:sz w:val="22"/>
          <w:szCs w:val="22"/>
          <w:lang w:val="es-ES" w:eastAsia="en-US"/>
        </w:rPr>
        <w:t>.</w:t>
      </w:r>
    </w:p>
    <w:p w14:paraId="44A4A9F6" w14:textId="1E7EA335" w:rsidR="00B413D3" w:rsidRPr="00B413D3" w:rsidRDefault="00B413D3" w:rsidP="00D968AD">
      <w:pPr>
        <w:pStyle w:val="NormalWeb"/>
        <w:numPr>
          <w:ilvl w:val="0"/>
          <w:numId w:val="43"/>
        </w:numPr>
        <w:tabs>
          <w:tab w:val="clear" w:pos="720"/>
          <w:tab w:val="num" w:pos="1416"/>
        </w:tabs>
        <w:ind w:left="1416"/>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Recuperación de información</w:t>
      </w:r>
      <w:r w:rsidR="00D968AD">
        <w:rPr>
          <w:rFonts w:ascii="Arial Nova" w:hAnsi="Arial Nova"/>
          <w:color w:val="212120"/>
          <w:kern w:val="28"/>
          <w:sz w:val="22"/>
          <w:szCs w:val="22"/>
          <w:lang w:val="es-ES" w:eastAsia="en-US"/>
        </w:rPr>
        <w:t>.</w:t>
      </w:r>
    </w:p>
    <w:p w14:paraId="04EA3DD2" w14:textId="77777777" w:rsidR="001425EB" w:rsidRDefault="00B413D3" w:rsidP="001425EB">
      <w:pPr>
        <w:pStyle w:val="NormalWeb"/>
        <w:numPr>
          <w:ilvl w:val="0"/>
          <w:numId w:val="43"/>
        </w:numPr>
        <w:tabs>
          <w:tab w:val="clear" w:pos="720"/>
          <w:tab w:val="num" w:pos="1416"/>
        </w:tabs>
        <w:ind w:left="1416"/>
        <w:jc w:val="both"/>
        <w:rPr>
          <w:rFonts w:ascii="Arial Nova" w:hAnsi="Arial Nova"/>
          <w:color w:val="212120"/>
          <w:kern w:val="28"/>
          <w:sz w:val="22"/>
          <w:szCs w:val="22"/>
          <w:lang w:val="es-ES" w:eastAsia="en-US"/>
        </w:rPr>
      </w:pPr>
      <w:r w:rsidRPr="00B413D3">
        <w:rPr>
          <w:rFonts w:ascii="Arial Nova" w:hAnsi="Arial Nova"/>
          <w:color w:val="212120"/>
          <w:kern w:val="28"/>
          <w:sz w:val="22"/>
          <w:szCs w:val="22"/>
          <w:lang w:val="es-ES" w:eastAsia="en-US"/>
        </w:rPr>
        <w:t>Enfoque no supervisado, basado en similitud semántica</w:t>
      </w:r>
      <w:r w:rsidR="00D968AD">
        <w:rPr>
          <w:rFonts w:ascii="Arial Nova" w:hAnsi="Arial Nova"/>
          <w:color w:val="212120"/>
          <w:kern w:val="28"/>
          <w:sz w:val="22"/>
          <w:szCs w:val="22"/>
          <w:lang w:val="es-ES" w:eastAsia="en-US"/>
        </w:rPr>
        <w:t>.</w:t>
      </w:r>
      <w:r w:rsidRPr="00B413D3">
        <w:rPr>
          <w:rFonts w:ascii="Arial Nova" w:hAnsi="Arial Nova"/>
          <w:color w:val="212120"/>
          <w:kern w:val="28"/>
          <w:sz w:val="22"/>
          <w:szCs w:val="22"/>
          <w:lang w:val="es-ES" w:eastAsia="en-US"/>
        </w:rPr>
        <w:t xml:space="preserve"> </w:t>
      </w:r>
    </w:p>
    <w:p w14:paraId="76B95EBC" w14:textId="29526061" w:rsidR="001425EB" w:rsidRPr="001425EB" w:rsidRDefault="001425EB" w:rsidP="001425EB">
      <w:pPr>
        <w:pStyle w:val="NormalWeb"/>
        <w:numPr>
          <w:ilvl w:val="0"/>
          <w:numId w:val="43"/>
        </w:numPr>
        <w:tabs>
          <w:tab w:val="clear" w:pos="720"/>
          <w:tab w:val="num" w:pos="1416"/>
        </w:tabs>
        <w:ind w:left="1416"/>
        <w:jc w:val="both"/>
        <w:rPr>
          <w:rFonts w:ascii="Arial Nova" w:hAnsi="Arial Nova"/>
          <w:color w:val="212120"/>
          <w:kern w:val="28"/>
          <w:sz w:val="22"/>
          <w:szCs w:val="22"/>
          <w:lang w:val="es-ES" w:eastAsia="en-US"/>
        </w:rPr>
      </w:pPr>
      <w:r w:rsidRPr="001425EB">
        <w:rPr>
          <w:rFonts w:ascii="Arial Nova" w:hAnsi="Arial Nova"/>
          <w:color w:val="212120"/>
          <w:kern w:val="28"/>
          <w:sz w:val="22"/>
          <w:szCs w:val="22"/>
          <w:lang w:val="es-ES" w:eastAsia="en-US"/>
        </w:rPr>
        <w:t>Generación Estructurada de Datos (Structured Data Generation</w:t>
      </w:r>
      <w:r>
        <w:rPr>
          <w:rFonts w:ascii="Arial Nova" w:hAnsi="Arial Nova"/>
          <w:color w:val="212120"/>
          <w:kern w:val="28"/>
          <w:sz w:val="22"/>
          <w:szCs w:val="22"/>
          <w:lang w:val="es-ES" w:eastAsia="en-US"/>
        </w:rPr>
        <w:t>)</w:t>
      </w:r>
    </w:p>
    <w:p w14:paraId="30F151F3" w14:textId="77777777" w:rsidR="00B413D3" w:rsidRPr="00B413D3" w:rsidRDefault="00B413D3" w:rsidP="00B413D3">
      <w:pPr>
        <w:pStyle w:val="NormalWeb"/>
        <w:ind w:left="720"/>
        <w:jc w:val="both"/>
        <w:rPr>
          <w:rFonts w:ascii="Arial Nova" w:eastAsia="Verdana" w:hAnsi="Arial Nova" w:cs="Verdana"/>
          <w:b/>
          <w:bCs/>
          <w:color w:val="1F3864" w:themeColor="accent1" w:themeShade="80"/>
        </w:rPr>
      </w:pPr>
      <w:r w:rsidRPr="00B413D3">
        <w:rPr>
          <w:rFonts w:ascii="Arial Nova" w:eastAsia="Verdana" w:hAnsi="Arial Nova" w:cs="Verdana"/>
          <w:b/>
          <w:bCs/>
          <w:color w:val="1F3864" w:themeColor="accent1" w:themeShade="80"/>
        </w:rPr>
        <w:t>3.3 Variables</w:t>
      </w:r>
    </w:p>
    <w:p w14:paraId="34E1B58A" w14:textId="320DB920" w:rsidR="00B413D3" w:rsidRDefault="00D968AD" w:rsidP="00D968AD">
      <w:pPr>
        <w:pStyle w:val="NormalWeb"/>
        <w:ind w:left="1056"/>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Las variables de e</w:t>
      </w:r>
      <w:r w:rsidR="00B413D3" w:rsidRPr="00B413D3">
        <w:rPr>
          <w:rFonts w:ascii="Arial Nova" w:hAnsi="Arial Nova"/>
          <w:color w:val="212120"/>
          <w:kern w:val="28"/>
          <w:sz w:val="22"/>
          <w:szCs w:val="22"/>
          <w:lang w:val="es-ES" w:eastAsia="en-US"/>
        </w:rPr>
        <w:t>ntrada</w:t>
      </w:r>
      <w:r w:rsidR="002E7669">
        <w:rPr>
          <w:rFonts w:ascii="Arial Nova" w:hAnsi="Arial Nova"/>
          <w:color w:val="212120"/>
          <w:kern w:val="28"/>
          <w:sz w:val="22"/>
          <w:szCs w:val="22"/>
          <w:lang w:val="es-ES" w:eastAsia="en-US"/>
        </w:rPr>
        <w:t xml:space="preserve"> para la fase de entrenamiento incluyen</w:t>
      </w:r>
      <w:r w:rsidR="00B413D3" w:rsidRPr="00B413D3">
        <w:rPr>
          <w:rFonts w:ascii="Arial Nova" w:hAnsi="Arial Nova"/>
          <w:color w:val="212120"/>
          <w:kern w:val="28"/>
          <w:sz w:val="22"/>
          <w:szCs w:val="22"/>
          <w:lang w:val="es-ES" w:eastAsia="en-US"/>
        </w:rPr>
        <w:t>:</w:t>
      </w:r>
    </w:p>
    <w:p w14:paraId="5286A3D0" w14:textId="6031DCB7" w:rsidR="00872E7B" w:rsidRPr="00B413D3" w:rsidRDefault="00872E7B" w:rsidP="00872E7B">
      <w:pPr>
        <w:pStyle w:val="NormalWeb"/>
        <w:numPr>
          <w:ilvl w:val="0"/>
          <w:numId w:val="43"/>
        </w:numPr>
        <w:tabs>
          <w:tab w:val="clear" w:pos="720"/>
          <w:tab w:val="num" w:pos="1416"/>
        </w:tabs>
        <w:ind w:left="1416"/>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Documentos regulatorios.</w:t>
      </w:r>
    </w:p>
    <w:p w14:paraId="12474399" w14:textId="0B9829EB" w:rsidR="00872E7B" w:rsidRPr="00B413D3" w:rsidRDefault="00872E7B" w:rsidP="00872E7B">
      <w:pPr>
        <w:pStyle w:val="NormalWeb"/>
        <w:numPr>
          <w:ilvl w:val="0"/>
          <w:numId w:val="43"/>
        </w:numPr>
        <w:tabs>
          <w:tab w:val="clear" w:pos="720"/>
          <w:tab w:val="num" w:pos="1416"/>
        </w:tabs>
        <w:ind w:left="1416"/>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lastRenderedPageBreak/>
        <w:t>Formularios y catálogos asociados.</w:t>
      </w:r>
    </w:p>
    <w:p w14:paraId="20682AFB" w14:textId="79D75120" w:rsidR="00B413D3" w:rsidRPr="00872E7B" w:rsidRDefault="00872E7B" w:rsidP="00872E7B">
      <w:pPr>
        <w:pStyle w:val="NormalWeb"/>
        <w:numPr>
          <w:ilvl w:val="0"/>
          <w:numId w:val="43"/>
        </w:numPr>
        <w:tabs>
          <w:tab w:val="clear" w:pos="720"/>
          <w:tab w:val="num" w:pos="1416"/>
        </w:tabs>
        <w:ind w:left="1416"/>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Texto de consulta o instrucciones.</w:t>
      </w:r>
    </w:p>
    <w:p w14:paraId="31123B10" w14:textId="4A221DBA" w:rsidR="00872E7B" w:rsidRDefault="00872E7B" w:rsidP="00872E7B">
      <w:pPr>
        <w:pStyle w:val="NormalWeb"/>
        <w:ind w:left="1056"/>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Mientras que cuando el proceso sea utilizado por el usuario esperará recibir como entrada:</w:t>
      </w:r>
    </w:p>
    <w:p w14:paraId="0CFBFFF4" w14:textId="19493ABD" w:rsidR="00872E7B" w:rsidRDefault="00872E7B" w:rsidP="00872E7B">
      <w:pPr>
        <w:pStyle w:val="NormalWeb"/>
        <w:numPr>
          <w:ilvl w:val="1"/>
          <w:numId w:val="43"/>
        </w:numPr>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Documentos regulatorios.</w:t>
      </w:r>
    </w:p>
    <w:p w14:paraId="41AEF70F" w14:textId="37ECDCE7" w:rsidR="00872E7B" w:rsidRPr="00B413D3" w:rsidRDefault="00872E7B" w:rsidP="00872E7B">
      <w:pPr>
        <w:pStyle w:val="NormalWeb"/>
        <w:numPr>
          <w:ilvl w:val="1"/>
          <w:numId w:val="43"/>
        </w:numPr>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Instrucciones en un texto (opcional).</w:t>
      </w:r>
    </w:p>
    <w:p w14:paraId="57459D26" w14:textId="22ACD559" w:rsidR="00B413D3" w:rsidRDefault="00872E7B" w:rsidP="00D968AD">
      <w:pPr>
        <w:pStyle w:val="NormalWeb"/>
        <w:ind w:left="1056"/>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 xml:space="preserve">Las variables de salida corresponderán con </w:t>
      </w:r>
      <w:r w:rsidR="00B5797B">
        <w:rPr>
          <w:rFonts w:ascii="Arial Nova" w:hAnsi="Arial Nova"/>
          <w:color w:val="212120"/>
          <w:kern w:val="28"/>
          <w:sz w:val="22"/>
          <w:szCs w:val="22"/>
          <w:lang w:val="es-ES" w:eastAsia="en-US"/>
        </w:rPr>
        <w:t>tablas correspondientes a:</w:t>
      </w:r>
    </w:p>
    <w:p w14:paraId="0FA91057" w14:textId="32D4517F" w:rsidR="00B5797B" w:rsidRDefault="00B5797B" w:rsidP="00B5797B">
      <w:pPr>
        <w:pStyle w:val="NormalWeb"/>
        <w:numPr>
          <w:ilvl w:val="0"/>
          <w:numId w:val="45"/>
        </w:numPr>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Formulario.</w:t>
      </w:r>
    </w:p>
    <w:p w14:paraId="44FEDFEA" w14:textId="762A856C" w:rsidR="00B5797B" w:rsidRDefault="00B5797B" w:rsidP="00B5797B">
      <w:pPr>
        <w:pStyle w:val="NormalWeb"/>
        <w:numPr>
          <w:ilvl w:val="0"/>
          <w:numId w:val="45"/>
        </w:numPr>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Catálogos asociados.</w:t>
      </w:r>
    </w:p>
    <w:p w14:paraId="318FABA3" w14:textId="3B1D3941" w:rsidR="00B5797B" w:rsidRDefault="00B5797B" w:rsidP="00B5797B">
      <w:pPr>
        <w:pStyle w:val="NormalWeb"/>
        <w:ind w:left="1044"/>
        <w:jc w:val="both"/>
        <w:rPr>
          <w:rFonts w:ascii="Arial Nova" w:hAnsi="Arial Nova"/>
          <w:color w:val="212120"/>
          <w:kern w:val="28"/>
          <w:sz w:val="22"/>
          <w:szCs w:val="22"/>
          <w:lang w:val="es-ES" w:eastAsia="en-US"/>
        </w:rPr>
      </w:pPr>
      <w:r>
        <w:rPr>
          <w:rFonts w:ascii="Arial Nova" w:hAnsi="Arial Nova"/>
          <w:color w:val="212120"/>
          <w:kern w:val="28"/>
          <w:sz w:val="22"/>
          <w:szCs w:val="22"/>
          <w:lang w:val="es-ES" w:eastAsia="en-US"/>
        </w:rPr>
        <w:t>El usuario esperará ver dichas tablas dentro de una carpeta seleccionada en formato .xlsx</w:t>
      </w:r>
    </w:p>
    <w:p w14:paraId="137D1644" w14:textId="7D6C18CD" w:rsidR="00B5797B" w:rsidRPr="00B413D3" w:rsidRDefault="00B5797B" w:rsidP="00B5797B">
      <w:pPr>
        <w:pStyle w:val="NormalWeb"/>
        <w:numPr>
          <w:ilvl w:val="0"/>
          <w:numId w:val="33"/>
        </w:numPr>
        <w:jc w:val="both"/>
        <w:rPr>
          <w:rFonts w:ascii="Arial Nova" w:eastAsia="Verdana" w:hAnsi="Arial Nova" w:cs="Verdana"/>
          <w:b/>
          <w:bCs/>
          <w:color w:val="1F3864" w:themeColor="accent1" w:themeShade="80"/>
          <w:sz w:val="26"/>
          <w:szCs w:val="26"/>
          <w:lang w:eastAsia="en-US"/>
        </w:rPr>
      </w:pPr>
      <w:r w:rsidRPr="00B5797B">
        <w:rPr>
          <w:rFonts w:ascii="Arial Nova" w:eastAsia="Verdana" w:hAnsi="Arial Nova" w:cs="Verdana"/>
          <w:b/>
          <w:bCs/>
          <w:color w:val="1F3864" w:themeColor="accent1" w:themeShade="80"/>
          <w:sz w:val="26"/>
          <w:szCs w:val="26"/>
          <w:lang w:eastAsia="en-US"/>
        </w:rPr>
        <w:t>Cronograma de trabajo</w:t>
      </w:r>
    </w:p>
    <w:p w14:paraId="15EE3CFD" w14:textId="61692E08" w:rsidR="006044B8" w:rsidRPr="006044B8" w:rsidRDefault="00B5797B" w:rsidP="006044B8">
      <w:pPr>
        <w:pStyle w:val="NormalWeb"/>
        <w:ind w:left="720"/>
        <w:jc w:val="both"/>
        <w:rPr>
          <w:rFonts w:ascii="Arial Nova" w:hAnsi="Arial Nova"/>
          <w:color w:val="212120"/>
          <w:kern w:val="28"/>
          <w:sz w:val="22"/>
          <w:szCs w:val="22"/>
          <w:lang w:val="es-ES" w:eastAsia="en-US"/>
        </w:rPr>
      </w:pPr>
      <w:r w:rsidRPr="00B5797B">
        <w:rPr>
          <w:rFonts w:ascii="Arial Nova" w:hAnsi="Arial Nova"/>
          <w:color w:val="212120"/>
          <w:kern w:val="28"/>
          <w:sz w:val="22"/>
          <w:szCs w:val="22"/>
          <w:lang w:val="es-ES" w:eastAsia="en-US"/>
        </w:rPr>
        <w:t>El proyecto no corresponde con un modelo supervisado tradicional, sin embargo, se buscará que se apegue en su mayoría con el cronograma esperado en la plataforma. A continuación</w:t>
      </w:r>
      <w:r>
        <w:rPr>
          <w:rFonts w:ascii="Arial Nova" w:hAnsi="Arial Nova"/>
          <w:color w:val="212120"/>
          <w:kern w:val="28"/>
          <w:sz w:val="22"/>
          <w:szCs w:val="22"/>
          <w:lang w:val="es-ES" w:eastAsia="en-US"/>
        </w:rPr>
        <w:t>,</w:t>
      </w:r>
      <w:r w:rsidRPr="00B5797B">
        <w:rPr>
          <w:rFonts w:ascii="Arial Nova" w:hAnsi="Arial Nova"/>
          <w:color w:val="212120"/>
          <w:kern w:val="28"/>
          <w:sz w:val="22"/>
          <w:szCs w:val="22"/>
          <w:lang w:val="es-ES" w:eastAsia="en-US"/>
        </w:rPr>
        <w:t xml:space="preserve"> se señalan los entregables esperados.</w:t>
      </w:r>
      <w:r>
        <w:rPr>
          <w:rFonts w:ascii="Arial Nova" w:eastAsia="Verdana" w:hAnsi="Arial Nova" w:cs="Verdana"/>
          <w:b/>
          <w:bCs/>
          <w:color w:val="1F3864" w:themeColor="accent1" w:themeShade="80"/>
          <w:sz w:val="26"/>
          <w:szCs w:val="26"/>
          <w:lang w:eastAsia="en-US"/>
        </w:rPr>
        <w:t xml:space="preserve"> </w:t>
      </w:r>
    </w:p>
    <w:tbl>
      <w:tblPr>
        <w:tblW w:w="7640" w:type="dxa"/>
        <w:jc w:val="center"/>
        <w:tblCellMar>
          <w:left w:w="70" w:type="dxa"/>
          <w:right w:w="70" w:type="dxa"/>
        </w:tblCellMar>
        <w:tblLook w:val="04A0" w:firstRow="1" w:lastRow="0" w:firstColumn="1" w:lastColumn="0" w:noHBand="0" w:noVBand="1"/>
      </w:tblPr>
      <w:tblGrid>
        <w:gridCol w:w="1200"/>
        <w:gridCol w:w="4420"/>
        <w:gridCol w:w="2020"/>
      </w:tblGrid>
      <w:tr w:rsidR="006044B8" w:rsidRPr="006044B8" w14:paraId="47BB0572" w14:textId="77777777" w:rsidTr="006044B8">
        <w:trPr>
          <w:trHeight w:val="300"/>
          <w:jc w:val="center"/>
        </w:trPr>
        <w:tc>
          <w:tcPr>
            <w:tcW w:w="1200" w:type="dxa"/>
            <w:tcBorders>
              <w:top w:val="nil"/>
              <w:left w:val="nil"/>
              <w:bottom w:val="nil"/>
              <w:right w:val="nil"/>
            </w:tcBorders>
            <w:shd w:val="clear" w:color="000000" w:fill="B5E6A2"/>
            <w:noWrap/>
            <w:vAlign w:val="bottom"/>
            <w:hideMark/>
          </w:tcPr>
          <w:p w14:paraId="6FA6821C" w14:textId="77777777" w:rsidR="006044B8" w:rsidRPr="006044B8" w:rsidRDefault="006044B8" w:rsidP="006044B8">
            <w:pPr>
              <w:jc w:val="center"/>
              <w:rPr>
                <w:rFonts w:ascii="Arial Nova" w:hAnsi="Arial Nova"/>
                <w:b/>
                <w:bCs/>
                <w:color w:val="000000"/>
                <w:kern w:val="0"/>
                <w:sz w:val="22"/>
                <w:szCs w:val="22"/>
                <w:lang w:val="es-MX" w:eastAsia="es-MX"/>
              </w:rPr>
            </w:pPr>
            <w:r w:rsidRPr="006044B8">
              <w:rPr>
                <w:rFonts w:ascii="Arial Nova" w:hAnsi="Arial Nova"/>
                <w:b/>
                <w:bCs/>
                <w:color w:val="000000"/>
                <w:kern w:val="0"/>
                <w:sz w:val="22"/>
                <w:szCs w:val="22"/>
                <w:lang w:val="es-MX" w:eastAsia="es-MX"/>
              </w:rPr>
              <w:t>Avance</w:t>
            </w:r>
          </w:p>
        </w:tc>
        <w:tc>
          <w:tcPr>
            <w:tcW w:w="4420" w:type="dxa"/>
            <w:tcBorders>
              <w:top w:val="nil"/>
              <w:left w:val="nil"/>
              <w:bottom w:val="nil"/>
              <w:right w:val="nil"/>
            </w:tcBorders>
            <w:shd w:val="clear" w:color="000000" w:fill="B5E6A2"/>
            <w:noWrap/>
            <w:vAlign w:val="bottom"/>
            <w:hideMark/>
          </w:tcPr>
          <w:p w14:paraId="61DA61F5" w14:textId="77777777" w:rsidR="006044B8" w:rsidRPr="006044B8" w:rsidRDefault="006044B8" w:rsidP="006044B8">
            <w:pPr>
              <w:jc w:val="center"/>
              <w:rPr>
                <w:rFonts w:ascii="Arial Nova" w:hAnsi="Arial Nova"/>
                <w:b/>
                <w:bCs/>
                <w:color w:val="000000"/>
                <w:kern w:val="0"/>
                <w:sz w:val="22"/>
                <w:szCs w:val="22"/>
                <w:lang w:val="es-MX" w:eastAsia="es-MX"/>
              </w:rPr>
            </w:pPr>
            <w:r w:rsidRPr="006044B8">
              <w:rPr>
                <w:rFonts w:ascii="Arial Nova" w:hAnsi="Arial Nova"/>
                <w:b/>
                <w:bCs/>
                <w:color w:val="000000"/>
                <w:kern w:val="0"/>
                <w:sz w:val="22"/>
                <w:szCs w:val="22"/>
                <w:lang w:val="es-MX" w:eastAsia="es-MX"/>
              </w:rPr>
              <w:t>Actividad</w:t>
            </w:r>
          </w:p>
        </w:tc>
        <w:tc>
          <w:tcPr>
            <w:tcW w:w="2020" w:type="dxa"/>
            <w:tcBorders>
              <w:top w:val="nil"/>
              <w:left w:val="nil"/>
              <w:bottom w:val="nil"/>
              <w:right w:val="nil"/>
            </w:tcBorders>
            <w:shd w:val="clear" w:color="000000" w:fill="B5E6A2"/>
            <w:noWrap/>
            <w:vAlign w:val="bottom"/>
            <w:hideMark/>
          </w:tcPr>
          <w:p w14:paraId="11ECE287" w14:textId="77777777" w:rsidR="006044B8" w:rsidRPr="006044B8" w:rsidRDefault="006044B8" w:rsidP="006044B8">
            <w:pPr>
              <w:jc w:val="center"/>
              <w:rPr>
                <w:rFonts w:ascii="Arial Nova" w:hAnsi="Arial Nova"/>
                <w:b/>
                <w:bCs/>
                <w:color w:val="000000"/>
                <w:kern w:val="0"/>
                <w:sz w:val="22"/>
                <w:szCs w:val="22"/>
                <w:lang w:val="es-MX" w:eastAsia="es-MX"/>
              </w:rPr>
            </w:pPr>
            <w:r w:rsidRPr="006044B8">
              <w:rPr>
                <w:rFonts w:ascii="Arial Nova" w:hAnsi="Arial Nova"/>
                <w:b/>
                <w:bCs/>
                <w:color w:val="000000"/>
                <w:kern w:val="0"/>
                <w:sz w:val="22"/>
                <w:szCs w:val="22"/>
                <w:lang w:val="es-MX" w:eastAsia="es-MX"/>
              </w:rPr>
              <w:t>Fecha de entrega</w:t>
            </w:r>
          </w:p>
        </w:tc>
      </w:tr>
      <w:tr w:rsidR="006044B8" w:rsidRPr="006044B8" w14:paraId="2BD14827" w14:textId="77777777" w:rsidTr="006044B8">
        <w:trPr>
          <w:trHeight w:val="300"/>
          <w:jc w:val="center"/>
        </w:trPr>
        <w:tc>
          <w:tcPr>
            <w:tcW w:w="1200" w:type="dxa"/>
            <w:tcBorders>
              <w:top w:val="nil"/>
              <w:left w:val="nil"/>
              <w:bottom w:val="nil"/>
              <w:right w:val="nil"/>
            </w:tcBorders>
            <w:shd w:val="clear" w:color="000000" w:fill="F2F2F2"/>
            <w:noWrap/>
            <w:vAlign w:val="bottom"/>
            <w:hideMark/>
          </w:tcPr>
          <w:p w14:paraId="6CCCCD4A"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1</w:t>
            </w:r>
          </w:p>
        </w:tc>
        <w:tc>
          <w:tcPr>
            <w:tcW w:w="4420" w:type="dxa"/>
            <w:tcBorders>
              <w:top w:val="nil"/>
              <w:left w:val="nil"/>
              <w:bottom w:val="nil"/>
              <w:right w:val="nil"/>
            </w:tcBorders>
            <w:shd w:val="clear" w:color="000000" w:fill="F2F2F2"/>
            <w:noWrap/>
            <w:vAlign w:val="bottom"/>
            <w:hideMark/>
          </w:tcPr>
          <w:p w14:paraId="07EC78C9" w14:textId="77777777" w:rsidR="006044B8" w:rsidRPr="006044B8" w:rsidRDefault="006044B8" w:rsidP="006044B8">
            <w:pP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Análisis exploratorio de documentos</w:t>
            </w:r>
          </w:p>
        </w:tc>
        <w:tc>
          <w:tcPr>
            <w:tcW w:w="2020" w:type="dxa"/>
            <w:tcBorders>
              <w:top w:val="nil"/>
              <w:left w:val="nil"/>
              <w:bottom w:val="nil"/>
              <w:right w:val="nil"/>
            </w:tcBorders>
            <w:shd w:val="clear" w:color="000000" w:fill="F2F2F2"/>
            <w:noWrap/>
            <w:vAlign w:val="bottom"/>
            <w:hideMark/>
          </w:tcPr>
          <w:p w14:paraId="15E275E3"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10/05/2026</w:t>
            </w:r>
          </w:p>
        </w:tc>
      </w:tr>
      <w:tr w:rsidR="006044B8" w:rsidRPr="006044B8" w14:paraId="04378A5D" w14:textId="77777777" w:rsidTr="006044B8">
        <w:trPr>
          <w:trHeight w:val="300"/>
          <w:jc w:val="center"/>
        </w:trPr>
        <w:tc>
          <w:tcPr>
            <w:tcW w:w="1200" w:type="dxa"/>
            <w:tcBorders>
              <w:top w:val="nil"/>
              <w:left w:val="nil"/>
              <w:bottom w:val="nil"/>
              <w:right w:val="nil"/>
            </w:tcBorders>
            <w:shd w:val="clear" w:color="000000" w:fill="F2F2F2"/>
            <w:noWrap/>
            <w:vAlign w:val="bottom"/>
            <w:hideMark/>
          </w:tcPr>
          <w:p w14:paraId="16C9CCF9"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2</w:t>
            </w:r>
          </w:p>
        </w:tc>
        <w:tc>
          <w:tcPr>
            <w:tcW w:w="4420" w:type="dxa"/>
            <w:tcBorders>
              <w:top w:val="nil"/>
              <w:left w:val="nil"/>
              <w:bottom w:val="nil"/>
              <w:right w:val="nil"/>
            </w:tcBorders>
            <w:shd w:val="clear" w:color="000000" w:fill="F2F2F2"/>
            <w:noWrap/>
            <w:vAlign w:val="bottom"/>
            <w:hideMark/>
          </w:tcPr>
          <w:p w14:paraId="56C926E6" w14:textId="77777777" w:rsidR="006044B8" w:rsidRPr="006044B8" w:rsidRDefault="006044B8" w:rsidP="006044B8">
            <w:pP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Preparación de datos y representaciones</w:t>
            </w:r>
          </w:p>
        </w:tc>
        <w:tc>
          <w:tcPr>
            <w:tcW w:w="2020" w:type="dxa"/>
            <w:tcBorders>
              <w:top w:val="nil"/>
              <w:left w:val="nil"/>
              <w:bottom w:val="nil"/>
              <w:right w:val="nil"/>
            </w:tcBorders>
            <w:shd w:val="clear" w:color="000000" w:fill="F2F2F2"/>
            <w:noWrap/>
            <w:vAlign w:val="bottom"/>
            <w:hideMark/>
          </w:tcPr>
          <w:p w14:paraId="7DE63977"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17/05/2026</w:t>
            </w:r>
          </w:p>
        </w:tc>
      </w:tr>
      <w:tr w:rsidR="006044B8" w:rsidRPr="006044B8" w14:paraId="57B6C55B" w14:textId="77777777" w:rsidTr="006044B8">
        <w:trPr>
          <w:trHeight w:val="300"/>
          <w:jc w:val="center"/>
        </w:trPr>
        <w:tc>
          <w:tcPr>
            <w:tcW w:w="1200" w:type="dxa"/>
            <w:tcBorders>
              <w:top w:val="nil"/>
              <w:left w:val="nil"/>
              <w:bottom w:val="nil"/>
              <w:right w:val="nil"/>
            </w:tcBorders>
            <w:shd w:val="clear" w:color="000000" w:fill="F2F2F2"/>
            <w:noWrap/>
            <w:vAlign w:val="bottom"/>
            <w:hideMark/>
          </w:tcPr>
          <w:p w14:paraId="61C3B646"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3</w:t>
            </w:r>
          </w:p>
        </w:tc>
        <w:tc>
          <w:tcPr>
            <w:tcW w:w="4420" w:type="dxa"/>
            <w:tcBorders>
              <w:top w:val="nil"/>
              <w:left w:val="nil"/>
              <w:bottom w:val="nil"/>
              <w:right w:val="nil"/>
            </w:tcBorders>
            <w:shd w:val="clear" w:color="000000" w:fill="F2F2F2"/>
            <w:noWrap/>
            <w:vAlign w:val="bottom"/>
            <w:hideMark/>
          </w:tcPr>
          <w:p w14:paraId="2C3486E1" w14:textId="77777777" w:rsidR="006044B8" w:rsidRPr="006044B8" w:rsidRDefault="006044B8" w:rsidP="006044B8">
            <w:pP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 xml:space="preserve">Implementación de modelo </w:t>
            </w:r>
            <w:r w:rsidRPr="006044B8">
              <w:rPr>
                <w:rFonts w:ascii="Arial Nova" w:hAnsi="Arial Nova"/>
                <w:i/>
                <w:iCs/>
                <w:color w:val="000000"/>
                <w:kern w:val="0"/>
                <w:sz w:val="22"/>
                <w:szCs w:val="22"/>
                <w:lang w:val="es-MX" w:eastAsia="es-MX"/>
              </w:rPr>
              <w:t>baseline</w:t>
            </w:r>
          </w:p>
        </w:tc>
        <w:tc>
          <w:tcPr>
            <w:tcW w:w="2020" w:type="dxa"/>
            <w:tcBorders>
              <w:top w:val="nil"/>
              <w:left w:val="nil"/>
              <w:bottom w:val="nil"/>
              <w:right w:val="nil"/>
            </w:tcBorders>
            <w:shd w:val="clear" w:color="000000" w:fill="F2F2F2"/>
            <w:noWrap/>
            <w:vAlign w:val="bottom"/>
            <w:hideMark/>
          </w:tcPr>
          <w:p w14:paraId="76272B58"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24/05/2026</w:t>
            </w:r>
          </w:p>
        </w:tc>
      </w:tr>
      <w:tr w:rsidR="006044B8" w:rsidRPr="006044B8" w14:paraId="011FF049" w14:textId="77777777" w:rsidTr="006044B8">
        <w:trPr>
          <w:trHeight w:val="300"/>
          <w:jc w:val="center"/>
        </w:trPr>
        <w:tc>
          <w:tcPr>
            <w:tcW w:w="1200" w:type="dxa"/>
            <w:tcBorders>
              <w:top w:val="nil"/>
              <w:left w:val="nil"/>
              <w:bottom w:val="nil"/>
              <w:right w:val="nil"/>
            </w:tcBorders>
            <w:shd w:val="clear" w:color="000000" w:fill="F2F2F2"/>
            <w:noWrap/>
            <w:vAlign w:val="bottom"/>
            <w:hideMark/>
          </w:tcPr>
          <w:p w14:paraId="19BE0D9A"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4</w:t>
            </w:r>
          </w:p>
        </w:tc>
        <w:tc>
          <w:tcPr>
            <w:tcW w:w="4420" w:type="dxa"/>
            <w:tcBorders>
              <w:top w:val="nil"/>
              <w:left w:val="nil"/>
              <w:bottom w:val="nil"/>
              <w:right w:val="nil"/>
            </w:tcBorders>
            <w:shd w:val="clear" w:color="000000" w:fill="F2F2F2"/>
            <w:noWrap/>
            <w:vAlign w:val="bottom"/>
            <w:hideMark/>
          </w:tcPr>
          <w:p w14:paraId="2B1C82BF" w14:textId="77777777" w:rsidR="006044B8" w:rsidRPr="006044B8" w:rsidRDefault="006044B8" w:rsidP="006044B8">
            <w:pP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Modelos alternativos y comparación</w:t>
            </w:r>
          </w:p>
        </w:tc>
        <w:tc>
          <w:tcPr>
            <w:tcW w:w="2020" w:type="dxa"/>
            <w:tcBorders>
              <w:top w:val="nil"/>
              <w:left w:val="nil"/>
              <w:bottom w:val="nil"/>
              <w:right w:val="nil"/>
            </w:tcBorders>
            <w:shd w:val="clear" w:color="000000" w:fill="F2F2F2"/>
            <w:noWrap/>
            <w:vAlign w:val="bottom"/>
            <w:hideMark/>
          </w:tcPr>
          <w:p w14:paraId="7FD09CE5"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31/05/2026</w:t>
            </w:r>
          </w:p>
        </w:tc>
      </w:tr>
      <w:tr w:rsidR="006044B8" w:rsidRPr="006044B8" w14:paraId="3B4A63F2" w14:textId="77777777" w:rsidTr="006044B8">
        <w:trPr>
          <w:trHeight w:val="300"/>
          <w:jc w:val="center"/>
        </w:trPr>
        <w:tc>
          <w:tcPr>
            <w:tcW w:w="1200" w:type="dxa"/>
            <w:tcBorders>
              <w:top w:val="nil"/>
              <w:left w:val="nil"/>
              <w:bottom w:val="nil"/>
              <w:right w:val="nil"/>
            </w:tcBorders>
            <w:shd w:val="clear" w:color="000000" w:fill="F2F2F2"/>
            <w:noWrap/>
            <w:vAlign w:val="bottom"/>
            <w:hideMark/>
          </w:tcPr>
          <w:p w14:paraId="4151D3FF"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5</w:t>
            </w:r>
          </w:p>
        </w:tc>
        <w:tc>
          <w:tcPr>
            <w:tcW w:w="4420" w:type="dxa"/>
            <w:tcBorders>
              <w:top w:val="nil"/>
              <w:left w:val="nil"/>
              <w:bottom w:val="nil"/>
              <w:right w:val="nil"/>
            </w:tcBorders>
            <w:shd w:val="clear" w:color="000000" w:fill="F2F2F2"/>
            <w:noWrap/>
            <w:vAlign w:val="bottom"/>
            <w:hideMark/>
          </w:tcPr>
          <w:p w14:paraId="7B3EAF4E" w14:textId="77777777" w:rsidR="006044B8" w:rsidRPr="006044B8" w:rsidRDefault="006044B8" w:rsidP="006044B8">
            <w:pP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Modelo final</w:t>
            </w:r>
          </w:p>
        </w:tc>
        <w:tc>
          <w:tcPr>
            <w:tcW w:w="2020" w:type="dxa"/>
            <w:tcBorders>
              <w:top w:val="nil"/>
              <w:left w:val="nil"/>
              <w:bottom w:val="nil"/>
              <w:right w:val="nil"/>
            </w:tcBorders>
            <w:shd w:val="clear" w:color="000000" w:fill="F2F2F2"/>
            <w:noWrap/>
            <w:vAlign w:val="bottom"/>
            <w:hideMark/>
          </w:tcPr>
          <w:p w14:paraId="2ED84E8E" w14:textId="77777777" w:rsidR="006044B8" w:rsidRPr="006044B8" w:rsidRDefault="006044B8" w:rsidP="006044B8">
            <w:pPr>
              <w:jc w:val="cente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07/06/2026</w:t>
            </w:r>
          </w:p>
        </w:tc>
      </w:tr>
      <w:tr w:rsidR="006044B8" w:rsidRPr="006044B8" w14:paraId="5D444402" w14:textId="77777777" w:rsidTr="006044B8">
        <w:trPr>
          <w:trHeight w:val="300"/>
          <w:jc w:val="center"/>
        </w:trPr>
        <w:tc>
          <w:tcPr>
            <w:tcW w:w="5620" w:type="dxa"/>
            <w:gridSpan w:val="2"/>
            <w:tcBorders>
              <w:top w:val="nil"/>
              <w:left w:val="nil"/>
              <w:bottom w:val="nil"/>
              <w:right w:val="nil"/>
            </w:tcBorders>
            <w:shd w:val="clear" w:color="000000" w:fill="FFFFFF"/>
            <w:noWrap/>
            <w:vAlign w:val="bottom"/>
            <w:hideMark/>
          </w:tcPr>
          <w:p w14:paraId="2FE903E5" w14:textId="77777777" w:rsidR="006044B8" w:rsidRPr="006044B8" w:rsidRDefault="006044B8" w:rsidP="006044B8">
            <w:pPr>
              <w:rPr>
                <w:rFonts w:ascii="Arial Nova" w:hAnsi="Arial Nova"/>
                <w:color w:val="000000"/>
                <w:kern w:val="0"/>
                <w:sz w:val="18"/>
                <w:szCs w:val="18"/>
                <w:lang w:val="es-MX" w:eastAsia="es-MX"/>
              </w:rPr>
            </w:pPr>
            <w:r w:rsidRPr="006044B8">
              <w:rPr>
                <w:rFonts w:ascii="Arial Nova" w:hAnsi="Arial Nova"/>
                <w:color w:val="000000"/>
                <w:kern w:val="0"/>
                <w:sz w:val="18"/>
                <w:szCs w:val="18"/>
                <w:lang w:val="es-MX" w:eastAsia="es-MX"/>
              </w:rPr>
              <w:t>Tabla 1. Cronograma de trabajo</w:t>
            </w:r>
          </w:p>
        </w:tc>
        <w:tc>
          <w:tcPr>
            <w:tcW w:w="2020" w:type="dxa"/>
            <w:tcBorders>
              <w:top w:val="nil"/>
              <w:left w:val="nil"/>
              <w:bottom w:val="nil"/>
              <w:right w:val="nil"/>
            </w:tcBorders>
            <w:shd w:val="clear" w:color="000000" w:fill="FFFFFF"/>
            <w:noWrap/>
            <w:vAlign w:val="bottom"/>
            <w:hideMark/>
          </w:tcPr>
          <w:p w14:paraId="19473EE3" w14:textId="77777777" w:rsidR="006044B8" w:rsidRPr="006044B8" w:rsidRDefault="006044B8" w:rsidP="006044B8">
            <w:pPr>
              <w:rPr>
                <w:rFonts w:ascii="Arial Nova" w:hAnsi="Arial Nova"/>
                <w:color w:val="000000"/>
                <w:kern w:val="0"/>
                <w:sz w:val="22"/>
                <w:szCs w:val="22"/>
                <w:lang w:val="es-MX" w:eastAsia="es-MX"/>
              </w:rPr>
            </w:pPr>
            <w:r w:rsidRPr="006044B8">
              <w:rPr>
                <w:rFonts w:ascii="Arial Nova" w:hAnsi="Arial Nova"/>
                <w:color w:val="000000"/>
                <w:kern w:val="0"/>
                <w:sz w:val="22"/>
                <w:szCs w:val="22"/>
                <w:lang w:val="es-MX" w:eastAsia="es-MX"/>
              </w:rPr>
              <w:t> </w:t>
            </w:r>
          </w:p>
        </w:tc>
      </w:tr>
    </w:tbl>
    <w:p w14:paraId="479E7231" w14:textId="78920C49" w:rsidR="00B413D3" w:rsidRDefault="00B413D3" w:rsidP="00B413D3">
      <w:pPr>
        <w:pStyle w:val="NormalWeb"/>
        <w:ind w:left="720"/>
        <w:jc w:val="both"/>
        <w:rPr>
          <w:rFonts w:ascii="Arial Nova" w:eastAsia="Verdana" w:hAnsi="Arial Nova" w:cs="Verdana"/>
          <w:b/>
          <w:bCs/>
          <w:color w:val="1F3864" w:themeColor="accent1" w:themeShade="80"/>
          <w:sz w:val="26"/>
          <w:szCs w:val="26"/>
          <w:lang w:eastAsia="en-US"/>
        </w:rPr>
      </w:pPr>
    </w:p>
    <w:p w14:paraId="7D8ABD88" w14:textId="77777777" w:rsidR="006044B8" w:rsidRDefault="006044B8" w:rsidP="00B413D3">
      <w:pPr>
        <w:pStyle w:val="NormalWeb"/>
        <w:ind w:left="720"/>
        <w:jc w:val="both"/>
        <w:rPr>
          <w:rFonts w:ascii="Arial Nova" w:eastAsia="Verdana" w:hAnsi="Arial Nova" w:cs="Verdana"/>
          <w:b/>
          <w:bCs/>
          <w:color w:val="1F3864" w:themeColor="accent1" w:themeShade="80"/>
          <w:sz w:val="26"/>
          <w:szCs w:val="26"/>
          <w:lang w:eastAsia="en-US"/>
        </w:rPr>
      </w:pPr>
    </w:p>
    <w:p w14:paraId="6E2488C7" w14:textId="77777777" w:rsidR="006044B8" w:rsidRDefault="006044B8" w:rsidP="00B413D3">
      <w:pPr>
        <w:pStyle w:val="NormalWeb"/>
        <w:ind w:left="720"/>
        <w:jc w:val="both"/>
        <w:rPr>
          <w:rFonts w:ascii="Arial Nova" w:eastAsia="Verdana" w:hAnsi="Arial Nova" w:cs="Verdana"/>
          <w:b/>
          <w:bCs/>
          <w:color w:val="1F3864" w:themeColor="accent1" w:themeShade="80"/>
          <w:sz w:val="26"/>
          <w:szCs w:val="26"/>
          <w:lang w:eastAsia="en-US"/>
        </w:rPr>
      </w:pPr>
    </w:p>
    <w:p w14:paraId="3D13ECCA" w14:textId="44C4D681" w:rsidR="006044B8" w:rsidRDefault="006044B8" w:rsidP="00B413D3">
      <w:pPr>
        <w:pStyle w:val="NormalWeb"/>
        <w:ind w:left="720"/>
        <w:jc w:val="both"/>
        <w:rPr>
          <w:rFonts w:ascii="Arial Nova" w:eastAsia="Verdana" w:hAnsi="Arial Nova" w:cs="Verdana"/>
          <w:b/>
          <w:bCs/>
          <w:color w:val="1F3864" w:themeColor="accent1" w:themeShade="80"/>
          <w:sz w:val="26"/>
          <w:szCs w:val="26"/>
          <w:lang w:eastAsia="en-US"/>
        </w:rPr>
      </w:pPr>
    </w:p>
    <w:p w14:paraId="4E65F41F" w14:textId="38531A43" w:rsidR="00255B03" w:rsidRDefault="00255B03" w:rsidP="00B413D3">
      <w:pPr>
        <w:pStyle w:val="NormalWeb"/>
        <w:ind w:left="720"/>
        <w:jc w:val="both"/>
        <w:rPr>
          <w:rFonts w:ascii="Arial Nova" w:eastAsia="Verdana" w:hAnsi="Arial Nova" w:cs="Verdana"/>
          <w:b/>
          <w:bCs/>
          <w:color w:val="1F3864" w:themeColor="accent1" w:themeShade="80"/>
          <w:sz w:val="26"/>
          <w:szCs w:val="26"/>
          <w:lang w:eastAsia="en-US"/>
        </w:rPr>
      </w:pPr>
    </w:p>
    <w:p w14:paraId="67233D60" w14:textId="77777777" w:rsidR="00255B03" w:rsidRDefault="00255B03" w:rsidP="00B413D3">
      <w:pPr>
        <w:pStyle w:val="NormalWeb"/>
        <w:ind w:left="720"/>
        <w:jc w:val="both"/>
        <w:rPr>
          <w:rFonts w:ascii="Arial Nova" w:eastAsia="Verdana" w:hAnsi="Arial Nova" w:cs="Verdana"/>
          <w:b/>
          <w:bCs/>
          <w:color w:val="1F3864" w:themeColor="accent1" w:themeShade="80"/>
          <w:sz w:val="26"/>
          <w:szCs w:val="26"/>
          <w:lang w:eastAsia="en-US"/>
        </w:rPr>
      </w:pPr>
      <w:bookmarkStart w:id="1" w:name="_GoBack"/>
      <w:bookmarkEnd w:id="1"/>
    </w:p>
    <w:p w14:paraId="1AAAB461" w14:textId="77777777" w:rsidR="006044B8" w:rsidRDefault="006044B8" w:rsidP="00B413D3">
      <w:pPr>
        <w:pStyle w:val="NormalWeb"/>
        <w:ind w:left="720"/>
        <w:jc w:val="both"/>
        <w:rPr>
          <w:rFonts w:ascii="Arial Nova" w:eastAsia="Verdana" w:hAnsi="Arial Nova" w:cs="Verdana"/>
          <w:b/>
          <w:bCs/>
          <w:color w:val="1F3864" w:themeColor="accent1" w:themeShade="80"/>
          <w:sz w:val="26"/>
          <w:szCs w:val="26"/>
          <w:lang w:eastAsia="en-US"/>
        </w:rPr>
      </w:pPr>
    </w:p>
    <w:p w14:paraId="421CBB70" w14:textId="77777777" w:rsidR="006044B8" w:rsidRDefault="006044B8" w:rsidP="00B413D3">
      <w:pPr>
        <w:pStyle w:val="NormalWeb"/>
        <w:ind w:left="720"/>
        <w:jc w:val="both"/>
        <w:rPr>
          <w:rFonts w:ascii="Arial Nova" w:eastAsia="Verdana" w:hAnsi="Arial Nova" w:cs="Verdana"/>
          <w:b/>
          <w:bCs/>
          <w:color w:val="1F3864" w:themeColor="accent1" w:themeShade="80"/>
          <w:sz w:val="26"/>
          <w:szCs w:val="26"/>
          <w:lang w:eastAsia="en-US"/>
        </w:rPr>
      </w:pPr>
    </w:p>
    <w:p w14:paraId="7D04EB6E" w14:textId="60D8C772" w:rsidR="006044B8" w:rsidRDefault="006044B8" w:rsidP="006044B8">
      <w:pPr>
        <w:pStyle w:val="NormalWeb"/>
        <w:jc w:val="both"/>
        <w:rPr>
          <w:rFonts w:ascii="Arial Nova" w:eastAsia="Verdana" w:hAnsi="Arial Nova" w:cs="Verdana"/>
          <w:b/>
          <w:bCs/>
          <w:color w:val="1F3864" w:themeColor="accent1" w:themeShade="80"/>
          <w:sz w:val="26"/>
          <w:szCs w:val="26"/>
          <w:lang w:eastAsia="en-US"/>
        </w:rPr>
      </w:pPr>
      <w:r>
        <w:rPr>
          <w:rFonts w:ascii="Arial Nova" w:eastAsia="Verdana" w:hAnsi="Arial Nova" w:cs="Verdana"/>
          <w:b/>
          <w:bCs/>
          <w:color w:val="1F3864" w:themeColor="accent1" w:themeShade="80"/>
          <w:sz w:val="26"/>
          <w:szCs w:val="26"/>
          <w:lang w:eastAsia="en-US"/>
        </w:rPr>
        <w:lastRenderedPageBreak/>
        <w:t>Referencias</w:t>
      </w:r>
    </w:p>
    <w:p w14:paraId="1134C7EA" w14:textId="43FB637C" w:rsidR="006044B8" w:rsidRDefault="000947EB" w:rsidP="000947EB">
      <w:pPr>
        <w:pStyle w:val="NormalWeb"/>
        <w:numPr>
          <w:ilvl w:val="0"/>
          <w:numId w:val="45"/>
        </w:numPr>
        <w:tabs>
          <w:tab w:val="clear" w:pos="1404"/>
        </w:tabs>
        <w:ind w:left="426" w:hanging="426"/>
        <w:jc w:val="both"/>
        <w:rPr>
          <w:rFonts w:ascii="Arial Nova" w:hAnsi="Arial Nova"/>
          <w:color w:val="212120"/>
          <w:kern w:val="28"/>
          <w:sz w:val="22"/>
          <w:szCs w:val="22"/>
          <w:lang w:val="es-ES" w:eastAsia="en-US"/>
        </w:rPr>
      </w:pPr>
      <w:r w:rsidRPr="000947EB">
        <w:rPr>
          <w:rFonts w:ascii="Arial Nova" w:hAnsi="Arial Nova"/>
          <w:color w:val="212120"/>
          <w:kern w:val="28"/>
          <w:sz w:val="22"/>
          <w:szCs w:val="22"/>
          <w:lang w:val="es-ES" w:eastAsia="en-US"/>
        </w:rPr>
        <w:t>Banco de México. (</w:t>
      </w:r>
      <w:r>
        <w:rPr>
          <w:rFonts w:ascii="Arial Nova" w:hAnsi="Arial Nova"/>
          <w:color w:val="212120"/>
          <w:kern w:val="28"/>
          <w:sz w:val="22"/>
          <w:szCs w:val="22"/>
          <w:lang w:val="es-ES" w:eastAsia="en-US"/>
        </w:rPr>
        <w:t>1993, diciembre 23</w:t>
      </w:r>
      <w:r w:rsidRPr="000947EB">
        <w:rPr>
          <w:rFonts w:ascii="Arial Nova" w:hAnsi="Arial Nova"/>
          <w:color w:val="212120"/>
          <w:kern w:val="28"/>
          <w:sz w:val="22"/>
          <w:szCs w:val="22"/>
          <w:lang w:val="es-ES" w:eastAsia="en-US"/>
        </w:rPr>
        <w:t xml:space="preserve">). </w:t>
      </w:r>
      <w:r w:rsidRPr="000947EB">
        <w:rPr>
          <w:rFonts w:ascii="Arial Nova" w:hAnsi="Arial Nova"/>
          <w:i/>
          <w:iCs/>
          <w:color w:val="212120"/>
          <w:kern w:val="28"/>
          <w:sz w:val="22"/>
          <w:szCs w:val="22"/>
          <w:lang w:val="es-ES" w:eastAsia="en-US"/>
        </w:rPr>
        <w:t>Ley del Banco de México.</w:t>
      </w:r>
      <w:r w:rsidRPr="000947EB">
        <w:rPr>
          <w:rFonts w:ascii="Arial Nova" w:hAnsi="Arial Nova"/>
          <w:color w:val="212120"/>
          <w:kern w:val="28"/>
          <w:sz w:val="22"/>
          <w:szCs w:val="22"/>
          <w:lang w:val="es-ES" w:eastAsia="en-US"/>
        </w:rPr>
        <w:t xml:space="preserve"> </w:t>
      </w:r>
      <w:hyperlink r:id="rId9" w:history="1">
        <w:r w:rsidRPr="003801EF">
          <w:rPr>
            <w:rStyle w:val="Hipervnculo"/>
            <w:rFonts w:ascii="Arial Nova" w:hAnsi="Arial Nova"/>
            <w:kern w:val="28"/>
            <w:sz w:val="22"/>
            <w:szCs w:val="22"/>
            <w:lang w:val="es-ES" w:eastAsia="en-US"/>
          </w:rPr>
          <w:t>https://www.banxico.org.mx/marco-normativo/marco-juridico/ley-del-banco-de-mexico/%7B65E243F0-4E89-DE55-74AC-7AA890B13379%7D.pdf</w:t>
        </w:r>
      </w:hyperlink>
    </w:p>
    <w:p w14:paraId="4718564B" w14:textId="5E7E8040" w:rsidR="000947EB" w:rsidRDefault="000947EB" w:rsidP="000947EB">
      <w:pPr>
        <w:pStyle w:val="NormalWeb"/>
        <w:numPr>
          <w:ilvl w:val="0"/>
          <w:numId w:val="45"/>
        </w:numPr>
        <w:tabs>
          <w:tab w:val="clear" w:pos="1404"/>
        </w:tabs>
        <w:ind w:left="426" w:hanging="426"/>
        <w:jc w:val="both"/>
        <w:rPr>
          <w:rFonts w:ascii="Arial Nova" w:hAnsi="Arial Nova"/>
          <w:color w:val="212120"/>
          <w:kern w:val="28"/>
          <w:sz w:val="22"/>
          <w:szCs w:val="22"/>
          <w:lang w:val="es-ES" w:eastAsia="en-US"/>
        </w:rPr>
      </w:pPr>
      <w:r w:rsidRPr="000947EB">
        <w:rPr>
          <w:rFonts w:ascii="Arial Nova" w:hAnsi="Arial Nova"/>
          <w:color w:val="212120"/>
          <w:kern w:val="28"/>
          <w:sz w:val="22"/>
          <w:szCs w:val="22"/>
          <w:lang w:val="es-ES" w:eastAsia="en-US"/>
        </w:rPr>
        <w:t>Banco de México. (</w:t>
      </w:r>
      <w:r>
        <w:rPr>
          <w:rFonts w:ascii="Arial Nova" w:hAnsi="Arial Nova"/>
          <w:color w:val="212120"/>
          <w:kern w:val="28"/>
          <w:sz w:val="22"/>
          <w:szCs w:val="22"/>
          <w:lang w:val="es-ES" w:eastAsia="en-US"/>
        </w:rPr>
        <w:t>2025, noviembre 19</w:t>
      </w:r>
      <w:r w:rsidRPr="000947EB">
        <w:rPr>
          <w:rFonts w:ascii="Arial Nova" w:hAnsi="Arial Nova"/>
          <w:color w:val="212120"/>
          <w:kern w:val="28"/>
          <w:sz w:val="22"/>
          <w:szCs w:val="22"/>
          <w:lang w:val="es-ES" w:eastAsia="en-US"/>
        </w:rPr>
        <w:t xml:space="preserve">). </w:t>
      </w:r>
      <w:r>
        <w:rPr>
          <w:rFonts w:ascii="Arial Nova" w:hAnsi="Arial Nova"/>
          <w:i/>
          <w:iCs/>
          <w:color w:val="212120"/>
          <w:kern w:val="28"/>
          <w:sz w:val="22"/>
          <w:szCs w:val="22"/>
          <w:lang w:val="es-ES" w:eastAsia="en-US"/>
        </w:rPr>
        <w:t>Reglamento Interior</w:t>
      </w:r>
      <w:r w:rsidRPr="000947EB">
        <w:rPr>
          <w:rFonts w:ascii="Arial Nova" w:hAnsi="Arial Nova"/>
          <w:i/>
          <w:iCs/>
          <w:color w:val="212120"/>
          <w:kern w:val="28"/>
          <w:sz w:val="22"/>
          <w:szCs w:val="22"/>
          <w:lang w:val="es-ES" w:eastAsia="en-US"/>
        </w:rPr>
        <w:t xml:space="preserve"> del Banco de México.</w:t>
      </w:r>
      <w:r w:rsidRPr="000947EB">
        <w:rPr>
          <w:rFonts w:ascii="Arial Nova" w:hAnsi="Arial Nova"/>
          <w:color w:val="212120"/>
          <w:kern w:val="28"/>
          <w:sz w:val="22"/>
          <w:szCs w:val="22"/>
          <w:lang w:val="es-ES" w:eastAsia="en-US"/>
        </w:rPr>
        <w:t xml:space="preserve"> </w:t>
      </w:r>
      <w:hyperlink r:id="rId10" w:history="1">
        <w:r w:rsidRPr="003801EF">
          <w:rPr>
            <w:rStyle w:val="Hipervnculo"/>
            <w:rFonts w:ascii="Arial Nova" w:hAnsi="Arial Nova"/>
            <w:kern w:val="28"/>
            <w:sz w:val="22"/>
            <w:szCs w:val="22"/>
            <w:lang w:val="es-ES" w:eastAsia="en-US"/>
          </w:rPr>
          <w:t>https://www.banxico.org.mx/marco-normativo/marco-juridico/ley-del-banco-de-mexico/%7B65E243F0-4E89-DE55-74AC-7AA890B13379%7D.pdf</w:t>
        </w:r>
      </w:hyperlink>
    </w:p>
    <w:p w14:paraId="34081AF8" w14:textId="220B8F08" w:rsidR="000947EB" w:rsidRDefault="00842702" w:rsidP="000947EB">
      <w:pPr>
        <w:pStyle w:val="NormalWeb"/>
        <w:numPr>
          <w:ilvl w:val="0"/>
          <w:numId w:val="45"/>
        </w:numPr>
        <w:tabs>
          <w:tab w:val="clear" w:pos="1404"/>
        </w:tabs>
        <w:ind w:left="426" w:hanging="426"/>
        <w:jc w:val="both"/>
        <w:rPr>
          <w:rFonts w:ascii="Arial Nova" w:hAnsi="Arial Nova"/>
          <w:color w:val="212120"/>
          <w:kern w:val="28"/>
          <w:sz w:val="22"/>
          <w:szCs w:val="22"/>
          <w:lang w:val="es-ES" w:eastAsia="en-US"/>
        </w:rPr>
      </w:pPr>
      <w:r w:rsidRPr="00842702">
        <w:rPr>
          <w:rFonts w:ascii="Arial Nova" w:hAnsi="Arial Nova"/>
          <w:color w:val="212120"/>
          <w:kern w:val="28"/>
          <w:sz w:val="22"/>
          <w:szCs w:val="22"/>
          <w:lang w:val="en-US" w:eastAsia="en-US"/>
        </w:rPr>
        <w:t xml:space="preserve">Jurafsky, D., &amp; Martin, J. H. (2023). </w:t>
      </w:r>
      <w:r w:rsidRPr="00842702">
        <w:rPr>
          <w:rFonts w:ascii="Arial Nova" w:hAnsi="Arial Nova"/>
          <w:i/>
          <w:iCs/>
          <w:color w:val="212120"/>
          <w:kern w:val="28"/>
          <w:sz w:val="22"/>
          <w:szCs w:val="22"/>
          <w:lang w:val="en-US" w:eastAsia="en-US"/>
        </w:rPr>
        <w:t>Speech and language processing</w:t>
      </w:r>
      <w:r w:rsidRPr="00842702">
        <w:rPr>
          <w:rFonts w:ascii="Arial Nova" w:hAnsi="Arial Nova"/>
          <w:color w:val="212120"/>
          <w:kern w:val="28"/>
          <w:sz w:val="22"/>
          <w:szCs w:val="22"/>
          <w:lang w:val="en-US" w:eastAsia="en-US"/>
        </w:rPr>
        <w:t xml:space="preserve"> (3rd ed., draft). </w:t>
      </w:r>
      <w:hyperlink r:id="rId11" w:tgtFrame="_new" w:history="1">
        <w:r w:rsidRPr="00842702">
          <w:rPr>
            <w:rStyle w:val="Hipervnculo"/>
            <w:rFonts w:ascii="Arial Nova" w:hAnsi="Arial Nova"/>
            <w:kern w:val="28"/>
            <w:sz w:val="22"/>
            <w:szCs w:val="22"/>
            <w:lang w:val="es-ES" w:eastAsia="en-US"/>
          </w:rPr>
          <w:t>https://web.stanford.edu/~jurafsky/slp3/</w:t>
        </w:r>
      </w:hyperlink>
    </w:p>
    <w:p w14:paraId="1D0FDAE9" w14:textId="55AE370E" w:rsidR="00842702" w:rsidRDefault="00842702" w:rsidP="000947EB">
      <w:pPr>
        <w:pStyle w:val="NormalWeb"/>
        <w:numPr>
          <w:ilvl w:val="0"/>
          <w:numId w:val="45"/>
        </w:numPr>
        <w:tabs>
          <w:tab w:val="clear" w:pos="1404"/>
        </w:tabs>
        <w:ind w:left="426" w:hanging="426"/>
        <w:jc w:val="both"/>
        <w:rPr>
          <w:rFonts w:ascii="Arial Nova" w:hAnsi="Arial Nova"/>
          <w:color w:val="212120"/>
          <w:kern w:val="28"/>
          <w:sz w:val="22"/>
          <w:szCs w:val="22"/>
          <w:lang w:val="es-ES" w:eastAsia="en-US"/>
        </w:rPr>
      </w:pPr>
      <w:r w:rsidRPr="00842702">
        <w:rPr>
          <w:rFonts w:ascii="Arial Nova" w:hAnsi="Arial Nova"/>
          <w:color w:val="212120"/>
          <w:kern w:val="28"/>
          <w:sz w:val="22"/>
          <w:szCs w:val="22"/>
          <w:lang w:val="en-US" w:eastAsia="en-US"/>
        </w:rPr>
        <w:t xml:space="preserve">Manning, C. D., Raghavan, P., &amp; Schütze, H. (2008). </w:t>
      </w:r>
      <w:r w:rsidRPr="00842702">
        <w:rPr>
          <w:rFonts w:ascii="Arial Nova" w:hAnsi="Arial Nova"/>
          <w:i/>
          <w:iCs/>
          <w:color w:val="212120"/>
          <w:kern w:val="28"/>
          <w:sz w:val="22"/>
          <w:szCs w:val="22"/>
          <w:lang w:val="en-US" w:eastAsia="en-US"/>
        </w:rPr>
        <w:t>Introduction to information retrieval</w:t>
      </w:r>
      <w:r w:rsidRPr="00842702">
        <w:rPr>
          <w:rFonts w:ascii="Arial Nova" w:hAnsi="Arial Nova"/>
          <w:color w:val="212120"/>
          <w:kern w:val="28"/>
          <w:sz w:val="22"/>
          <w:szCs w:val="22"/>
          <w:lang w:val="en-US" w:eastAsia="en-US"/>
        </w:rPr>
        <w:t xml:space="preserve">. Cambridge University Press. </w:t>
      </w:r>
      <w:hyperlink r:id="rId12" w:tgtFrame="_new" w:history="1">
        <w:r w:rsidRPr="00842702">
          <w:rPr>
            <w:rStyle w:val="Hipervnculo"/>
            <w:rFonts w:ascii="Arial Nova" w:hAnsi="Arial Nova"/>
            <w:kern w:val="28"/>
            <w:sz w:val="22"/>
            <w:szCs w:val="22"/>
            <w:lang w:val="es-ES" w:eastAsia="en-US"/>
          </w:rPr>
          <w:t>https://nlp.stanford.edu/IR-book/</w:t>
        </w:r>
      </w:hyperlink>
    </w:p>
    <w:p w14:paraId="7C48AD6C" w14:textId="17B38E17" w:rsidR="00842702" w:rsidRDefault="00864694" w:rsidP="000947EB">
      <w:pPr>
        <w:pStyle w:val="NormalWeb"/>
        <w:numPr>
          <w:ilvl w:val="0"/>
          <w:numId w:val="45"/>
        </w:numPr>
        <w:tabs>
          <w:tab w:val="clear" w:pos="1404"/>
        </w:tabs>
        <w:ind w:left="426" w:hanging="426"/>
        <w:jc w:val="both"/>
        <w:rPr>
          <w:rFonts w:ascii="Arial Nova" w:hAnsi="Arial Nova"/>
          <w:color w:val="212120"/>
          <w:kern w:val="28"/>
          <w:sz w:val="22"/>
          <w:szCs w:val="22"/>
          <w:lang w:val="en-US" w:eastAsia="en-US"/>
        </w:rPr>
      </w:pPr>
      <w:r w:rsidRPr="00864694">
        <w:rPr>
          <w:rFonts w:ascii="Arial Nova" w:hAnsi="Arial Nova"/>
          <w:color w:val="212120"/>
          <w:kern w:val="28"/>
          <w:sz w:val="22"/>
          <w:szCs w:val="22"/>
          <w:lang w:val="en-US" w:eastAsia="en-US"/>
        </w:rPr>
        <w:t xml:space="preserve">Reimers, N., &amp; Gurevych, I. (2019). Sentence-BERT: Sentence embeddings using Siamese BERT-networks. </w:t>
      </w:r>
      <w:r w:rsidRPr="00864694">
        <w:rPr>
          <w:rFonts w:ascii="Arial Nova" w:hAnsi="Arial Nova"/>
          <w:i/>
          <w:iCs/>
          <w:color w:val="212120"/>
          <w:kern w:val="28"/>
          <w:sz w:val="22"/>
          <w:szCs w:val="22"/>
          <w:lang w:val="en-US" w:eastAsia="en-US"/>
        </w:rPr>
        <w:t>Proceedings of the 2019 Conference on Empirical Methods in Natural Language Processing (EMNLP)</w:t>
      </w:r>
      <w:r w:rsidRPr="00864694">
        <w:rPr>
          <w:rFonts w:ascii="Arial Nova" w:hAnsi="Arial Nova"/>
          <w:color w:val="212120"/>
          <w:kern w:val="28"/>
          <w:sz w:val="22"/>
          <w:szCs w:val="22"/>
          <w:lang w:val="en-US" w:eastAsia="en-US"/>
        </w:rPr>
        <w:t xml:space="preserve">. </w:t>
      </w:r>
      <w:hyperlink r:id="rId13" w:history="1">
        <w:r w:rsidRPr="003801EF">
          <w:rPr>
            <w:rStyle w:val="Hipervnculo"/>
            <w:rFonts w:ascii="Arial Nova" w:hAnsi="Arial Nova"/>
            <w:kern w:val="28"/>
            <w:sz w:val="22"/>
            <w:szCs w:val="22"/>
            <w:lang w:val="en-US" w:eastAsia="en-US"/>
          </w:rPr>
          <w:t>https://doi.org/10.18653/v1/D19-1410</w:t>
        </w:r>
      </w:hyperlink>
    </w:p>
    <w:p w14:paraId="2B5FC8D1" w14:textId="253ED950" w:rsidR="00864694" w:rsidRDefault="00864694" w:rsidP="000947EB">
      <w:pPr>
        <w:pStyle w:val="NormalWeb"/>
        <w:numPr>
          <w:ilvl w:val="0"/>
          <w:numId w:val="45"/>
        </w:numPr>
        <w:tabs>
          <w:tab w:val="clear" w:pos="1404"/>
        </w:tabs>
        <w:ind w:left="426" w:hanging="426"/>
        <w:jc w:val="both"/>
        <w:rPr>
          <w:rFonts w:ascii="Arial Nova" w:hAnsi="Arial Nova"/>
          <w:color w:val="212120"/>
          <w:kern w:val="28"/>
          <w:sz w:val="22"/>
          <w:szCs w:val="22"/>
          <w:lang w:val="en-US" w:eastAsia="en-US"/>
        </w:rPr>
      </w:pPr>
      <w:r w:rsidRPr="00864694">
        <w:rPr>
          <w:rFonts w:ascii="Arial Nova" w:hAnsi="Arial Nova"/>
          <w:color w:val="212120"/>
          <w:kern w:val="28"/>
          <w:sz w:val="22"/>
          <w:szCs w:val="22"/>
          <w:lang w:val="en-US" w:eastAsia="en-US"/>
        </w:rPr>
        <w:t xml:space="preserve">Lewis, P., Perez, E., Piktus, A., Petroni, F., Karpukhin, V., Goyal, N., Küttler, H., Lewis, M., Yih, W.-t., Rocktäschel, T., Riedel, S., &amp; Kiela, D. (2020). Retrieval-augmented generation for knowledge-intensive NLP tasks. </w:t>
      </w:r>
      <w:r w:rsidRPr="00864694">
        <w:rPr>
          <w:rFonts w:ascii="Arial Nova" w:hAnsi="Arial Nova"/>
          <w:i/>
          <w:iCs/>
          <w:color w:val="212120"/>
          <w:kern w:val="28"/>
          <w:sz w:val="22"/>
          <w:szCs w:val="22"/>
          <w:lang w:val="en-US" w:eastAsia="en-US"/>
        </w:rPr>
        <w:t>Advances in Neural Information Processing Systems</w:t>
      </w:r>
      <w:r w:rsidRPr="00864694">
        <w:rPr>
          <w:rFonts w:ascii="Arial Nova" w:hAnsi="Arial Nova"/>
          <w:color w:val="212120"/>
          <w:kern w:val="28"/>
          <w:sz w:val="22"/>
          <w:szCs w:val="22"/>
          <w:lang w:val="en-US" w:eastAsia="en-US"/>
        </w:rPr>
        <w:t xml:space="preserve">, 33. </w:t>
      </w:r>
      <w:hyperlink r:id="rId14" w:tgtFrame="_new" w:history="1">
        <w:r w:rsidRPr="00864694">
          <w:rPr>
            <w:rStyle w:val="Hipervnculo"/>
            <w:rFonts w:ascii="Arial Nova" w:hAnsi="Arial Nova"/>
            <w:kern w:val="28"/>
            <w:sz w:val="22"/>
            <w:szCs w:val="22"/>
            <w:lang w:val="es-ES" w:eastAsia="en-US"/>
          </w:rPr>
          <w:t>https://arxiv.org/abs/2005.11401</w:t>
        </w:r>
      </w:hyperlink>
    </w:p>
    <w:p w14:paraId="039CCEBF" w14:textId="77777777" w:rsidR="00864694" w:rsidRPr="00864694" w:rsidRDefault="00864694" w:rsidP="00864694">
      <w:pPr>
        <w:pStyle w:val="NormalWeb"/>
        <w:ind w:left="426"/>
        <w:jc w:val="both"/>
        <w:rPr>
          <w:rFonts w:ascii="Arial Nova" w:hAnsi="Arial Nova"/>
          <w:color w:val="212120"/>
          <w:kern w:val="28"/>
          <w:sz w:val="22"/>
          <w:szCs w:val="22"/>
          <w:lang w:val="en-US" w:eastAsia="en-US"/>
        </w:rPr>
      </w:pPr>
    </w:p>
    <w:p w14:paraId="0F77764D" w14:textId="77777777" w:rsidR="009857D7" w:rsidRPr="00864694" w:rsidRDefault="009857D7" w:rsidP="009857D7">
      <w:pPr>
        <w:pStyle w:val="NormalWeb"/>
        <w:ind w:left="720"/>
        <w:jc w:val="both"/>
        <w:rPr>
          <w:rFonts w:ascii="Arial Nova" w:hAnsi="Arial Nova"/>
          <w:color w:val="212120"/>
          <w:kern w:val="28"/>
          <w:sz w:val="22"/>
          <w:szCs w:val="22"/>
          <w:lang w:val="en-US" w:eastAsia="en-US"/>
        </w:rPr>
      </w:pPr>
    </w:p>
    <w:p w14:paraId="4468B572" w14:textId="77777777" w:rsidR="00E139F2" w:rsidRPr="00864694" w:rsidRDefault="00E139F2" w:rsidP="001C122A">
      <w:pPr>
        <w:pStyle w:val="NormalWeb"/>
        <w:ind w:left="1095"/>
        <w:jc w:val="both"/>
        <w:rPr>
          <w:rFonts w:ascii="Arial Nova" w:hAnsi="Arial Nova"/>
          <w:color w:val="212120"/>
          <w:kern w:val="28"/>
          <w:sz w:val="22"/>
          <w:szCs w:val="22"/>
          <w:lang w:val="en-US" w:eastAsia="en-US"/>
        </w:rPr>
      </w:pPr>
    </w:p>
    <w:p w14:paraId="1D87DC53" w14:textId="77777777" w:rsidR="00960470" w:rsidRPr="00864694" w:rsidRDefault="00960470" w:rsidP="00960470">
      <w:pPr>
        <w:pStyle w:val="NormalWeb"/>
        <w:ind w:left="720"/>
        <w:jc w:val="both"/>
        <w:rPr>
          <w:rFonts w:ascii="Arial Nova" w:eastAsia="Verdana" w:hAnsi="Arial Nova" w:cs="Verdana"/>
          <w:b/>
          <w:bCs/>
          <w:color w:val="1F3864" w:themeColor="accent1" w:themeShade="80"/>
          <w:sz w:val="22"/>
          <w:szCs w:val="22"/>
          <w:lang w:val="en-US" w:eastAsia="en-US"/>
        </w:rPr>
      </w:pPr>
    </w:p>
    <w:p w14:paraId="3A2C7CD3" w14:textId="77777777" w:rsidR="00960470" w:rsidRPr="00864694" w:rsidRDefault="00960470" w:rsidP="00960470">
      <w:pPr>
        <w:pStyle w:val="NormalWeb"/>
        <w:ind w:left="720"/>
        <w:jc w:val="both"/>
        <w:rPr>
          <w:rFonts w:ascii="Arial Nova" w:eastAsia="Verdana" w:hAnsi="Arial Nova" w:cs="Verdana"/>
          <w:b/>
          <w:bCs/>
          <w:color w:val="1F3864" w:themeColor="accent1" w:themeShade="80"/>
          <w:sz w:val="22"/>
          <w:szCs w:val="22"/>
          <w:lang w:val="en-US" w:eastAsia="en-US"/>
        </w:rPr>
      </w:pPr>
    </w:p>
    <w:p w14:paraId="71990C07" w14:textId="77777777" w:rsidR="00960470" w:rsidRPr="00864694" w:rsidRDefault="00960470" w:rsidP="0028345A">
      <w:pPr>
        <w:ind w:left="705"/>
        <w:jc w:val="both"/>
        <w:rPr>
          <w:rFonts w:ascii="Arial Nova" w:hAnsi="Arial Nova"/>
          <w:sz w:val="22"/>
          <w:szCs w:val="22"/>
          <w:lang w:val="en-US"/>
        </w:rPr>
      </w:pPr>
    </w:p>
    <w:p w14:paraId="6994FCD9" w14:textId="77777777" w:rsidR="005C2214" w:rsidRPr="00864694" w:rsidRDefault="005C2214" w:rsidP="0028345A">
      <w:pPr>
        <w:ind w:left="705"/>
        <w:jc w:val="both"/>
        <w:rPr>
          <w:rFonts w:ascii="Arial Nova" w:hAnsi="Arial Nova"/>
          <w:sz w:val="22"/>
          <w:szCs w:val="22"/>
          <w:lang w:val="en-US"/>
        </w:rPr>
      </w:pPr>
    </w:p>
    <w:p w14:paraId="5AA47C67" w14:textId="77777777" w:rsidR="00F653D9" w:rsidRPr="00864694" w:rsidRDefault="00F653D9" w:rsidP="0028345A">
      <w:pPr>
        <w:ind w:left="705"/>
        <w:jc w:val="both"/>
        <w:rPr>
          <w:rFonts w:ascii="Arial Nova" w:hAnsi="Arial Nova"/>
          <w:sz w:val="22"/>
          <w:szCs w:val="22"/>
          <w:lang w:val="en-US"/>
        </w:rPr>
      </w:pPr>
    </w:p>
    <w:p w14:paraId="479C62DD" w14:textId="77777777" w:rsidR="00F653D9" w:rsidRPr="00864694" w:rsidRDefault="00F653D9" w:rsidP="0028345A">
      <w:pPr>
        <w:ind w:left="705"/>
        <w:jc w:val="both"/>
        <w:rPr>
          <w:rFonts w:ascii="Arial Nova" w:hAnsi="Arial Nova"/>
          <w:sz w:val="22"/>
          <w:szCs w:val="22"/>
          <w:lang w:val="en-US"/>
        </w:rPr>
      </w:pPr>
    </w:p>
    <w:sectPr w:rsidR="00F653D9" w:rsidRPr="00864694" w:rsidSect="009A4C06">
      <w:pgSz w:w="12240" w:h="15840"/>
      <w:pgMar w:top="1417" w:right="1701" w:bottom="1560"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5B9CBA" w14:textId="77777777" w:rsidR="00673E5C" w:rsidRDefault="00673E5C" w:rsidP="00842AE9">
      <w:r>
        <w:separator/>
      </w:r>
    </w:p>
  </w:endnote>
  <w:endnote w:type="continuationSeparator" w:id="0">
    <w:p w14:paraId="36AF3871" w14:textId="77777777" w:rsidR="00673E5C" w:rsidRDefault="00673E5C" w:rsidP="00842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Nova Light">
    <w:altName w:val="Arial"/>
    <w:charset w:val="00"/>
    <w:family w:val="swiss"/>
    <w:pitch w:val="variable"/>
    <w:sig w:usb0="00000001" w:usb1="00000002" w:usb2="00000000" w:usb3="00000000" w:csb0="0000019F" w:csb1="00000000"/>
  </w:font>
  <w:font w:name="Arial Nova">
    <w:altName w:val="Arial"/>
    <w:charset w:val="00"/>
    <w:family w:val="swiss"/>
    <w:pitch w:val="variable"/>
    <w:sig w:usb0="00000001"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29DBC9" w14:textId="77777777" w:rsidR="00673E5C" w:rsidRDefault="00673E5C" w:rsidP="00842AE9">
      <w:r>
        <w:separator/>
      </w:r>
    </w:p>
  </w:footnote>
  <w:footnote w:type="continuationSeparator" w:id="0">
    <w:p w14:paraId="19602B8F" w14:textId="77777777" w:rsidR="00673E5C" w:rsidRDefault="00673E5C" w:rsidP="00842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1538E"/>
    <w:multiLevelType w:val="hybridMultilevel"/>
    <w:tmpl w:val="81DE976A"/>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05385264"/>
    <w:multiLevelType w:val="multilevel"/>
    <w:tmpl w:val="095C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1C6A2C"/>
    <w:multiLevelType w:val="multilevel"/>
    <w:tmpl w:val="D1CAD83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7A91193"/>
    <w:multiLevelType w:val="hybridMultilevel"/>
    <w:tmpl w:val="CCFC7D7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800EB6"/>
    <w:multiLevelType w:val="multilevel"/>
    <w:tmpl w:val="06D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43194"/>
    <w:multiLevelType w:val="multilevel"/>
    <w:tmpl w:val="652812B4"/>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 w15:restartNumberingAfterBreak="0">
    <w:nsid w:val="0BFF5527"/>
    <w:multiLevelType w:val="multilevel"/>
    <w:tmpl w:val="1562A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3517C1"/>
    <w:multiLevelType w:val="multilevel"/>
    <w:tmpl w:val="E8465F3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0FDF0A7B"/>
    <w:multiLevelType w:val="hybridMultilevel"/>
    <w:tmpl w:val="34920EA0"/>
    <w:lvl w:ilvl="0" w:tplc="89564CF4">
      <w:start w:val="1"/>
      <w:numFmt w:val="decimal"/>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9" w15:restartNumberingAfterBreak="0">
    <w:nsid w:val="13E1545F"/>
    <w:multiLevelType w:val="multilevel"/>
    <w:tmpl w:val="F9A8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4C688B"/>
    <w:multiLevelType w:val="hybridMultilevel"/>
    <w:tmpl w:val="2FF88336"/>
    <w:lvl w:ilvl="0" w:tplc="EE5863E2">
      <w:start w:val="1"/>
      <w:numFmt w:val="decimal"/>
      <w:lvlText w:val="%1."/>
      <w:lvlJc w:val="left"/>
      <w:pPr>
        <w:ind w:left="720" w:hanging="360"/>
      </w:pPr>
      <w:rPr>
        <w:rFonts w:hint="default"/>
        <w:b/>
        <w:color w:val="5B9BD5" w:themeColor="accent5"/>
        <w:sz w:val="23"/>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19754BE6"/>
    <w:multiLevelType w:val="multilevel"/>
    <w:tmpl w:val="F6D8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CE3656"/>
    <w:multiLevelType w:val="multilevel"/>
    <w:tmpl w:val="6B9E103A"/>
    <w:lvl w:ilvl="0">
      <w:start w:val="1"/>
      <w:numFmt w:val="bullet"/>
      <w:lvlText w:val=""/>
      <w:lvlJc w:val="left"/>
      <w:pPr>
        <w:tabs>
          <w:tab w:val="num" w:pos="1404"/>
        </w:tabs>
        <w:ind w:left="1404" w:hanging="360"/>
      </w:pPr>
      <w:rPr>
        <w:rFonts w:ascii="Symbol" w:hAnsi="Symbol" w:hint="default"/>
        <w:sz w:val="20"/>
      </w:rPr>
    </w:lvl>
    <w:lvl w:ilvl="1">
      <w:start w:val="1"/>
      <w:numFmt w:val="bullet"/>
      <w:lvlText w:val="o"/>
      <w:lvlJc w:val="left"/>
      <w:pPr>
        <w:tabs>
          <w:tab w:val="num" w:pos="2124"/>
        </w:tabs>
        <w:ind w:left="2124" w:hanging="360"/>
      </w:pPr>
      <w:rPr>
        <w:rFonts w:ascii="Courier New" w:hAnsi="Courier New" w:hint="default"/>
        <w:sz w:val="20"/>
      </w:rPr>
    </w:lvl>
    <w:lvl w:ilvl="2">
      <w:start w:val="1"/>
      <w:numFmt w:val="bullet"/>
      <w:lvlText w:val=""/>
      <w:lvlJc w:val="left"/>
      <w:pPr>
        <w:tabs>
          <w:tab w:val="num" w:pos="2844"/>
        </w:tabs>
        <w:ind w:left="2844" w:hanging="360"/>
      </w:pPr>
      <w:rPr>
        <w:rFonts w:ascii="Wingdings" w:hAnsi="Wingdings" w:hint="default"/>
        <w:sz w:val="20"/>
      </w:rPr>
    </w:lvl>
    <w:lvl w:ilvl="3" w:tentative="1">
      <w:start w:val="1"/>
      <w:numFmt w:val="bullet"/>
      <w:lvlText w:val=""/>
      <w:lvlJc w:val="left"/>
      <w:pPr>
        <w:tabs>
          <w:tab w:val="num" w:pos="3564"/>
        </w:tabs>
        <w:ind w:left="3564" w:hanging="360"/>
      </w:pPr>
      <w:rPr>
        <w:rFonts w:ascii="Wingdings" w:hAnsi="Wingdings" w:hint="default"/>
        <w:sz w:val="20"/>
      </w:rPr>
    </w:lvl>
    <w:lvl w:ilvl="4" w:tentative="1">
      <w:start w:val="1"/>
      <w:numFmt w:val="bullet"/>
      <w:lvlText w:val=""/>
      <w:lvlJc w:val="left"/>
      <w:pPr>
        <w:tabs>
          <w:tab w:val="num" w:pos="4284"/>
        </w:tabs>
        <w:ind w:left="4284" w:hanging="360"/>
      </w:pPr>
      <w:rPr>
        <w:rFonts w:ascii="Wingdings" w:hAnsi="Wingdings" w:hint="default"/>
        <w:sz w:val="20"/>
      </w:rPr>
    </w:lvl>
    <w:lvl w:ilvl="5" w:tentative="1">
      <w:start w:val="1"/>
      <w:numFmt w:val="bullet"/>
      <w:lvlText w:val=""/>
      <w:lvlJc w:val="left"/>
      <w:pPr>
        <w:tabs>
          <w:tab w:val="num" w:pos="5004"/>
        </w:tabs>
        <w:ind w:left="5004" w:hanging="360"/>
      </w:pPr>
      <w:rPr>
        <w:rFonts w:ascii="Wingdings" w:hAnsi="Wingdings" w:hint="default"/>
        <w:sz w:val="20"/>
      </w:rPr>
    </w:lvl>
    <w:lvl w:ilvl="6" w:tentative="1">
      <w:start w:val="1"/>
      <w:numFmt w:val="bullet"/>
      <w:lvlText w:val=""/>
      <w:lvlJc w:val="left"/>
      <w:pPr>
        <w:tabs>
          <w:tab w:val="num" w:pos="5724"/>
        </w:tabs>
        <w:ind w:left="5724" w:hanging="360"/>
      </w:pPr>
      <w:rPr>
        <w:rFonts w:ascii="Wingdings" w:hAnsi="Wingdings" w:hint="default"/>
        <w:sz w:val="20"/>
      </w:rPr>
    </w:lvl>
    <w:lvl w:ilvl="7" w:tentative="1">
      <w:start w:val="1"/>
      <w:numFmt w:val="bullet"/>
      <w:lvlText w:val=""/>
      <w:lvlJc w:val="left"/>
      <w:pPr>
        <w:tabs>
          <w:tab w:val="num" w:pos="6444"/>
        </w:tabs>
        <w:ind w:left="6444" w:hanging="360"/>
      </w:pPr>
      <w:rPr>
        <w:rFonts w:ascii="Wingdings" w:hAnsi="Wingdings" w:hint="default"/>
        <w:sz w:val="20"/>
      </w:rPr>
    </w:lvl>
    <w:lvl w:ilvl="8" w:tentative="1">
      <w:start w:val="1"/>
      <w:numFmt w:val="bullet"/>
      <w:lvlText w:val=""/>
      <w:lvlJc w:val="left"/>
      <w:pPr>
        <w:tabs>
          <w:tab w:val="num" w:pos="7164"/>
        </w:tabs>
        <w:ind w:left="7164" w:hanging="360"/>
      </w:pPr>
      <w:rPr>
        <w:rFonts w:ascii="Wingdings" w:hAnsi="Wingdings" w:hint="default"/>
        <w:sz w:val="20"/>
      </w:rPr>
    </w:lvl>
  </w:abstractNum>
  <w:abstractNum w:abstractNumId="13" w15:restartNumberingAfterBreak="0">
    <w:nsid w:val="19DF416C"/>
    <w:multiLevelType w:val="hybridMultilevel"/>
    <w:tmpl w:val="9A68F508"/>
    <w:lvl w:ilvl="0" w:tplc="89564CF4">
      <w:start w:val="1"/>
      <w:numFmt w:val="decimal"/>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4" w15:restartNumberingAfterBreak="0">
    <w:nsid w:val="1F9310FD"/>
    <w:multiLevelType w:val="hybridMultilevel"/>
    <w:tmpl w:val="9A68F508"/>
    <w:lvl w:ilvl="0" w:tplc="89564CF4">
      <w:start w:val="1"/>
      <w:numFmt w:val="decimal"/>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5" w15:restartNumberingAfterBreak="0">
    <w:nsid w:val="24F16514"/>
    <w:multiLevelType w:val="multilevel"/>
    <w:tmpl w:val="DB40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902C81"/>
    <w:multiLevelType w:val="hybridMultilevel"/>
    <w:tmpl w:val="F37A498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2DCC2BFE"/>
    <w:multiLevelType w:val="multilevel"/>
    <w:tmpl w:val="D8F0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8E207A"/>
    <w:multiLevelType w:val="multilevel"/>
    <w:tmpl w:val="41D03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8E69E2"/>
    <w:multiLevelType w:val="hybridMultilevel"/>
    <w:tmpl w:val="5A06FAFC"/>
    <w:lvl w:ilvl="0" w:tplc="C3C6F3E6">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0" w15:restartNumberingAfterBreak="0">
    <w:nsid w:val="3AD1275E"/>
    <w:multiLevelType w:val="multilevel"/>
    <w:tmpl w:val="02B4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A866D0"/>
    <w:multiLevelType w:val="multilevel"/>
    <w:tmpl w:val="120EE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D413F9"/>
    <w:multiLevelType w:val="hybridMultilevel"/>
    <w:tmpl w:val="6CA09508"/>
    <w:lvl w:ilvl="0" w:tplc="B2807FBA">
      <w:start w:val="1"/>
      <w:numFmt w:val="bullet"/>
      <w:lvlText w:val=""/>
      <w:lvlJc w:val="left"/>
      <w:pPr>
        <w:ind w:left="720" w:hanging="360"/>
      </w:pPr>
      <w:rPr>
        <w:rFonts w:ascii="Symbol" w:eastAsia="Verdana" w:hAnsi="Symbol" w:cs="Verdana"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3EDE1513"/>
    <w:multiLevelType w:val="hybridMultilevel"/>
    <w:tmpl w:val="72EC5AA2"/>
    <w:lvl w:ilvl="0" w:tplc="92A2DEA8">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4" w15:restartNumberingAfterBreak="0">
    <w:nsid w:val="40134CE1"/>
    <w:multiLevelType w:val="hybridMultilevel"/>
    <w:tmpl w:val="EAA2E5D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21D160A"/>
    <w:multiLevelType w:val="multilevel"/>
    <w:tmpl w:val="4B824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9C69F1"/>
    <w:multiLevelType w:val="multilevel"/>
    <w:tmpl w:val="3EFE2862"/>
    <w:lvl w:ilvl="0">
      <w:start w:val="1"/>
      <w:numFmt w:val="bullet"/>
      <w:lvlText w:val=""/>
      <w:lvlJc w:val="left"/>
      <w:pPr>
        <w:tabs>
          <w:tab w:val="num" w:pos="-3888"/>
        </w:tabs>
        <w:ind w:left="-3888" w:hanging="360"/>
      </w:pPr>
      <w:rPr>
        <w:rFonts w:ascii="Symbol" w:hAnsi="Symbol" w:hint="default"/>
        <w:sz w:val="20"/>
      </w:rPr>
    </w:lvl>
    <w:lvl w:ilvl="1">
      <w:start w:val="1"/>
      <w:numFmt w:val="bullet"/>
      <w:lvlText w:val="o"/>
      <w:lvlJc w:val="left"/>
      <w:pPr>
        <w:tabs>
          <w:tab w:val="num" w:pos="-3168"/>
        </w:tabs>
        <w:ind w:left="-3168" w:hanging="360"/>
      </w:pPr>
      <w:rPr>
        <w:rFonts w:ascii="Courier New" w:hAnsi="Courier New" w:hint="default"/>
        <w:sz w:val="20"/>
      </w:rPr>
    </w:lvl>
    <w:lvl w:ilvl="2">
      <w:start w:val="1"/>
      <w:numFmt w:val="bullet"/>
      <w:lvlText w:val=""/>
      <w:lvlJc w:val="left"/>
      <w:pPr>
        <w:tabs>
          <w:tab w:val="num" w:pos="-2448"/>
        </w:tabs>
        <w:ind w:left="-2448" w:hanging="360"/>
      </w:pPr>
      <w:rPr>
        <w:rFonts w:ascii="Wingdings" w:hAnsi="Wingdings" w:hint="default"/>
        <w:sz w:val="20"/>
      </w:rPr>
    </w:lvl>
    <w:lvl w:ilvl="3">
      <w:start w:val="1"/>
      <w:numFmt w:val="bullet"/>
      <w:lvlText w:val=""/>
      <w:lvlJc w:val="left"/>
      <w:pPr>
        <w:tabs>
          <w:tab w:val="num" w:pos="-1728"/>
        </w:tabs>
        <w:ind w:left="-1728" w:hanging="360"/>
      </w:pPr>
      <w:rPr>
        <w:rFonts w:ascii="Wingdings" w:hAnsi="Wingdings" w:hint="default"/>
        <w:sz w:val="20"/>
      </w:rPr>
    </w:lvl>
    <w:lvl w:ilvl="4">
      <w:start w:val="1"/>
      <w:numFmt w:val="bullet"/>
      <w:lvlText w:val=""/>
      <w:lvlJc w:val="left"/>
      <w:pPr>
        <w:tabs>
          <w:tab w:val="num" w:pos="-1008"/>
        </w:tabs>
        <w:ind w:left="-1008" w:hanging="360"/>
      </w:pPr>
      <w:rPr>
        <w:rFonts w:ascii="Wingdings" w:hAnsi="Wingdings" w:hint="default"/>
        <w:sz w:val="20"/>
      </w:rPr>
    </w:lvl>
    <w:lvl w:ilvl="5">
      <w:start w:val="1"/>
      <w:numFmt w:val="bullet"/>
      <w:lvlText w:val=""/>
      <w:lvlJc w:val="left"/>
      <w:pPr>
        <w:tabs>
          <w:tab w:val="num" w:pos="-288"/>
        </w:tabs>
        <w:ind w:left="-288" w:hanging="360"/>
      </w:pPr>
      <w:rPr>
        <w:rFonts w:ascii="Wingdings" w:hAnsi="Wingdings" w:hint="default"/>
        <w:sz w:val="20"/>
      </w:rPr>
    </w:lvl>
    <w:lvl w:ilvl="6">
      <w:start w:val="1"/>
      <w:numFmt w:val="bullet"/>
      <w:lvlText w:val=""/>
      <w:lvlJc w:val="left"/>
      <w:pPr>
        <w:tabs>
          <w:tab w:val="num" w:pos="432"/>
        </w:tabs>
        <w:ind w:left="432" w:hanging="360"/>
      </w:pPr>
      <w:rPr>
        <w:rFonts w:ascii="Wingdings" w:hAnsi="Wingdings" w:hint="default"/>
        <w:sz w:val="20"/>
      </w:rPr>
    </w:lvl>
    <w:lvl w:ilvl="7">
      <w:start w:val="1"/>
      <w:numFmt w:val="bullet"/>
      <w:lvlText w:val=""/>
      <w:lvlJc w:val="left"/>
      <w:pPr>
        <w:tabs>
          <w:tab w:val="num" w:pos="1152"/>
        </w:tabs>
        <w:ind w:left="1152" w:hanging="360"/>
      </w:pPr>
      <w:rPr>
        <w:rFonts w:ascii="Wingdings" w:hAnsi="Wingdings" w:hint="default"/>
        <w:sz w:val="20"/>
      </w:rPr>
    </w:lvl>
    <w:lvl w:ilvl="8">
      <w:start w:val="1"/>
      <w:numFmt w:val="bullet"/>
      <w:lvlText w:val=""/>
      <w:lvlJc w:val="left"/>
      <w:pPr>
        <w:tabs>
          <w:tab w:val="num" w:pos="1872"/>
        </w:tabs>
        <w:ind w:left="1872" w:hanging="360"/>
      </w:pPr>
      <w:rPr>
        <w:rFonts w:ascii="Wingdings" w:hAnsi="Wingdings" w:hint="default"/>
        <w:sz w:val="20"/>
      </w:rPr>
    </w:lvl>
  </w:abstractNum>
  <w:abstractNum w:abstractNumId="27" w15:restartNumberingAfterBreak="0">
    <w:nsid w:val="506E4BA1"/>
    <w:multiLevelType w:val="hybridMultilevel"/>
    <w:tmpl w:val="254E8134"/>
    <w:lvl w:ilvl="0" w:tplc="A4587760">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8" w15:restartNumberingAfterBreak="0">
    <w:nsid w:val="52942F28"/>
    <w:multiLevelType w:val="multilevel"/>
    <w:tmpl w:val="9CA4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8755DD"/>
    <w:multiLevelType w:val="multilevel"/>
    <w:tmpl w:val="8BE8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C440D6"/>
    <w:multiLevelType w:val="multilevel"/>
    <w:tmpl w:val="0FEC0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9D18A8"/>
    <w:multiLevelType w:val="multilevel"/>
    <w:tmpl w:val="E7BEE8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BD4573"/>
    <w:multiLevelType w:val="multilevel"/>
    <w:tmpl w:val="17BA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32224A"/>
    <w:multiLevelType w:val="multilevel"/>
    <w:tmpl w:val="7418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707AB6"/>
    <w:multiLevelType w:val="hybridMultilevel"/>
    <w:tmpl w:val="A0A8E38A"/>
    <w:lvl w:ilvl="0" w:tplc="C1B27CF8">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66AF2674"/>
    <w:multiLevelType w:val="hybridMultilevel"/>
    <w:tmpl w:val="99C6C25A"/>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6" w15:restartNumberingAfterBreak="0">
    <w:nsid w:val="678A7851"/>
    <w:multiLevelType w:val="hybridMultilevel"/>
    <w:tmpl w:val="1E40005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7" w15:restartNumberingAfterBreak="0">
    <w:nsid w:val="69507F0B"/>
    <w:multiLevelType w:val="multilevel"/>
    <w:tmpl w:val="19B23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294594"/>
    <w:multiLevelType w:val="multilevel"/>
    <w:tmpl w:val="D250DE50"/>
    <w:lvl w:ilvl="0">
      <w:start w:val="1"/>
      <w:numFmt w:val="decimal"/>
      <w:lvlText w:val="%1."/>
      <w:lvlJc w:val="left"/>
      <w:pPr>
        <w:ind w:left="720" w:hanging="360"/>
      </w:pPr>
      <w:rPr>
        <w:rFonts w:hint="default"/>
      </w:rPr>
    </w:lvl>
    <w:lvl w:ilvl="1">
      <w:start w:val="3"/>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9" w15:restartNumberingAfterBreak="0">
    <w:nsid w:val="6EBD1131"/>
    <w:multiLevelType w:val="multilevel"/>
    <w:tmpl w:val="5EFA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DD3AF9"/>
    <w:multiLevelType w:val="multilevel"/>
    <w:tmpl w:val="3E40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4C7070"/>
    <w:multiLevelType w:val="hybridMultilevel"/>
    <w:tmpl w:val="AFB8CE6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AF26FE2"/>
    <w:multiLevelType w:val="multilevel"/>
    <w:tmpl w:val="1F38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A95204"/>
    <w:multiLevelType w:val="multilevel"/>
    <w:tmpl w:val="3D86BDF2"/>
    <w:lvl w:ilvl="0">
      <w:start w:val="2"/>
      <w:numFmt w:val="decimal"/>
      <w:lvlText w:val="%1"/>
      <w:lvlJc w:val="left"/>
      <w:pPr>
        <w:ind w:left="360" w:hanging="360"/>
      </w:pPr>
      <w:rPr>
        <w:rFonts w:hint="default"/>
      </w:rPr>
    </w:lvl>
    <w:lvl w:ilvl="1">
      <w:start w:val="5"/>
      <w:numFmt w:val="decimal"/>
      <w:lvlText w:val="%1.%2"/>
      <w:lvlJc w:val="left"/>
      <w:pPr>
        <w:ind w:left="1455" w:hanging="360"/>
      </w:pPr>
      <w:rPr>
        <w:rFonts w:hint="default"/>
      </w:rPr>
    </w:lvl>
    <w:lvl w:ilvl="2">
      <w:start w:val="1"/>
      <w:numFmt w:val="decimal"/>
      <w:lvlText w:val="%1.%2.%3"/>
      <w:lvlJc w:val="left"/>
      <w:pPr>
        <w:ind w:left="2910" w:hanging="720"/>
      </w:pPr>
      <w:rPr>
        <w:rFonts w:hint="default"/>
      </w:rPr>
    </w:lvl>
    <w:lvl w:ilvl="3">
      <w:start w:val="1"/>
      <w:numFmt w:val="decimal"/>
      <w:lvlText w:val="%1.%2.%3.%4"/>
      <w:lvlJc w:val="left"/>
      <w:pPr>
        <w:ind w:left="4005" w:hanging="720"/>
      </w:pPr>
      <w:rPr>
        <w:rFonts w:hint="default"/>
      </w:rPr>
    </w:lvl>
    <w:lvl w:ilvl="4">
      <w:start w:val="1"/>
      <w:numFmt w:val="decimal"/>
      <w:lvlText w:val="%1.%2.%3.%4.%5"/>
      <w:lvlJc w:val="left"/>
      <w:pPr>
        <w:ind w:left="5460" w:hanging="1080"/>
      </w:pPr>
      <w:rPr>
        <w:rFonts w:hint="default"/>
      </w:rPr>
    </w:lvl>
    <w:lvl w:ilvl="5">
      <w:start w:val="1"/>
      <w:numFmt w:val="decimal"/>
      <w:lvlText w:val="%1.%2.%3.%4.%5.%6"/>
      <w:lvlJc w:val="left"/>
      <w:pPr>
        <w:ind w:left="6555" w:hanging="1080"/>
      </w:pPr>
      <w:rPr>
        <w:rFonts w:hint="default"/>
      </w:rPr>
    </w:lvl>
    <w:lvl w:ilvl="6">
      <w:start w:val="1"/>
      <w:numFmt w:val="decimal"/>
      <w:lvlText w:val="%1.%2.%3.%4.%5.%6.%7"/>
      <w:lvlJc w:val="left"/>
      <w:pPr>
        <w:ind w:left="8010" w:hanging="1440"/>
      </w:pPr>
      <w:rPr>
        <w:rFonts w:hint="default"/>
      </w:rPr>
    </w:lvl>
    <w:lvl w:ilvl="7">
      <w:start w:val="1"/>
      <w:numFmt w:val="decimal"/>
      <w:lvlText w:val="%1.%2.%3.%4.%5.%6.%7.%8"/>
      <w:lvlJc w:val="left"/>
      <w:pPr>
        <w:ind w:left="9105" w:hanging="1440"/>
      </w:pPr>
      <w:rPr>
        <w:rFonts w:hint="default"/>
      </w:rPr>
    </w:lvl>
    <w:lvl w:ilvl="8">
      <w:start w:val="1"/>
      <w:numFmt w:val="decimal"/>
      <w:lvlText w:val="%1.%2.%3.%4.%5.%6.%7.%8.%9"/>
      <w:lvlJc w:val="left"/>
      <w:pPr>
        <w:ind w:left="10560" w:hanging="1800"/>
      </w:pPr>
      <w:rPr>
        <w:rFonts w:hint="default"/>
      </w:rPr>
    </w:lvl>
  </w:abstractNum>
  <w:abstractNum w:abstractNumId="44" w15:restartNumberingAfterBreak="0">
    <w:nsid w:val="7DAD207B"/>
    <w:multiLevelType w:val="hybridMultilevel"/>
    <w:tmpl w:val="9040588A"/>
    <w:lvl w:ilvl="0" w:tplc="080A0001">
      <w:start w:val="1"/>
      <w:numFmt w:val="bullet"/>
      <w:lvlText w:val=""/>
      <w:lvlJc w:val="left"/>
      <w:pPr>
        <w:ind w:left="1788" w:hanging="360"/>
      </w:pPr>
      <w:rPr>
        <w:rFonts w:ascii="Symbol" w:hAnsi="Symbol" w:hint="default"/>
      </w:rPr>
    </w:lvl>
    <w:lvl w:ilvl="1" w:tplc="080A0003" w:tentative="1">
      <w:start w:val="1"/>
      <w:numFmt w:val="bullet"/>
      <w:lvlText w:val="o"/>
      <w:lvlJc w:val="left"/>
      <w:pPr>
        <w:ind w:left="2508" w:hanging="360"/>
      </w:pPr>
      <w:rPr>
        <w:rFonts w:ascii="Courier New" w:hAnsi="Courier New" w:cs="Courier New" w:hint="default"/>
      </w:rPr>
    </w:lvl>
    <w:lvl w:ilvl="2" w:tplc="080A0005" w:tentative="1">
      <w:start w:val="1"/>
      <w:numFmt w:val="bullet"/>
      <w:lvlText w:val=""/>
      <w:lvlJc w:val="left"/>
      <w:pPr>
        <w:ind w:left="3228" w:hanging="360"/>
      </w:pPr>
      <w:rPr>
        <w:rFonts w:ascii="Wingdings" w:hAnsi="Wingdings" w:hint="default"/>
      </w:rPr>
    </w:lvl>
    <w:lvl w:ilvl="3" w:tplc="080A0001" w:tentative="1">
      <w:start w:val="1"/>
      <w:numFmt w:val="bullet"/>
      <w:lvlText w:val=""/>
      <w:lvlJc w:val="left"/>
      <w:pPr>
        <w:ind w:left="3948" w:hanging="360"/>
      </w:pPr>
      <w:rPr>
        <w:rFonts w:ascii="Symbol" w:hAnsi="Symbol" w:hint="default"/>
      </w:rPr>
    </w:lvl>
    <w:lvl w:ilvl="4" w:tplc="080A0003" w:tentative="1">
      <w:start w:val="1"/>
      <w:numFmt w:val="bullet"/>
      <w:lvlText w:val="o"/>
      <w:lvlJc w:val="left"/>
      <w:pPr>
        <w:ind w:left="4668" w:hanging="360"/>
      </w:pPr>
      <w:rPr>
        <w:rFonts w:ascii="Courier New" w:hAnsi="Courier New" w:cs="Courier New" w:hint="default"/>
      </w:rPr>
    </w:lvl>
    <w:lvl w:ilvl="5" w:tplc="080A0005" w:tentative="1">
      <w:start w:val="1"/>
      <w:numFmt w:val="bullet"/>
      <w:lvlText w:val=""/>
      <w:lvlJc w:val="left"/>
      <w:pPr>
        <w:ind w:left="5388" w:hanging="360"/>
      </w:pPr>
      <w:rPr>
        <w:rFonts w:ascii="Wingdings" w:hAnsi="Wingdings" w:hint="default"/>
      </w:rPr>
    </w:lvl>
    <w:lvl w:ilvl="6" w:tplc="080A0001" w:tentative="1">
      <w:start w:val="1"/>
      <w:numFmt w:val="bullet"/>
      <w:lvlText w:val=""/>
      <w:lvlJc w:val="left"/>
      <w:pPr>
        <w:ind w:left="6108" w:hanging="360"/>
      </w:pPr>
      <w:rPr>
        <w:rFonts w:ascii="Symbol" w:hAnsi="Symbol" w:hint="default"/>
      </w:rPr>
    </w:lvl>
    <w:lvl w:ilvl="7" w:tplc="080A0003" w:tentative="1">
      <w:start w:val="1"/>
      <w:numFmt w:val="bullet"/>
      <w:lvlText w:val="o"/>
      <w:lvlJc w:val="left"/>
      <w:pPr>
        <w:ind w:left="6828" w:hanging="360"/>
      </w:pPr>
      <w:rPr>
        <w:rFonts w:ascii="Courier New" w:hAnsi="Courier New" w:cs="Courier New" w:hint="default"/>
      </w:rPr>
    </w:lvl>
    <w:lvl w:ilvl="8" w:tplc="080A0005" w:tentative="1">
      <w:start w:val="1"/>
      <w:numFmt w:val="bullet"/>
      <w:lvlText w:val=""/>
      <w:lvlJc w:val="left"/>
      <w:pPr>
        <w:ind w:left="7548" w:hanging="360"/>
      </w:pPr>
      <w:rPr>
        <w:rFonts w:ascii="Wingdings" w:hAnsi="Wingdings" w:hint="default"/>
      </w:rPr>
    </w:lvl>
  </w:abstractNum>
  <w:abstractNum w:abstractNumId="45" w15:restartNumberingAfterBreak="0">
    <w:nsid w:val="7E3923D6"/>
    <w:multiLevelType w:val="multilevel"/>
    <w:tmpl w:val="08EA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
  </w:num>
  <w:num w:numId="3">
    <w:abstractNumId w:val="22"/>
  </w:num>
  <w:num w:numId="4">
    <w:abstractNumId w:val="41"/>
  </w:num>
  <w:num w:numId="5">
    <w:abstractNumId w:val="39"/>
  </w:num>
  <w:num w:numId="6">
    <w:abstractNumId w:val="21"/>
  </w:num>
  <w:num w:numId="7">
    <w:abstractNumId w:val="9"/>
  </w:num>
  <w:num w:numId="8">
    <w:abstractNumId w:val="25"/>
  </w:num>
  <w:num w:numId="9">
    <w:abstractNumId w:val="11"/>
  </w:num>
  <w:num w:numId="10">
    <w:abstractNumId w:val="29"/>
  </w:num>
  <w:num w:numId="11">
    <w:abstractNumId w:val="15"/>
  </w:num>
  <w:num w:numId="12">
    <w:abstractNumId w:val="42"/>
  </w:num>
  <w:num w:numId="13">
    <w:abstractNumId w:val="20"/>
  </w:num>
  <w:num w:numId="14">
    <w:abstractNumId w:val="14"/>
  </w:num>
  <w:num w:numId="15">
    <w:abstractNumId w:val="1"/>
  </w:num>
  <w:num w:numId="16">
    <w:abstractNumId w:val="13"/>
  </w:num>
  <w:num w:numId="17">
    <w:abstractNumId w:val="18"/>
  </w:num>
  <w:num w:numId="18">
    <w:abstractNumId w:val="8"/>
  </w:num>
  <w:num w:numId="19">
    <w:abstractNumId w:val="30"/>
  </w:num>
  <w:num w:numId="20">
    <w:abstractNumId w:val="6"/>
  </w:num>
  <w:num w:numId="21">
    <w:abstractNumId w:val="34"/>
  </w:num>
  <w:num w:numId="22">
    <w:abstractNumId w:val="19"/>
  </w:num>
  <w:num w:numId="23">
    <w:abstractNumId w:val="36"/>
  </w:num>
  <w:num w:numId="24">
    <w:abstractNumId w:val="0"/>
  </w:num>
  <w:num w:numId="25">
    <w:abstractNumId w:val="44"/>
  </w:num>
  <w:num w:numId="26">
    <w:abstractNumId w:val="35"/>
  </w:num>
  <w:num w:numId="27">
    <w:abstractNumId w:val="23"/>
  </w:num>
  <w:num w:numId="28">
    <w:abstractNumId w:val="10"/>
  </w:num>
  <w:num w:numId="29">
    <w:abstractNumId w:val="45"/>
  </w:num>
  <w:num w:numId="30">
    <w:abstractNumId w:val="33"/>
  </w:num>
  <w:num w:numId="31">
    <w:abstractNumId w:val="17"/>
  </w:num>
  <w:num w:numId="32">
    <w:abstractNumId w:val="32"/>
  </w:num>
  <w:num w:numId="33">
    <w:abstractNumId w:val="38"/>
  </w:num>
  <w:num w:numId="34">
    <w:abstractNumId w:val="2"/>
  </w:num>
  <w:num w:numId="35">
    <w:abstractNumId w:val="28"/>
  </w:num>
  <w:num w:numId="36">
    <w:abstractNumId w:val="37"/>
  </w:num>
  <w:num w:numId="37">
    <w:abstractNumId w:val="7"/>
  </w:num>
  <w:num w:numId="38">
    <w:abstractNumId w:val="40"/>
  </w:num>
  <w:num w:numId="39">
    <w:abstractNumId w:val="27"/>
  </w:num>
  <w:num w:numId="40">
    <w:abstractNumId w:val="16"/>
  </w:num>
  <w:num w:numId="41">
    <w:abstractNumId w:val="43"/>
  </w:num>
  <w:num w:numId="42">
    <w:abstractNumId w:val="4"/>
  </w:num>
  <w:num w:numId="43">
    <w:abstractNumId w:val="31"/>
  </w:num>
  <w:num w:numId="44">
    <w:abstractNumId w:val="26"/>
  </w:num>
  <w:num w:numId="45">
    <w:abstractNumId w:val="12"/>
  </w:num>
  <w:num w:numId="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2AE9"/>
    <w:rsid w:val="000932A3"/>
    <w:rsid w:val="000947EB"/>
    <w:rsid w:val="000A5904"/>
    <w:rsid w:val="000C436F"/>
    <w:rsid w:val="000C7620"/>
    <w:rsid w:val="000E5D7A"/>
    <w:rsid w:val="001320EA"/>
    <w:rsid w:val="001425EB"/>
    <w:rsid w:val="00144305"/>
    <w:rsid w:val="00151686"/>
    <w:rsid w:val="00180C36"/>
    <w:rsid w:val="00185088"/>
    <w:rsid w:val="001A0C0C"/>
    <w:rsid w:val="001B43B0"/>
    <w:rsid w:val="001B56C1"/>
    <w:rsid w:val="001C122A"/>
    <w:rsid w:val="001C4EDD"/>
    <w:rsid w:val="001C6DBC"/>
    <w:rsid w:val="00204E8D"/>
    <w:rsid w:val="00244C19"/>
    <w:rsid w:val="00247869"/>
    <w:rsid w:val="00255B03"/>
    <w:rsid w:val="00261867"/>
    <w:rsid w:val="00282255"/>
    <w:rsid w:val="0028345A"/>
    <w:rsid w:val="00286DE4"/>
    <w:rsid w:val="002C6053"/>
    <w:rsid w:val="002E7669"/>
    <w:rsid w:val="002E7D9C"/>
    <w:rsid w:val="00305B12"/>
    <w:rsid w:val="00322040"/>
    <w:rsid w:val="00334F6A"/>
    <w:rsid w:val="0035037F"/>
    <w:rsid w:val="003606E0"/>
    <w:rsid w:val="0038629D"/>
    <w:rsid w:val="003A2842"/>
    <w:rsid w:val="003A2BF7"/>
    <w:rsid w:val="003C2EBB"/>
    <w:rsid w:val="003C4EC1"/>
    <w:rsid w:val="003F5B48"/>
    <w:rsid w:val="00410B37"/>
    <w:rsid w:val="00452174"/>
    <w:rsid w:val="00473D06"/>
    <w:rsid w:val="004A1C76"/>
    <w:rsid w:val="004C68F5"/>
    <w:rsid w:val="004E3431"/>
    <w:rsid w:val="004E6316"/>
    <w:rsid w:val="004F6DCA"/>
    <w:rsid w:val="00503A22"/>
    <w:rsid w:val="0052018C"/>
    <w:rsid w:val="0053755E"/>
    <w:rsid w:val="00545063"/>
    <w:rsid w:val="0056065C"/>
    <w:rsid w:val="005C2214"/>
    <w:rsid w:val="005E3324"/>
    <w:rsid w:val="006044B8"/>
    <w:rsid w:val="00622039"/>
    <w:rsid w:val="00645C3C"/>
    <w:rsid w:val="00672DE0"/>
    <w:rsid w:val="00673E5C"/>
    <w:rsid w:val="006759EA"/>
    <w:rsid w:val="006A579A"/>
    <w:rsid w:val="006D2762"/>
    <w:rsid w:val="006E0701"/>
    <w:rsid w:val="006E2886"/>
    <w:rsid w:val="006F13C1"/>
    <w:rsid w:val="006F2307"/>
    <w:rsid w:val="007371A3"/>
    <w:rsid w:val="0078149E"/>
    <w:rsid w:val="00790B85"/>
    <w:rsid w:val="007A41A8"/>
    <w:rsid w:val="007C082B"/>
    <w:rsid w:val="007D1B28"/>
    <w:rsid w:val="008053DA"/>
    <w:rsid w:val="00811F61"/>
    <w:rsid w:val="008374CF"/>
    <w:rsid w:val="00842702"/>
    <w:rsid w:val="00842AE9"/>
    <w:rsid w:val="00864694"/>
    <w:rsid w:val="00872E7B"/>
    <w:rsid w:val="00881D7B"/>
    <w:rsid w:val="00883A69"/>
    <w:rsid w:val="008D3E5C"/>
    <w:rsid w:val="00960470"/>
    <w:rsid w:val="009857D7"/>
    <w:rsid w:val="0099746E"/>
    <w:rsid w:val="009A4C06"/>
    <w:rsid w:val="009A56E9"/>
    <w:rsid w:val="009A7A91"/>
    <w:rsid w:val="009A7F44"/>
    <w:rsid w:val="009C1B62"/>
    <w:rsid w:val="009F6828"/>
    <w:rsid w:val="00A01A0B"/>
    <w:rsid w:val="00A15187"/>
    <w:rsid w:val="00A34CF5"/>
    <w:rsid w:val="00A3793C"/>
    <w:rsid w:val="00A4231D"/>
    <w:rsid w:val="00A567BB"/>
    <w:rsid w:val="00A62F12"/>
    <w:rsid w:val="00A741F3"/>
    <w:rsid w:val="00AB15A5"/>
    <w:rsid w:val="00AD5F05"/>
    <w:rsid w:val="00AF5D9D"/>
    <w:rsid w:val="00B00C3F"/>
    <w:rsid w:val="00B413D3"/>
    <w:rsid w:val="00B415C7"/>
    <w:rsid w:val="00B5797B"/>
    <w:rsid w:val="00B77101"/>
    <w:rsid w:val="00B84AA9"/>
    <w:rsid w:val="00B86DA6"/>
    <w:rsid w:val="00BA56F6"/>
    <w:rsid w:val="00BB6589"/>
    <w:rsid w:val="00BE0078"/>
    <w:rsid w:val="00C301AB"/>
    <w:rsid w:val="00C42745"/>
    <w:rsid w:val="00C60F48"/>
    <w:rsid w:val="00C813EA"/>
    <w:rsid w:val="00C87E16"/>
    <w:rsid w:val="00CE04DD"/>
    <w:rsid w:val="00D02495"/>
    <w:rsid w:val="00D06360"/>
    <w:rsid w:val="00D45931"/>
    <w:rsid w:val="00D646E9"/>
    <w:rsid w:val="00D6767E"/>
    <w:rsid w:val="00D80210"/>
    <w:rsid w:val="00D968AD"/>
    <w:rsid w:val="00DA4943"/>
    <w:rsid w:val="00DF09C8"/>
    <w:rsid w:val="00E1037C"/>
    <w:rsid w:val="00E1346D"/>
    <w:rsid w:val="00E139F2"/>
    <w:rsid w:val="00E604DF"/>
    <w:rsid w:val="00E66402"/>
    <w:rsid w:val="00E71D17"/>
    <w:rsid w:val="00E83C66"/>
    <w:rsid w:val="00E936DC"/>
    <w:rsid w:val="00EA4521"/>
    <w:rsid w:val="00EE204A"/>
    <w:rsid w:val="00EF0361"/>
    <w:rsid w:val="00EF3546"/>
    <w:rsid w:val="00F06BF2"/>
    <w:rsid w:val="00F22282"/>
    <w:rsid w:val="00F44212"/>
    <w:rsid w:val="00F653D9"/>
    <w:rsid w:val="00F77C4B"/>
    <w:rsid w:val="00FA362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E62668"/>
  <w15:chartTrackingRefBased/>
  <w15:docId w15:val="{A316673F-83D1-4F56-A64E-4DC85B2AE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2AE9"/>
    <w:pPr>
      <w:spacing w:after="0" w:line="240" w:lineRule="auto"/>
    </w:pPr>
    <w:rPr>
      <w:rFonts w:ascii="Times New Roman" w:eastAsia="Times New Roman" w:hAnsi="Times New Roman" w:cs="Times New Roman"/>
      <w:color w:val="212120"/>
      <w:kern w:val="28"/>
      <w:sz w:val="20"/>
      <w:szCs w:val="20"/>
      <w:lang w:val="es-ES"/>
    </w:rPr>
  </w:style>
  <w:style w:type="paragraph" w:styleId="Ttulo1">
    <w:name w:val="heading 1"/>
    <w:basedOn w:val="Normal"/>
    <w:link w:val="Ttulo1Car"/>
    <w:uiPriority w:val="9"/>
    <w:qFormat/>
    <w:rsid w:val="00842AE9"/>
    <w:pPr>
      <w:widowControl w:val="0"/>
      <w:autoSpaceDE w:val="0"/>
      <w:autoSpaceDN w:val="0"/>
      <w:ind w:left="1105" w:hanging="688"/>
      <w:outlineLvl w:val="0"/>
    </w:pPr>
    <w:rPr>
      <w:rFonts w:ascii="Georgia" w:eastAsia="Georgia" w:hAnsi="Georgia" w:cs="Georgia"/>
      <w:b/>
      <w:bCs/>
      <w:color w:val="auto"/>
      <w:kern w:val="0"/>
      <w:sz w:val="34"/>
      <w:szCs w:val="34"/>
    </w:rPr>
  </w:style>
  <w:style w:type="paragraph" w:styleId="Ttulo2">
    <w:name w:val="heading 2"/>
    <w:basedOn w:val="Normal"/>
    <w:next w:val="Normal"/>
    <w:link w:val="Ttulo2Car"/>
    <w:uiPriority w:val="9"/>
    <w:semiHidden/>
    <w:unhideWhenUsed/>
    <w:qFormat/>
    <w:rsid w:val="003C2EB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D80210"/>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305B1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42AE9"/>
    <w:pPr>
      <w:tabs>
        <w:tab w:val="center" w:pos="4419"/>
        <w:tab w:val="right" w:pos="8838"/>
      </w:tabs>
    </w:pPr>
  </w:style>
  <w:style w:type="character" w:customStyle="1" w:styleId="EncabezadoCar">
    <w:name w:val="Encabezado Car"/>
    <w:basedOn w:val="Fuentedeprrafopredeter"/>
    <w:link w:val="Encabezado"/>
    <w:uiPriority w:val="99"/>
    <w:rsid w:val="00842AE9"/>
  </w:style>
  <w:style w:type="paragraph" w:styleId="Piedepgina">
    <w:name w:val="footer"/>
    <w:basedOn w:val="Normal"/>
    <w:link w:val="PiedepginaCar"/>
    <w:uiPriority w:val="99"/>
    <w:unhideWhenUsed/>
    <w:rsid w:val="00842AE9"/>
    <w:pPr>
      <w:tabs>
        <w:tab w:val="center" w:pos="4419"/>
        <w:tab w:val="right" w:pos="8838"/>
      </w:tabs>
    </w:pPr>
  </w:style>
  <w:style w:type="character" w:customStyle="1" w:styleId="PiedepginaCar">
    <w:name w:val="Pie de página Car"/>
    <w:basedOn w:val="Fuentedeprrafopredeter"/>
    <w:link w:val="Piedepgina"/>
    <w:uiPriority w:val="99"/>
    <w:rsid w:val="00842AE9"/>
  </w:style>
  <w:style w:type="character" w:customStyle="1" w:styleId="Ttulo1Car">
    <w:name w:val="Título 1 Car"/>
    <w:basedOn w:val="Fuentedeprrafopredeter"/>
    <w:link w:val="Ttulo1"/>
    <w:uiPriority w:val="9"/>
    <w:rsid w:val="00842AE9"/>
    <w:rPr>
      <w:rFonts w:ascii="Georgia" w:eastAsia="Georgia" w:hAnsi="Georgia" w:cs="Georgia"/>
      <w:b/>
      <w:bCs/>
      <w:sz w:val="34"/>
      <w:szCs w:val="34"/>
      <w:lang w:val="es-ES"/>
    </w:rPr>
  </w:style>
  <w:style w:type="paragraph" w:styleId="Textoindependiente">
    <w:name w:val="Body Text"/>
    <w:basedOn w:val="Normal"/>
    <w:link w:val="TextoindependienteCar"/>
    <w:uiPriority w:val="1"/>
    <w:qFormat/>
    <w:rsid w:val="00842AE9"/>
    <w:pPr>
      <w:widowControl w:val="0"/>
      <w:autoSpaceDE w:val="0"/>
      <w:autoSpaceDN w:val="0"/>
      <w:jc w:val="both"/>
    </w:pPr>
    <w:rPr>
      <w:rFonts w:ascii="Verdana" w:eastAsia="Verdana" w:hAnsi="Verdana" w:cs="Verdana"/>
      <w:color w:val="auto"/>
      <w:kern w:val="0"/>
      <w:sz w:val="22"/>
      <w:szCs w:val="22"/>
    </w:rPr>
  </w:style>
  <w:style w:type="character" w:customStyle="1" w:styleId="TextoindependienteCar">
    <w:name w:val="Texto independiente Car"/>
    <w:basedOn w:val="Fuentedeprrafopredeter"/>
    <w:link w:val="Textoindependiente"/>
    <w:uiPriority w:val="1"/>
    <w:rsid w:val="00842AE9"/>
    <w:rPr>
      <w:rFonts w:ascii="Verdana" w:eastAsia="Verdana" w:hAnsi="Verdana" w:cs="Verdana"/>
      <w:lang w:val="es-ES"/>
    </w:rPr>
  </w:style>
  <w:style w:type="paragraph" w:styleId="NormalWeb">
    <w:name w:val="Normal (Web)"/>
    <w:basedOn w:val="Normal"/>
    <w:uiPriority w:val="99"/>
    <w:unhideWhenUsed/>
    <w:rsid w:val="00842AE9"/>
    <w:pPr>
      <w:spacing w:before="100" w:beforeAutospacing="1" w:after="100" w:afterAutospacing="1"/>
    </w:pPr>
    <w:rPr>
      <w:color w:val="auto"/>
      <w:kern w:val="0"/>
      <w:sz w:val="24"/>
      <w:szCs w:val="24"/>
      <w:lang w:val="es-MX" w:eastAsia="es-MX"/>
    </w:rPr>
  </w:style>
  <w:style w:type="paragraph" w:styleId="Prrafodelista">
    <w:name w:val="List Paragraph"/>
    <w:basedOn w:val="Normal"/>
    <w:uiPriority w:val="34"/>
    <w:qFormat/>
    <w:rsid w:val="00D6767E"/>
    <w:pPr>
      <w:ind w:left="720"/>
      <w:contextualSpacing/>
    </w:pPr>
  </w:style>
  <w:style w:type="character" w:customStyle="1" w:styleId="Ttulo3Car">
    <w:name w:val="Título 3 Car"/>
    <w:basedOn w:val="Fuentedeprrafopredeter"/>
    <w:link w:val="Ttulo3"/>
    <w:uiPriority w:val="9"/>
    <w:semiHidden/>
    <w:rsid w:val="00D80210"/>
    <w:rPr>
      <w:rFonts w:asciiTheme="majorHAnsi" w:eastAsiaTheme="majorEastAsia" w:hAnsiTheme="majorHAnsi" w:cstheme="majorBidi"/>
      <w:color w:val="1F3763" w:themeColor="accent1" w:themeShade="7F"/>
      <w:kern w:val="28"/>
      <w:sz w:val="24"/>
      <w:szCs w:val="24"/>
      <w:lang w:val="es-ES"/>
    </w:rPr>
  </w:style>
  <w:style w:type="character" w:styleId="Textoennegrita">
    <w:name w:val="Strong"/>
    <w:basedOn w:val="Fuentedeprrafopredeter"/>
    <w:uiPriority w:val="22"/>
    <w:qFormat/>
    <w:rsid w:val="00D80210"/>
    <w:rPr>
      <w:b/>
      <w:bCs/>
    </w:rPr>
  </w:style>
  <w:style w:type="character" w:styleId="Hipervnculo">
    <w:name w:val="Hyperlink"/>
    <w:basedOn w:val="Fuentedeprrafopredeter"/>
    <w:uiPriority w:val="99"/>
    <w:unhideWhenUsed/>
    <w:rsid w:val="00A3793C"/>
    <w:rPr>
      <w:color w:val="0000FF"/>
      <w:u w:val="single"/>
    </w:rPr>
  </w:style>
  <w:style w:type="character" w:customStyle="1" w:styleId="Ttulo2Car">
    <w:name w:val="Título 2 Car"/>
    <w:basedOn w:val="Fuentedeprrafopredeter"/>
    <w:link w:val="Ttulo2"/>
    <w:uiPriority w:val="9"/>
    <w:semiHidden/>
    <w:rsid w:val="003C2EBB"/>
    <w:rPr>
      <w:rFonts w:asciiTheme="majorHAnsi" w:eastAsiaTheme="majorEastAsia" w:hAnsiTheme="majorHAnsi" w:cstheme="majorBidi"/>
      <w:color w:val="2F5496" w:themeColor="accent1" w:themeShade="BF"/>
      <w:kern w:val="28"/>
      <w:sz w:val="26"/>
      <w:szCs w:val="26"/>
      <w:lang w:val="es-ES"/>
    </w:rPr>
  </w:style>
  <w:style w:type="character" w:styleId="nfasis">
    <w:name w:val="Emphasis"/>
    <w:basedOn w:val="Fuentedeprrafopredeter"/>
    <w:uiPriority w:val="20"/>
    <w:qFormat/>
    <w:rsid w:val="00452174"/>
    <w:rPr>
      <w:i/>
      <w:iCs/>
    </w:rPr>
  </w:style>
  <w:style w:type="character" w:customStyle="1" w:styleId="UnresolvedMention">
    <w:name w:val="Unresolved Mention"/>
    <w:basedOn w:val="Fuentedeprrafopredeter"/>
    <w:uiPriority w:val="99"/>
    <w:semiHidden/>
    <w:unhideWhenUsed/>
    <w:rsid w:val="00503A22"/>
    <w:rPr>
      <w:color w:val="605E5C"/>
      <w:shd w:val="clear" w:color="auto" w:fill="E1DFDD"/>
    </w:rPr>
  </w:style>
  <w:style w:type="character" w:customStyle="1" w:styleId="Ttulo4Car">
    <w:name w:val="Título 4 Car"/>
    <w:basedOn w:val="Fuentedeprrafopredeter"/>
    <w:link w:val="Ttulo4"/>
    <w:uiPriority w:val="9"/>
    <w:semiHidden/>
    <w:rsid w:val="00305B12"/>
    <w:rPr>
      <w:rFonts w:asciiTheme="majorHAnsi" w:eastAsiaTheme="majorEastAsia" w:hAnsiTheme="majorHAnsi" w:cstheme="majorBidi"/>
      <w:i/>
      <w:iCs/>
      <w:color w:val="2F5496" w:themeColor="accent1" w:themeShade="BF"/>
      <w:kern w:val="28"/>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204083">
      <w:bodyDiv w:val="1"/>
      <w:marLeft w:val="0"/>
      <w:marRight w:val="0"/>
      <w:marTop w:val="0"/>
      <w:marBottom w:val="0"/>
      <w:divBdr>
        <w:top w:val="none" w:sz="0" w:space="0" w:color="auto"/>
        <w:left w:val="none" w:sz="0" w:space="0" w:color="auto"/>
        <w:bottom w:val="none" w:sz="0" w:space="0" w:color="auto"/>
        <w:right w:val="none" w:sz="0" w:space="0" w:color="auto"/>
      </w:divBdr>
    </w:div>
    <w:div w:id="130559792">
      <w:bodyDiv w:val="1"/>
      <w:marLeft w:val="0"/>
      <w:marRight w:val="0"/>
      <w:marTop w:val="0"/>
      <w:marBottom w:val="0"/>
      <w:divBdr>
        <w:top w:val="none" w:sz="0" w:space="0" w:color="auto"/>
        <w:left w:val="none" w:sz="0" w:space="0" w:color="auto"/>
        <w:bottom w:val="none" w:sz="0" w:space="0" w:color="auto"/>
        <w:right w:val="none" w:sz="0" w:space="0" w:color="auto"/>
      </w:divBdr>
    </w:div>
    <w:div w:id="145364890">
      <w:bodyDiv w:val="1"/>
      <w:marLeft w:val="0"/>
      <w:marRight w:val="0"/>
      <w:marTop w:val="0"/>
      <w:marBottom w:val="0"/>
      <w:divBdr>
        <w:top w:val="none" w:sz="0" w:space="0" w:color="auto"/>
        <w:left w:val="none" w:sz="0" w:space="0" w:color="auto"/>
        <w:bottom w:val="none" w:sz="0" w:space="0" w:color="auto"/>
        <w:right w:val="none" w:sz="0" w:space="0" w:color="auto"/>
      </w:divBdr>
      <w:divsChild>
        <w:div w:id="1047604981">
          <w:marLeft w:val="0"/>
          <w:marRight w:val="0"/>
          <w:marTop w:val="0"/>
          <w:marBottom w:val="0"/>
          <w:divBdr>
            <w:top w:val="none" w:sz="0" w:space="0" w:color="auto"/>
            <w:left w:val="none" w:sz="0" w:space="0" w:color="auto"/>
            <w:bottom w:val="none" w:sz="0" w:space="0" w:color="auto"/>
            <w:right w:val="none" w:sz="0" w:space="0" w:color="auto"/>
          </w:divBdr>
          <w:divsChild>
            <w:div w:id="1318461824">
              <w:marLeft w:val="0"/>
              <w:marRight w:val="0"/>
              <w:marTop w:val="0"/>
              <w:marBottom w:val="0"/>
              <w:divBdr>
                <w:top w:val="none" w:sz="0" w:space="0" w:color="auto"/>
                <w:left w:val="none" w:sz="0" w:space="0" w:color="auto"/>
                <w:bottom w:val="none" w:sz="0" w:space="0" w:color="auto"/>
                <w:right w:val="none" w:sz="0" w:space="0" w:color="auto"/>
              </w:divBdr>
              <w:divsChild>
                <w:div w:id="216085846">
                  <w:marLeft w:val="0"/>
                  <w:marRight w:val="0"/>
                  <w:marTop w:val="0"/>
                  <w:marBottom w:val="0"/>
                  <w:divBdr>
                    <w:top w:val="none" w:sz="0" w:space="0" w:color="auto"/>
                    <w:left w:val="none" w:sz="0" w:space="0" w:color="auto"/>
                    <w:bottom w:val="none" w:sz="0" w:space="0" w:color="auto"/>
                    <w:right w:val="none" w:sz="0" w:space="0" w:color="auto"/>
                  </w:divBdr>
                  <w:divsChild>
                    <w:div w:id="1781534061">
                      <w:marLeft w:val="0"/>
                      <w:marRight w:val="0"/>
                      <w:marTop w:val="0"/>
                      <w:marBottom w:val="0"/>
                      <w:divBdr>
                        <w:top w:val="none" w:sz="0" w:space="0" w:color="auto"/>
                        <w:left w:val="none" w:sz="0" w:space="0" w:color="auto"/>
                        <w:bottom w:val="none" w:sz="0" w:space="0" w:color="auto"/>
                        <w:right w:val="none" w:sz="0" w:space="0" w:color="auto"/>
                      </w:divBdr>
                      <w:divsChild>
                        <w:div w:id="812722869">
                          <w:marLeft w:val="0"/>
                          <w:marRight w:val="0"/>
                          <w:marTop w:val="0"/>
                          <w:marBottom w:val="0"/>
                          <w:divBdr>
                            <w:top w:val="none" w:sz="0" w:space="0" w:color="auto"/>
                            <w:left w:val="none" w:sz="0" w:space="0" w:color="auto"/>
                            <w:bottom w:val="none" w:sz="0" w:space="0" w:color="auto"/>
                            <w:right w:val="none" w:sz="0" w:space="0" w:color="auto"/>
                          </w:divBdr>
                          <w:divsChild>
                            <w:div w:id="187226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32533">
      <w:bodyDiv w:val="1"/>
      <w:marLeft w:val="0"/>
      <w:marRight w:val="0"/>
      <w:marTop w:val="0"/>
      <w:marBottom w:val="0"/>
      <w:divBdr>
        <w:top w:val="none" w:sz="0" w:space="0" w:color="auto"/>
        <w:left w:val="none" w:sz="0" w:space="0" w:color="auto"/>
        <w:bottom w:val="none" w:sz="0" w:space="0" w:color="auto"/>
        <w:right w:val="none" w:sz="0" w:space="0" w:color="auto"/>
      </w:divBdr>
    </w:div>
    <w:div w:id="153225004">
      <w:bodyDiv w:val="1"/>
      <w:marLeft w:val="0"/>
      <w:marRight w:val="0"/>
      <w:marTop w:val="0"/>
      <w:marBottom w:val="0"/>
      <w:divBdr>
        <w:top w:val="none" w:sz="0" w:space="0" w:color="auto"/>
        <w:left w:val="none" w:sz="0" w:space="0" w:color="auto"/>
        <w:bottom w:val="none" w:sz="0" w:space="0" w:color="auto"/>
        <w:right w:val="none" w:sz="0" w:space="0" w:color="auto"/>
      </w:divBdr>
    </w:div>
    <w:div w:id="160244378">
      <w:bodyDiv w:val="1"/>
      <w:marLeft w:val="0"/>
      <w:marRight w:val="0"/>
      <w:marTop w:val="0"/>
      <w:marBottom w:val="0"/>
      <w:divBdr>
        <w:top w:val="none" w:sz="0" w:space="0" w:color="auto"/>
        <w:left w:val="none" w:sz="0" w:space="0" w:color="auto"/>
        <w:bottom w:val="none" w:sz="0" w:space="0" w:color="auto"/>
        <w:right w:val="none" w:sz="0" w:space="0" w:color="auto"/>
      </w:divBdr>
    </w:div>
    <w:div w:id="259677827">
      <w:bodyDiv w:val="1"/>
      <w:marLeft w:val="0"/>
      <w:marRight w:val="0"/>
      <w:marTop w:val="0"/>
      <w:marBottom w:val="0"/>
      <w:divBdr>
        <w:top w:val="none" w:sz="0" w:space="0" w:color="auto"/>
        <w:left w:val="none" w:sz="0" w:space="0" w:color="auto"/>
        <w:bottom w:val="none" w:sz="0" w:space="0" w:color="auto"/>
        <w:right w:val="none" w:sz="0" w:space="0" w:color="auto"/>
      </w:divBdr>
    </w:div>
    <w:div w:id="298927066">
      <w:bodyDiv w:val="1"/>
      <w:marLeft w:val="0"/>
      <w:marRight w:val="0"/>
      <w:marTop w:val="0"/>
      <w:marBottom w:val="0"/>
      <w:divBdr>
        <w:top w:val="none" w:sz="0" w:space="0" w:color="auto"/>
        <w:left w:val="none" w:sz="0" w:space="0" w:color="auto"/>
        <w:bottom w:val="none" w:sz="0" w:space="0" w:color="auto"/>
        <w:right w:val="none" w:sz="0" w:space="0" w:color="auto"/>
      </w:divBdr>
    </w:div>
    <w:div w:id="314648681">
      <w:bodyDiv w:val="1"/>
      <w:marLeft w:val="0"/>
      <w:marRight w:val="0"/>
      <w:marTop w:val="0"/>
      <w:marBottom w:val="0"/>
      <w:divBdr>
        <w:top w:val="none" w:sz="0" w:space="0" w:color="auto"/>
        <w:left w:val="none" w:sz="0" w:space="0" w:color="auto"/>
        <w:bottom w:val="none" w:sz="0" w:space="0" w:color="auto"/>
        <w:right w:val="none" w:sz="0" w:space="0" w:color="auto"/>
      </w:divBdr>
    </w:div>
    <w:div w:id="501240242">
      <w:bodyDiv w:val="1"/>
      <w:marLeft w:val="0"/>
      <w:marRight w:val="0"/>
      <w:marTop w:val="0"/>
      <w:marBottom w:val="0"/>
      <w:divBdr>
        <w:top w:val="none" w:sz="0" w:space="0" w:color="auto"/>
        <w:left w:val="none" w:sz="0" w:space="0" w:color="auto"/>
        <w:bottom w:val="none" w:sz="0" w:space="0" w:color="auto"/>
        <w:right w:val="none" w:sz="0" w:space="0" w:color="auto"/>
      </w:divBdr>
    </w:div>
    <w:div w:id="516431966">
      <w:bodyDiv w:val="1"/>
      <w:marLeft w:val="0"/>
      <w:marRight w:val="0"/>
      <w:marTop w:val="0"/>
      <w:marBottom w:val="0"/>
      <w:divBdr>
        <w:top w:val="none" w:sz="0" w:space="0" w:color="auto"/>
        <w:left w:val="none" w:sz="0" w:space="0" w:color="auto"/>
        <w:bottom w:val="none" w:sz="0" w:space="0" w:color="auto"/>
        <w:right w:val="none" w:sz="0" w:space="0" w:color="auto"/>
      </w:divBdr>
    </w:div>
    <w:div w:id="778261599">
      <w:bodyDiv w:val="1"/>
      <w:marLeft w:val="0"/>
      <w:marRight w:val="0"/>
      <w:marTop w:val="0"/>
      <w:marBottom w:val="0"/>
      <w:divBdr>
        <w:top w:val="none" w:sz="0" w:space="0" w:color="auto"/>
        <w:left w:val="none" w:sz="0" w:space="0" w:color="auto"/>
        <w:bottom w:val="none" w:sz="0" w:space="0" w:color="auto"/>
        <w:right w:val="none" w:sz="0" w:space="0" w:color="auto"/>
      </w:divBdr>
    </w:div>
    <w:div w:id="806045090">
      <w:bodyDiv w:val="1"/>
      <w:marLeft w:val="0"/>
      <w:marRight w:val="0"/>
      <w:marTop w:val="0"/>
      <w:marBottom w:val="0"/>
      <w:divBdr>
        <w:top w:val="none" w:sz="0" w:space="0" w:color="auto"/>
        <w:left w:val="none" w:sz="0" w:space="0" w:color="auto"/>
        <w:bottom w:val="none" w:sz="0" w:space="0" w:color="auto"/>
        <w:right w:val="none" w:sz="0" w:space="0" w:color="auto"/>
      </w:divBdr>
    </w:div>
    <w:div w:id="932282116">
      <w:bodyDiv w:val="1"/>
      <w:marLeft w:val="0"/>
      <w:marRight w:val="0"/>
      <w:marTop w:val="0"/>
      <w:marBottom w:val="0"/>
      <w:divBdr>
        <w:top w:val="none" w:sz="0" w:space="0" w:color="auto"/>
        <w:left w:val="none" w:sz="0" w:space="0" w:color="auto"/>
        <w:bottom w:val="none" w:sz="0" w:space="0" w:color="auto"/>
        <w:right w:val="none" w:sz="0" w:space="0" w:color="auto"/>
      </w:divBdr>
    </w:div>
    <w:div w:id="1049761185">
      <w:bodyDiv w:val="1"/>
      <w:marLeft w:val="0"/>
      <w:marRight w:val="0"/>
      <w:marTop w:val="0"/>
      <w:marBottom w:val="0"/>
      <w:divBdr>
        <w:top w:val="none" w:sz="0" w:space="0" w:color="auto"/>
        <w:left w:val="none" w:sz="0" w:space="0" w:color="auto"/>
        <w:bottom w:val="none" w:sz="0" w:space="0" w:color="auto"/>
        <w:right w:val="none" w:sz="0" w:space="0" w:color="auto"/>
      </w:divBdr>
    </w:div>
    <w:div w:id="1232619694">
      <w:bodyDiv w:val="1"/>
      <w:marLeft w:val="0"/>
      <w:marRight w:val="0"/>
      <w:marTop w:val="0"/>
      <w:marBottom w:val="0"/>
      <w:divBdr>
        <w:top w:val="none" w:sz="0" w:space="0" w:color="auto"/>
        <w:left w:val="none" w:sz="0" w:space="0" w:color="auto"/>
        <w:bottom w:val="none" w:sz="0" w:space="0" w:color="auto"/>
        <w:right w:val="none" w:sz="0" w:space="0" w:color="auto"/>
      </w:divBdr>
    </w:div>
    <w:div w:id="1305431583">
      <w:bodyDiv w:val="1"/>
      <w:marLeft w:val="0"/>
      <w:marRight w:val="0"/>
      <w:marTop w:val="0"/>
      <w:marBottom w:val="0"/>
      <w:divBdr>
        <w:top w:val="none" w:sz="0" w:space="0" w:color="auto"/>
        <w:left w:val="none" w:sz="0" w:space="0" w:color="auto"/>
        <w:bottom w:val="none" w:sz="0" w:space="0" w:color="auto"/>
        <w:right w:val="none" w:sz="0" w:space="0" w:color="auto"/>
      </w:divBdr>
    </w:div>
    <w:div w:id="1391151865">
      <w:bodyDiv w:val="1"/>
      <w:marLeft w:val="0"/>
      <w:marRight w:val="0"/>
      <w:marTop w:val="0"/>
      <w:marBottom w:val="0"/>
      <w:divBdr>
        <w:top w:val="none" w:sz="0" w:space="0" w:color="auto"/>
        <w:left w:val="none" w:sz="0" w:space="0" w:color="auto"/>
        <w:bottom w:val="none" w:sz="0" w:space="0" w:color="auto"/>
        <w:right w:val="none" w:sz="0" w:space="0" w:color="auto"/>
      </w:divBdr>
    </w:div>
    <w:div w:id="1466585130">
      <w:bodyDiv w:val="1"/>
      <w:marLeft w:val="0"/>
      <w:marRight w:val="0"/>
      <w:marTop w:val="0"/>
      <w:marBottom w:val="0"/>
      <w:divBdr>
        <w:top w:val="none" w:sz="0" w:space="0" w:color="auto"/>
        <w:left w:val="none" w:sz="0" w:space="0" w:color="auto"/>
        <w:bottom w:val="none" w:sz="0" w:space="0" w:color="auto"/>
        <w:right w:val="none" w:sz="0" w:space="0" w:color="auto"/>
      </w:divBdr>
    </w:div>
    <w:div w:id="1536308742">
      <w:bodyDiv w:val="1"/>
      <w:marLeft w:val="0"/>
      <w:marRight w:val="0"/>
      <w:marTop w:val="0"/>
      <w:marBottom w:val="0"/>
      <w:divBdr>
        <w:top w:val="none" w:sz="0" w:space="0" w:color="auto"/>
        <w:left w:val="none" w:sz="0" w:space="0" w:color="auto"/>
        <w:bottom w:val="none" w:sz="0" w:space="0" w:color="auto"/>
        <w:right w:val="none" w:sz="0" w:space="0" w:color="auto"/>
      </w:divBdr>
    </w:div>
    <w:div w:id="1550796727">
      <w:bodyDiv w:val="1"/>
      <w:marLeft w:val="0"/>
      <w:marRight w:val="0"/>
      <w:marTop w:val="0"/>
      <w:marBottom w:val="0"/>
      <w:divBdr>
        <w:top w:val="none" w:sz="0" w:space="0" w:color="auto"/>
        <w:left w:val="none" w:sz="0" w:space="0" w:color="auto"/>
        <w:bottom w:val="none" w:sz="0" w:space="0" w:color="auto"/>
        <w:right w:val="none" w:sz="0" w:space="0" w:color="auto"/>
      </w:divBdr>
    </w:div>
    <w:div w:id="1567103762">
      <w:bodyDiv w:val="1"/>
      <w:marLeft w:val="0"/>
      <w:marRight w:val="0"/>
      <w:marTop w:val="0"/>
      <w:marBottom w:val="0"/>
      <w:divBdr>
        <w:top w:val="none" w:sz="0" w:space="0" w:color="auto"/>
        <w:left w:val="none" w:sz="0" w:space="0" w:color="auto"/>
        <w:bottom w:val="none" w:sz="0" w:space="0" w:color="auto"/>
        <w:right w:val="none" w:sz="0" w:space="0" w:color="auto"/>
      </w:divBdr>
    </w:div>
    <w:div w:id="1658224034">
      <w:bodyDiv w:val="1"/>
      <w:marLeft w:val="0"/>
      <w:marRight w:val="0"/>
      <w:marTop w:val="0"/>
      <w:marBottom w:val="0"/>
      <w:divBdr>
        <w:top w:val="none" w:sz="0" w:space="0" w:color="auto"/>
        <w:left w:val="none" w:sz="0" w:space="0" w:color="auto"/>
        <w:bottom w:val="none" w:sz="0" w:space="0" w:color="auto"/>
        <w:right w:val="none" w:sz="0" w:space="0" w:color="auto"/>
      </w:divBdr>
    </w:div>
    <w:div w:id="1710255012">
      <w:bodyDiv w:val="1"/>
      <w:marLeft w:val="0"/>
      <w:marRight w:val="0"/>
      <w:marTop w:val="0"/>
      <w:marBottom w:val="0"/>
      <w:divBdr>
        <w:top w:val="none" w:sz="0" w:space="0" w:color="auto"/>
        <w:left w:val="none" w:sz="0" w:space="0" w:color="auto"/>
        <w:bottom w:val="none" w:sz="0" w:space="0" w:color="auto"/>
        <w:right w:val="none" w:sz="0" w:space="0" w:color="auto"/>
      </w:divBdr>
    </w:div>
    <w:div w:id="1714117683">
      <w:bodyDiv w:val="1"/>
      <w:marLeft w:val="0"/>
      <w:marRight w:val="0"/>
      <w:marTop w:val="0"/>
      <w:marBottom w:val="0"/>
      <w:divBdr>
        <w:top w:val="none" w:sz="0" w:space="0" w:color="auto"/>
        <w:left w:val="none" w:sz="0" w:space="0" w:color="auto"/>
        <w:bottom w:val="none" w:sz="0" w:space="0" w:color="auto"/>
        <w:right w:val="none" w:sz="0" w:space="0" w:color="auto"/>
      </w:divBdr>
    </w:div>
    <w:div w:id="1796093280">
      <w:bodyDiv w:val="1"/>
      <w:marLeft w:val="0"/>
      <w:marRight w:val="0"/>
      <w:marTop w:val="0"/>
      <w:marBottom w:val="0"/>
      <w:divBdr>
        <w:top w:val="none" w:sz="0" w:space="0" w:color="auto"/>
        <w:left w:val="none" w:sz="0" w:space="0" w:color="auto"/>
        <w:bottom w:val="none" w:sz="0" w:space="0" w:color="auto"/>
        <w:right w:val="none" w:sz="0" w:space="0" w:color="auto"/>
      </w:divBdr>
    </w:div>
    <w:div w:id="1828085330">
      <w:bodyDiv w:val="1"/>
      <w:marLeft w:val="0"/>
      <w:marRight w:val="0"/>
      <w:marTop w:val="0"/>
      <w:marBottom w:val="0"/>
      <w:divBdr>
        <w:top w:val="none" w:sz="0" w:space="0" w:color="auto"/>
        <w:left w:val="none" w:sz="0" w:space="0" w:color="auto"/>
        <w:bottom w:val="none" w:sz="0" w:space="0" w:color="auto"/>
        <w:right w:val="none" w:sz="0" w:space="0" w:color="auto"/>
      </w:divBdr>
    </w:div>
    <w:div w:id="1897737762">
      <w:bodyDiv w:val="1"/>
      <w:marLeft w:val="0"/>
      <w:marRight w:val="0"/>
      <w:marTop w:val="0"/>
      <w:marBottom w:val="0"/>
      <w:divBdr>
        <w:top w:val="none" w:sz="0" w:space="0" w:color="auto"/>
        <w:left w:val="none" w:sz="0" w:space="0" w:color="auto"/>
        <w:bottom w:val="none" w:sz="0" w:space="0" w:color="auto"/>
        <w:right w:val="none" w:sz="0" w:space="0" w:color="auto"/>
      </w:divBdr>
    </w:div>
    <w:div w:id="1902599931">
      <w:bodyDiv w:val="1"/>
      <w:marLeft w:val="0"/>
      <w:marRight w:val="0"/>
      <w:marTop w:val="0"/>
      <w:marBottom w:val="0"/>
      <w:divBdr>
        <w:top w:val="none" w:sz="0" w:space="0" w:color="auto"/>
        <w:left w:val="none" w:sz="0" w:space="0" w:color="auto"/>
        <w:bottom w:val="none" w:sz="0" w:space="0" w:color="auto"/>
        <w:right w:val="none" w:sz="0" w:space="0" w:color="auto"/>
      </w:divBdr>
    </w:div>
    <w:div w:id="1906911944">
      <w:bodyDiv w:val="1"/>
      <w:marLeft w:val="0"/>
      <w:marRight w:val="0"/>
      <w:marTop w:val="0"/>
      <w:marBottom w:val="0"/>
      <w:divBdr>
        <w:top w:val="none" w:sz="0" w:space="0" w:color="auto"/>
        <w:left w:val="none" w:sz="0" w:space="0" w:color="auto"/>
        <w:bottom w:val="none" w:sz="0" w:space="0" w:color="auto"/>
        <w:right w:val="none" w:sz="0" w:space="0" w:color="auto"/>
      </w:divBdr>
    </w:div>
    <w:div w:id="1930189784">
      <w:bodyDiv w:val="1"/>
      <w:marLeft w:val="0"/>
      <w:marRight w:val="0"/>
      <w:marTop w:val="0"/>
      <w:marBottom w:val="0"/>
      <w:divBdr>
        <w:top w:val="none" w:sz="0" w:space="0" w:color="auto"/>
        <w:left w:val="none" w:sz="0" w:space="0" w:color="auto"/>
        <w:bottom w:val="none" w:sz="0" w:space="0" w:color="auto"/>
        <w:right w:val="none" w:sz="0" w:space="0" w:color="auto"/>
      </w:divBdr>
      <w:divsChild>
        <w:div w:id="644437085">
          <w:marLeft w:val="0"/>
          <w:marRight w:val="0"/>
          <w:marTop w:val="0"/>
          <w:marBottom w:val="0"/>
          <w:divBdr>
            <w:top w:val="none" w:sz="0" w:space="0" w:color="auto"/>
            <w:left w:val="none" w:sz="0" w:space="0" w:color="auto"/>
            <w:bottom w:val="none" w:sz="0" w:space="0" w:color="auto"/>
            <w:right w:val="none" w:sz="0" w:space="0" w:color="auto"/>
          </w:divBdr>
        </w:div>
        <w:div w:id="382141139">
          <w:marLeft w:val="0"/>
          <w:marRight w:val="0"/>
          <w:marTop w:val="0"/>
          <w:marBottom w:val="0"/>
          <w:divBdr>
            <w:top w:val="none" w:sz="0" w:space="0" w:color="auto"/>
            <w:left w:val="none" w:sz="0" w:space="0" w:color="auto"/>
            <w:bottom w:val="none" w:sz="0" w:space="0" w:color="auto"/>
            <w:right w:val="none" w:sz="0" w:space="0" w:color="auto"/>
          </w:divBdr>
        </w:div>
      </w:divsChild>
    </w:div>
    <w:div w:id="2045330374">
      <w:bodyDiv w:val="1"/>
      <w:marLeft w:val="0"/>
      <w:marRight w:val="0"/>
      <w:marTop w:val="0"/>
      <w:marBottom w:val="0"/>
      <w:divBdr>
        <w:top w:val="none" w:sz="0" w:space="0" w:color="auto"/>
        <w:left w:val="none" w:sz="0" w:space="0" w:color="auto"/>
        <w:bottom w:val="none" w:sz="0" w:space="0" w:color="auto"/>
        <w:right w:val="none" w:sz="0" w:space="0" w:color="auto"/>
      </w:divBdr>
    </w:div>
    <w:div w:id="2090077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8653/v1/D19-141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lp.stanford.edu/IR-book/"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eb.stanford.edu/~jurafsky/slp3/"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banxico.org.mx/marco-normativo/marco-juridico/ley-del-banco-de-mexico/%7B65E243F0-4E89-DE55-74AC-7AA890B13379%7D.pdf" TargetMode="External"/><Relationship Id="rId4" Type="http://schemas.openxmlformats.org/officeDocument/2006/relationships/settings" Target="settings.xml"/><Relationship Id="rId9" Type="http://schemas.openxmlformats.org/officeDocument/2006/relationships/hyperlink" Target="https://www.banxico.org.mx/marco-normativo/marco-juridico/ley-del-banco-de-mexico/%7B65E243F0-4E89-DE55-74AC-7AA890B13379%7D.pdf" TargetMode="External"/><Relationship Id="rId14" Type="http://schemas.openxmlformats.org/officeDocument/2006/relationships/hyperlink" Target="https://arxiv.org/abs/2005.1140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isl xmlns:xsd="http://www.w3.org/2001/XMLSchema" xmlns:xsi="http://www.w3.org/2001/XMLSchema-instance" xmlns="http://www.boldonjames.com/2008/01/sie/internal/label" sislVersion="0" policy="2c673f97-f704-441a-a1be-26277c273d44" origin="userSelected">
  <element uid="26942484-e33a-4b77-b4f5-82dd3c942130" value=""/>
</sisl>
</file>

<file path=customXml/itemProps1.xml><?xml version="1.0" encoding="utf-8"?>
<ds:datastoreItem xmlns:ds="http://schemas.openxmlformats.org/officeDocument/2006/customXml" ds:itemID="{F82CAE3A-6A4F-47B8-978B-B01204BE9D81}">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2848</TotalTime>
  <Pages>7</Pages>
  <Words>1880</Words>
  <Characters>10342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Banco de México</Company>
  <LinksUpToDate>false</LinksUpToDate>
  <CharactersWithSpaces>12198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Sarmiento Cervantes Jacqueline</dc:creator>
  <cp:keywords>NO Significativa</cp:keywords>
  <dc:description/>
  <cp:lastModifiedBy>Alexandro</cp:lastModifiedBy>
  <cp:revision>9</cp:revision>
  <cp:lastPrinted>2026-05-03T18:02:00Z</cp:lastPrinted>
  <dcterms:created xsi:type="dcterms:W3CDTF">2026-04-21T22:08:00Z</dcterms:created>
  <dcterms:modified xsi:type="dcterms:W3CDTF">2026-05-03T23:19:00Z</dcterms:modified>
  <cp:category>NO Significativa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b4308d7d-eb70-4006-ae89-94846a9c0868</vt:lpwstr>
  </property>
  <property fmtid="{D5CDD505-2E9C-101B-9397-08002B2CF9AE}" pid="3" name="bjClsUserRVM">
    <vt:lpwstr>[]</vt:lpwstr>
  </property>
  <property fmtid="{D5CDD505-2E9C-101B-9397-08002B2CF9AE}" pid="4" name="bjDocumentLabelXML">
    <vt:lpwstr>&lt;?xml version="1.0" encoding="us-ascii"?&gt;&lt;sisl xmlns:xsd="http://www.w3.org/2001/XMLSchema" xmlns:xsi="http://www.w3.org/2001/XMLSchema-instance" sislVersion="0" policy="2c673f97-f704-441a-a1be-26277c273d44" origin="userSelected" xmlns="http://www.boldonj</vt:lpwstr>
  </property>
  <property fmtid="{D5CDD505-2E9C-101B-9397-08002B2CF9AE}" pid="5" name="bjDocumentLabelXML-0">
    <vt:lpwstr>ames.com/2008/01/sie/internal/label"&gt;&lt;element uid="26942484-e33a-4b77-b4f5-82dd3c942130" value="" /&gt;&lt;/sisl&gt;</vt:lpwstr>
  </property>
  <property fmtid="{D5CDD505-2E9C-101B-9397-08002B2CF9AE}" pid="6" name="bjSaver">
    <vt:lpwstr>jqLi7vJoDFJsNAoHkQ18m3JDIcCp+ZOU</vt:lpwstr>
  </property>
  <property fmtid="{D5CDD505-2E9C-101B-9397-08002B2CF9AE}" pid="7" name="X-Metadata 2">
    <vt:lpwstr>9c37f|||f14cf7a0-dd03-4cad-81e7-af3095354730</vt:lpwstr>
  </property>
  <property fmtid="{D5CDD505-2E9C-101B-9397-08002B2CF9AE}" pid="8" name="X-Metadata 1">
    <vt:lpwstr>001: J14971 - 002: 170.70.39.69 - 003: 28/04/2026 10:23:58 a. m.</vt:lpwstr>
  </property>
</Properties>
</file>