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jc w:val="center"/>
      </w:pPr>
      <w:r>
        <w:rPr>
          <w:rFonts w:ascii="Times New Roman" w:cs="Times New Roman" w:eastAsia="Times New Roman" w:hAnsi="Times New Roman"/>
          <w:b/>
          <w:bCs/>
          <w:sz w:val="32"/>
          <w:szCs w:val="32"/>
        </w:rPr>
        <w:t xml:space="preserve">Universitatea Tehnică a Moldovei</w:t>
      </w:r>
    </w:p>
    <w:p>
      <w:pPr>
        <w:spacing w:before="240"/>
        <w:jc w:val="center"/>
      </w:pPr>
      <w:r>
        <w:rPr>
          <w:rFonts w:ascii="Times New Roman" w:cs="Times New Roman" w:eastAsia="Times New Roman" w:hAnsi="Times New Roman"/>
          <w:sz w:val="24"/>
          <w:szCs w:val="24"/>
          <w:highlight w:val="yellow"/>
          <w:highlightCs w:val="yellow"/>
        </w:rPr>
        <w:t xml:space="preserve">[sigla UTM]</w:t>
      </w:r>
    </w:p>
    <w:p>
      <w:pPr>
        <w:spacing w:before="3200" w:line="360"/>
        <w:jc w:val="center"/>
      </w:pPr>
      <w:r>
        <w:rPr>
          <w:rFonts w:ascii="Times New Roman" w:cs="Times New Roman" w:eastAsia="Times New Roman" w:hAnsi="Times New Roman"/>
          <w:b/>
          <w:bCs/>
          <w:sz w:val="40"/>
          <w:szCs w:val="40"/>
        </w:rPr>
        <w:t xml:space="preserve">Dezvoltarea unei platforme web pentru gestionarea îngrijirii persoanelor vârstnice și facilitarea comunicării dintre familie și îngrijitori</w:t>
      </w:r>
    </w:p>
    <w:p>
      <w:pPr>
        <w:spacing w:before="2400"/>
      </w:pPr>
    </w:p>
    <w:tbl>
      <w:tblPr>
        <w:tblW w:type="dxa" w:w="8776"/>
        <w:jc w:val="center"/>
        <w:tblBorders>
          <w:top w:val="none" w:color="FFFFFF" w:sz="0"/>
          <w:left w:val="none" w:color="FFFFFF" w:sz="0"/>
          <w:bottom w:val="none" w:color="FFFFFF" w:sz="0"/>
          <w:right w:val="none" w:color="FFFFFF" w:sz="0"/>
          <w:insideH w:val="none" w:color="FFFFFF" w:sz="0"/>
          <w:insideV w:val="none" w:color="FFFFFF" w:sz="0"/>
        </w:tblBorders>
      </w:tblPr>
      <w:tblGrid>
        <w:gridCol w:w="3062"/>
        <w:gridCol w:w="5715"/>
      </w:tblGrid>
      <w:tr>
        <w:tc>
          <w:tcPr>
            <w:tcBorders>
              <w:top w:val="none" w:color="FFFFFF" w:sz="0"/>
              <w:left w:val="none" w:color="FFFFFF" w:sz="0"/>
              <w:bottom w:val="none" w:color="FFFFFF" w:sz="0"/>
              <w:right w:val="none" w:color="FFFFFF" w:sz="0"/>
            </w:tcBorders>
          </w:tcPr>
          <w:p>
            <w:pPr>
              <w:spacing w:after="160"/>
            </w:pPr>
            <w:r>
              <w:rPr>
                <w:rFonts w:ascii="Times New Roman" w:cs="Times New Roman" w:eastAsia="Times New Roman" w:hAnsi="Times New Roman"/>
                <w:b/>
                <w:bCs/>
                <w:sz w:val="32"/>
                <w:szCs w:val="32"/>
              </w:rPr>
              <w:t xml:space="preserve">Student:</w:t>
            </w:r>
          </w:p>
        </w:tc>
        <w:tc>
          <w:tcPr>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b/>
                <w:bCs/>
                <w:sz w:val="32"/>
                <w:szCs w:val="32"/>
                <w:highlight w:val="yellow"/>
                <w:highlightCs w:val="yellow"/>
              </w:rPr>
              <w:t xml:space="preserve">[Nume Prenume]</w:t>
            </w:r>
          </w:p>
        </w:tc>
      </w:tr>
      <w:tr>
        <w:tc>
          <w:tcPr>
            <w:tcBorders>
              <w:top w:val="none" w:color="FFFFFF" w:sz="0"/>
              <w:left w:val="none" w:color="FFFFFF" w:sz="0"/>
              <w:bottom w:val="none" w:color="FFFFFF" w:sz="0"/>
              <w:right w:val="none" w:color="FFFFFF" w:sz="0"/>
            </w:tcBorders>
          </w:tcPr>
          <w:p>
            <w:pPr>
              <w:spacing w:after="160"/>
            </w:pPr>
            <w:r>
              <w:rPr>
                <w:rFonts w:ascii="Times New Roman" w:cs="Times New Roman" w:eastAsia="Times New Roman" w:hAnsi="Times New Roman"/>
                <w:b/>
                <w:bCs/>
                <w:sz w:val="32"/>
                <w:szCs w:val="32"/>
              </w:rPr>
              <w:t xml:space="preserve">Coordonator:</w:t>
            </w:r>
          </w:p>
        </w:tc>
        <w:tc>
          <w:tcPr>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b/>
                <w:bCs/>
                <w:sz w:val="32"/>
                <w:szCs w:val="32"/>
                <w:highlight w:val="yellow"/>
                <w:highlightCs w:val="yellow"/>
              </w:rPr>
              <w:t xml:space="preserve">[Nume Prenume]</w:t>
            </w:r>
          </w:p>
          <w:p>
            <w:pPr>
              <w:spacing w:line="240"/>
              <w:jc w:val="left"/>
            </w:pPr>
            <w:r>
              <w:rPr>
                <w:rFonts w:ascii="Times New Roman" w:cs="Times New Roman" w:eastAsia="Times New Roman" w:hAnsi="Times New Roman"/>
                <w:b/>
                <w:bCs/>
                <w:sz w:val="32"/>
                <w:szCs w:val="32"/>
                <w:highlight w:val="yellow"/>
                <w:highlightCs w:val="yellow"/>
              </w:rPr>
              <w:t xml:space="preserve">[titlul științifico-didactic, titlul științific]</w:t>
            </w:r>
          </w:p>
        </w:tc>
      </w:tr>
    </w:tbl>
    <w:p>
      <w:pPr>
        <w:spacing w:before="3000"/>
        <w:jc w:val="center"/>
      </w:pPr>
      <w:r>
        <w:rPr>
          <w:rFonts w:ascii="Times New Roman" w:cs="Times New Roman" w:eastAsia="Times New Roman" w:hAnsi="Times New Roman"/>
          <w:b/>
          <w:bCs/>
          <w:sz w:val="32"/>
          <w:szCs w:val="32"/>
        </w:rPr>
        <w:t xml:space="preserve">Chișinău, </w:t>
      </w:r>
      <w:r>
        <w:rPr>
          <w:rFonts w:ascii="Times New Roman" w:cs="Times New Roman" w:eastAsia="Times New Roman" w:hAnsi="Times New Roman"/>
          <w:b/>
          <w:bCs/>
          <w:sz w:val="32"/>
          <w:szCs w:val="32"/>
          <w:highlight w:val="yellow"/>
          <w:highlightCs w:val="yellow"/>
        </w:rPr>
        <w:t xml:space="preserve">2027</w:t>
      </w:r>
    </w:p>
    <w:p>
      <w:pPr>
        <w:sectPr>
          <w:pgSz w:w="11906" w:h="16838" w:orient="portrait"/>
          <w:pgMar w:top="1134" w:right="567" w:bottom="1134" w:left="1134" w:header="567" w:footer="454" w:gutter="0"/>
          <w:pgNumType/>
          <w:docGrid w:linePitch="360"/>
        </w:sectPr>
      </w:pPr>
    </w:p>
    <w:p>
      <w:pPr>
        <w:spacing w:after="0" w:before="0" w:line="240"/>
        <w:jc w:val="center"/>
      </w:pPr>
      <w:r>
        <w:rPr>
          <w:rFonts w:ascii="Times New Roman" w:cs="Times New Roman" w:eastAsia="Times New Roman" w:hAnsi="Times New Roman"/>
          <w:b/>
          <w:bCs/>
          <w:sz w:val="26"/>
          <w:szCs w:val="26"/>
        </w:rPr>
        <w:t xml:space="preserve">MINISTERUL EDUCAȚIEI ȘI CERCETĂRII AL REPUBLICII MOLDOVA</w:t>
      </w:r>
    </w:p>
    <w:p>
      <w:pPr>
        <w:spacing w:before="60"/>
        <w:jc w:val="center"/>
      </w:pPr>
      <w:r>
        <w:rPr>
          <w:rFonts w:ascii="Times New Roman" w:cs="Times New Roman" w:eastAsia="Times New Roman" w:hAnsi="Times New Roman"/>
          <w:b/>
          <w:bCs/>
          <w:sz w:val="26"/>
          <w:szCs w:val="26"/>
        </w:rPr>
        <w:t xml:space="preserve">Universitatea Tehnică a Moldovei</w:t>
      </w:r>
    </w:p>
    <w:p>
      <w:pPr>
        <w:spacing w:after="0" w:before="0" w:line="240"/>
        <w:jc w:val="center"/>
      </w:pPr>
      <w:r>
        <w:rPr>
          <w:rFonts w:ascii="Times New Roman" w:cs="Times New Roman" w:eastAsia="Times New Roman" w:hAnsi="Times New Roman"/>
          <w:b/>
          <w:bCs/>
          <w:sz w:val="26"/>
          <w:szCs w:val="26"/>
          <w:highlight w:val="yellow"/>
          <w:highlightCs w:val="yellow"/>
        </w:rPr>
        <w:t xml:space="preserve">Facultatea Calculatoare, Informatică și Microelectronică</w:t>
      </w:r>
    </w:p>
    <w:p>
      <w:pPr>
        <w:spacing w:after="0" w:before="0" w:line="240"/>
        <w:jc w:val="center"/>
      </w:pPr>
      <w:r>
        <w:rPr>
          <w:rFonts w:ascii="Times New Roman" w:cs="Times New Roman" w:eastAsia="Times New Roman" w:hAnsi="Times New Roman"/>
          <w:b/>
          <w:bCs/>
          <w:sz w:val="26"/>
          <w:szCs w:val="26"/>
          <w:highlight w:val="yellow"/>
          <w:highlightCs w:val="yellow"/>
        </w:rPr>
        <w:t xml:space="preserve">Departamentul [denumirea departamentului]</w:t>
      </w:r>
    </w:p>
    <w:p>
      <w:pPr>
        <w:spacing w:before="900" w:line="240"/>
        <w:jc w:val="right"/>
      </w:pPr>
      <w:r>
        <w:rPr>
          <w:rFonts w:ascii="Times New Roman" w:cs="Times New Roman" w:eastAsia="Times New Roman" w:hAnsi="Times New Roman"/>
          <w:b/>
          <w:bCs/>
          <w:sz w:val="22"/>
          <w:szCs w:val="22"/>
        </w:rPr>
        <w:t xml:space="preserve">Admis la susținere</w:t>
      </w:r>
    </w:p>
    <w:p>
      <w:pPr>
        <w:spacing w:line="240"/>
        <w:jc w:val="right"/>
      </w:pPr>
      <w:r>
        <w:rPr>
          <w:rFonts w:ascii="Times New Roman" w:cs="Times New Roman" w:eastAsia="Times New Roman" w:hAnsi="Times New Roman"/>
          <w:b/>
          <w:bCs/>
          <w:sz w:val="22"/>
          <w:szCs w:val="22"/>
        </w:rPr>
        <w:t xml:space="preserve">Șef departament:</w:t>
      </w:r>
    </w:p>
    <w:p>
      <w:pPr>
        <w:spacing w:line="240"/>
        <w:jc w:val="right"/>
      </w:pPr>
      <w:r>
        <w:rPr>
          <w:rFonts w:ascii="Times New Roman" w:cs="Times New Roman" w:eastAsia="Times New Roman" w:hAnsi="Times New Roman"/>
          <w:b/>
          <w:bCs/>
          <w:sz w:val="22"/>
          <w:szCs w:val="22"/>
          <w:highlight w:val="yellow"/>
          <w:highlightCs w:val="yellow"/>
        </w:rPr>
        <w:t xml:space="preserve">[Nume Prenume, titlul științifico-didactic, titlul științific]</w:t>
      </w:r>
    </w:p>
    <w:p>
      <w:pPr>
        <w:spacing w:before="120" w:line="240"/>
        <w:jc w:val="right"/>
      </w:pPr>
      <w:r>
        <w:rPr>
          <w:rFonts w:ascii="Times New Roman" w:cs="Times New Roman" w:eastAsia="Times New Roman" w:hAnsi="Times New Roman"/>
          <w:b/>
          <w:bCs/>
          <w:sz w:val="22"/>
          <w:szCs w:val="22"/>
        </w:rPr>
        <w:t xml:space="preserve">______________________________</w:t>
      </w:r>
    </w:p>
    <w:p>
      <w:pPr>
        <w:spacing w:before="60" w:line="240"/>
        <w:jc w:val="right"/>
      </w:pPr>
      <w:r>
        <w:rPr>
          <w:rFonts w:ascii="Times New Roman" w:cs="Times New Roman" w:eastAsia="Times New Roman" w:hAnsi="Times New Roman"/>
          <w:b/>
          <w:bCs/>
          <w:sz w:val="22"/>
          <w:szCs w:val="22"/>
        </w:rPr>
        <w:t xml:space="preserve">„____” _________________ </w:t>
      </w:r>
      <w:r>
        <w:rPr>
          <w:rFonts w:ascii="Times New Roman" w:cs="Times New Roman" w:eastAsia="Times New Roman" w:hAnsi="Times New Roman"/>
          <w:b/>
          <w:bCs/>
          <w:sz w:val="22"/>
          <w:szCs w:val="22"/>
          <w:highlight w:val="yellow"/>
          <w:highlightCs w:val="yellow"/>
        </w:rPr>
        <w:t xml:space="preserve">2027</w:t>
      </w:r>
    </w:p>
    <w:p>
      <w:pPr>
        <w:spacing w:before="1800" w:line="240"/>
        <w:jc w:val="center"/>
      </w:pPr>
      <w:r>
        <w:rPr>
          <w:rFonts w:ascii="Times New Roman" w:cs="Times New Roman" w:eastAsia="Times New Roman" w:hAnsi="Times New Roman"/>
          <w:b/>
          <w:bCs/>
          <w:sz w:val="40"/>
          <w:szCs w:val="40"/>
        </w:rPr>
        <w:t xml:space="preserve">Dezvoltarea unei platforme web pentru gestionarea îngrijirii persoanelor vârstnice și facilitarea comunicării dintre familie și îngrijitori</w:t>
      </w:r>
    </w:p>
    <w:p>
      <w:pPr>
        <w:spacing w:before="700"/>
        <w:jc w:val="center"/>
      </w:pPr>
      <w:r>
        <w:rPr>
          <w:rFonts w:ascii="Times New Roman" w:cs="Times New Roman" w:eastAsia="Times New Roman" w:hAnsi="Times New Roman"/>
          <w:b/>
          <w:bCs/>
          <w:sz w:val="32"/>
          <w:szCs w:val="32"/>
        </w:rPr>
        <w:t xml:space="preserve">Teză de licență</w:t>
      </w:r>
    </w:p>
    <w:p>
      <w:pPr>
        <w:spacing w:before="1400"/>
      </w:pPr>
    </w:p>
    <w:tbl>
      <w:tblPr>
        <w:tblW w:type="dxa" w:w="8776"/>
        <w:jc w:val="center"/>
        <w:tblBorders>
          <w:top w:val="none" w:color="FFFFFF" w:sz="0"/>
          <w:left w:val="none" w:color="FFFFFF" w:sz="0"/>
          <w:bottom w:val="none" w:color="FFFFFF" w:sz="0"/>
          <w:right w:val="none" w:color="FFFFFF" w:sz="0"/>
          <w:insideH w:val="none" w:color="FFFFFF" w:sz="0"/>
          <w:insideV w:val="none" w:color="FFFFFF" w:sz="0"/>
        </w:tblBorders>
      </w:tblPr>
      <w:tblGrid>
        <w:gridCol w:w="3062"/>
        <w:gridCol w:w="5715"/>
      </w:tblGrid>
      <w:tr>
        <w:tc>
          <w:tcPr>
            <w:tcBorders>
              <w:top w:val="none" w:color="FFFFFF" w:sz="0"/>
              <w:left w:val="none" w:color="FFFFFF" w:sz="0"/>
              <w:bottom w:val="none" w:color="FFFFFF" w:sz="0"/>
              <w:right w:val="none" w:color="FFFFFF" w:sz="0"/>
            </w:tcBorders>
          </w:tcPr>
          <w:p>
            <w:pPr>
              <w:spacing w:after="160"/>
            </w:pPr>
            <w:r>
              <w:rPr>
                <w:rFonts w:ascii="Times New Roman" w:cs="Times New Roman" w:eastAsia="Times New Roman" w:hAnsi="Times New Roman"/>
                <w:b/>
                <w:bCs/>
                <w:sz w:val="24"/>
                <w:szCs w:val="24"/>
              </w:rPr>
              <w:t xml:space="preserve">Student:</w:t>
            </w:r>
          </w:p>
        </w:tc>
        <w:tc>
          <w:tcPr>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b/>
                <w:bCs/>
                <w:sz w:val="24"/>
                <w:szCs w:val="24"/>
                <w:highlight w:val="yellow"/>
                <w:highlightCs w:val="yellow"/>
              </w:rPr>
              <w:t xml:space="preserve">[Nume Prenume], [grupa]</w:t>
            </w:r>
          </w:p>
        </w:tc>
      </w:tr>
      <w:tr>
        <w:tc>
          <w:tcPr>
            <w:tcBorders>
              <w:top w:val="none" w:color="FFFFFF" w:sz="0"/>
              <w:left w:val="none" w:color="FFFFFF" w:sz="0"/>
              <w:bottom w:val="none" w:color="FFFFFF" w:sz="0"/>
              <w:right w:val="none" w:color="FFFFFF" w:sz="0"/>
            </w:tcBorders>
          </w:tcPr>
          <w:p>
            <w:pPr>
              <w:spacing w:after="160"/>
            </w:pPr>
            <w:r>
              <w:rPr>
                <w:rFonts w:ascii="Times New Roman" w:cs="Times New Roman" w:eastAsia="Times New Roman" w:hAnsi="Times New Roman"/>
                <w:b/>
                <w:bCs/>
                <w:sz w:val="24"/>
                <w:szCs w:val="24"/>
              </w:rPr>
              <w:t xml:space="preserve">Coordonator:</w:t>
            </w:r>
          </w:p>
        </w:tc>
        <w:tc>
          <w:tcPr>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b/>
                <w:bCs/>
                <w:sz w:val="24"/>
                <w:szCs w:val="24"/>
                <w:highlight w:val="yellow"/>
                <w:highlightCs w:val="yellow"/>
              </w:rPr>
              <w:t xml:space="preserve">[Nume Prenume], [titlul științifico-didactic, titlul științific]</w:t>
            </w:r>
          </w:p>
        </w:tc>
      </w:tr>
    </w:tbl>
    <w:p>
      <w:pPr>
        <w:spacing w:before="2200"/>
        <w:jc w:val="center"/>
      </w:pPr>
      <w:r>
        <w:rPr>
          <w:rFonts w:ascii="Times New Roman" w:cs="Times New Roman" w:eastAsia="Times New Roman" w:hAnsi="Times New Roman"/>
          <w:b/>
          <w:bCs/>
          <w:sz w:val="24"/>
          <w:szCs w:val="24"/>
        </w:rPr>
        <w:t xml:space="preserve">Chișinău, </w:t>
      </w:r>
      <w:r>
        <w:rPr>
          <w:rFonts w:ascii="Times New Roman" w:cs="Times New Roman" w:eastAsia="Times New Roman" w:hAnsi="Times New Roman"/>
          <w:b/>
          <w:bCs/>
          <w:sz w:val="24"/>
          <w:szCs w:val="24"/>
          <w:highlight w:val="yellow"/>
          <w:highlightCs w:val="yellow"/>
        </w:rPr>
        <w:t xml:space="preserve">2027</w:t>
      </w:r>
    </w:p>
    <w:p>
      <w:r>
        <w:br w:type="page"/>
      </w:r>
    </w:p>
    <w:p>
      <w:pPr>
        <w:spacing w:after="0" w:before="0" w:line="240"/>
        <w:jc w:val="center"/>
      </w:pPr>
      <w:r>
        <w:rPr>
          <w:rFonts w:ascii="Times New Roman" w:cs="Times New Roman" w:eastAsia="Times New Roman" w:hAnsi="Times New Roman"/>
          <w:b/>
          <w:bCs/>
          <w:sz w:val="26"/>
          <w:szCs w:val="26"/>
        </w:rPr>
        <w:t xml:space="preserve">Universitatea Tehnică a Moldovei</w:t>
      </w:r>
    </w:p>
    <w:p>
      <w:pPr>
        <w:spacing w:before="200" w:line="276"/>
      </w:pPr>
      <w:r>
        <w:rPr>
          <w:rFonts w:ascii="Times New Roman" w:cs="Times New Roman" w:eastAsia="Times New Roman" w:hAnsi="Times New Roman"/>
          <w:b/>
          <w:bCs/>
          <w:sz w:val="24"/>
          <w:szCs w:val="24"/>
          <w:highlight w:val="yellow"/>
          <w:highlightCs w:val="yellow"/>
        </w:rPr>
        <w:t xml:space="preserve">Facultatea Calculatoare, Informatică și Microelectronică</w:t>
      </w:r>
    </w:p>
    <w:p>
      <w:pPr>
        <w:spacing w:line="276"/>
      </w:pPr>
      <w:r>
        <w:rPr>
          <w:rFonts w:ascii="Times New Roman" w:cs="Times New Roman" w:eastAsia="Times New Roman" w:hAnsi="Times New Roman"/>
          <w:b/>
          <w:bCs/>
          <w:sz w:val="24"/>
          <w:szCs w:val="24"/>
          <w:highlight w:val="yellow"/>
          <w:highlightCs w:val="yellow"/>
        </w:rPr>
        <w:t xml:space="preserve">Departamentul [denumirea departamentului]</w:t>
      </w:r>
    </w:p>
    <w:p>
      <w:pPr>
        <w:spacing w:line="276"/>
      </w:pPr>
      <w:r>
        <w:rPr>
          <w:rFonts w:ascii="Times New Roman" w:cs="Times New Roman" w:eastAsia="Times New Roman" w:hAnsi="Times New Roman"/>
          <w:b/>
          <w:bCs/>
          <w:sz w:val="24"/>
          <w:szCs w:val="24"/>
          <w:highlight w:val="yellow"/>
          <w:highlightCs w:val="yellow"/>
        </w:rPr>
        <w:t xml:space="preserve">Programul de studii [denumirea programului]</w:t>
      </w:r>
    </w:p>
    <w:p>
      <w:pPr>
        <w:spacing w:before="200"/>
        <w:jc w:val="right"/>
      </w:pPr>
      <w:r>
        <w:rPr>
          <w:rFonts w:ascii="Times New Roman" w:cs="Times New Roman" w:eastAsia="Times New Roman" w:hAnsi="Times New Roman"/>
          <w:b/>
          <w:bCs/>
          <w:sz w:val="24"/>
          <w:szCs w:val="24"/>
        </w:rPr>
        <w:t xml:space="preserve">Aprob</w:t>
      </w:r>
    </w:p>
    <w:p>
      <w:pPr>
        <w:jc w:val="right"/>
      </w:pPr>
      <w:r>
        <w:rPr>
          <w:rFonts w:ascii="Times New Roman" w:cs="Times New Roman" w:eastAsia="Times New Roman" w:hAnsi="Times New Roman"/>
          <w:b/>
          <w:bCs/>
          <w:sz w:val="24"/>
          <w:szCs w:val="24"/>
        </w:rPr>
        <w:t xml:space="preserve">Șef departament:</w:t>
      </w:r>
    </w:p>
    <w:p>
      <w:pPr>
        <w:jc w:val="right"/>
      </w:pPr>
      <w:r>
        <w:rPr>
          <w:rFonts w:ascii="Times New Roman" w:cs="Times New Roman" w:eastAsia="Times New Roman" w:hAnsi="Times New Roman"/>
          <w:b/>
          <w:bCs/>
          <w:sz w:val="24"/>
          <w:szCs w:val="24"/>
          <w:highlight w:val="yellow"/>
          <w:highlightCs w:val="yellow"/>
        </w:rPr>
        <w:t xml:space="preserve">[Nume Prenume, titlul științifico-didactic, titlul științific]</w:t>
      </w:r>
    </w:p>
    <w:p>
      <w:pPr>
        <w:jc w:val="right"/>
      </w:pPr>
      <w:r>
        <w:rPr>
          <w:rFonts w:ascii="Times New Roman" w:cs="Times New Roman" w:eastAsia="Times New Roman" w:hAnsi="Times New Roman"/>
          <w:b/>
          <w:bCs/>
          <w:sz w:val="24"/>
          <w:szCs w:val="24"/>
        </w:rPr>
        <w:t xml:space="preserve">_______________________</w:t>
      </w:r>
    </w:p>
    <w:p>
      <w:pPr>
        <w:jc w:val="right"/>
      </w:pPr>
      <w:r>
        <w:rPr>
          <w:rFonts w:ascii="Times New Roman" w:cs="Times New Roman" w:eastAsia="Times New Roman" w:hAnsi="Times New Roman"/>
          <w:b/>
          <w:bCs/>
          <w:sz w:val="24"/>
          <w:szCs w:val="24"/>
        </w:rPr>
        <w:t xml:space="preserve">„____” _____________ </w:t>
      </w:r>
      <w:r>
        <w:rPr>
          <w:rFonts w:ascii="Times New Roman" w:cs="Times New Roman" w:eastAsia="Times New Roman" w:hAnsi="Times New Roman"/>
          <w:b/>
          <w:bCs/>
          <w:sz w:val="24"/>
          <w:szCs w:val="24"/>
          <w:highlight w:val="yellow"/>
          <w:highlightCs w:val="yellow"/>
        </w:rPr>
        <w:t xml:space="preserve">2026</w:t>
      </w:r>
    </w:p>
    <w:p>
      <w:pPr>
        <w:spacing w:before="300"/>
        <w:jc w:val="center"/>
      </w:pPr>
      <w:r>
        <w:rPr>
          <w:rFonts w:ascii="Times New Roman" w:cs="Times New Roman" w:eastAsia="Times New Roman" w:hAnsi="Times New Roman"/>
          <w:b/>
          <w:bCs/>
          <w:sz w:val="26"/>
          <w:szCs w:val="26"/>
        </w:rPr>
        <w:t xml:space="preserve">CAIET DE SARCINI</w:t>
      </w:r>
    </w:p>
    <w:p>
      <w:pPr>
        <w:spacing w:after="0" w:before="0" w:line="240"/>
        <w:jc w:val="center"/>
      </w:pPr>
      <w:r>
        <w:rPr>
          <w:rFonts w:ascii="Times New Roman" w:cs="Times New Roman" w:eastAsia="Times New Roman" w:hAnsi="Times New Roman"/>
          <w:b/>
          <w:bCs/>
          <w:sz w:val="26"/>
          <w:szCs w:val="26"/>
        </w:rPr>
        <w:t xml:space="preserve">pentru teza de licență a studentului</w:t>
      </w:r>
    </w:p>
    <w:p>
      <w:pPr>
        <w:spacing w:before="120"/>
        <w:jc w:val="center"/>
      </w:pPr>
      <w:r>
        <w:rPr>
          <w:rFonts w:ascii="Times New Roman" w:cs="Times New Roman" w:eastAsia="Times New Roman" w:hAnsi="Times New Roman"/>
          <w:b/>
          <w:bCs/>
          <w:sz w:val="24"/>
          <w:szCs w:val="24"/>
          <w:highlight w:val="yellow"/>
          <w:highlightCs w:val="yellow"/>
        </w:rPr>
        <w:t xml:space="preserve">[Nume Prenume]</w:t>
      </w:r>
    </w:p>
    <w:p>
      <w:pPr>
        <w:spacing w:after="0" w:before="0" w:line="240"/>
        <w:jc w:val="center"/>
      </w:pPr>
      <w:r>
        <w:rPr>
          <w:rFonts w:ascii="Times New Roman" w:cs="Times New Roman" w:eastAsia="Times New Roman" w:hAnsi="Times New Roman"/>
          <w:i/>
          <w:iCs/>
          <w:sz w:val="20"/>
          <w:szCs w:val="20"/>
        </w:rPr>
        <w:t xml:space="preserve">(numele și prenumele studentului)</w:t>
      </w:r>
    </w:p>
    <w:p>
      <w:pPr>
        <w:spacing w:before="200" w:line="276"/>
      </w:pPr>
      <w:r>
        <w:rPr>
          <w:rFonts w:ascii="Times New Roman" w:cs="Times New Roman" w:eastAsia="Times New Roman" w:hAnsi="Times New Roman"/>
          <w:b/>
          <w:bCs/>
          <w:sz w:val="24"/>
          <w:szCs w:val="24"/>
        </w:rPr>
        <w:t xml:space="preserve">1. Tema tezei de licență: </w:t>
      </w:r>
      <w:r>
        <w:rPr>
          <w:rFonts w:ascii="Times New Roman" w:cs="Times New Roman" w:eastAsia="Times New Roman" w:hAnsi="Times New Roman"/>
          <w:sz w:val="24"/>
          <w:szCs w:val="24"/>
        </w:rPr>
        <w:t xml:space="preserve">Dezvoltarea unei platforme web pentru gestionarea îngrijirii persoanelor vârstnice și facilitarea comunicării dintre familie și îngrijitori</w:t>
      </w:r>
    </w:p>
    <w:p>
      <w:pPr>
        <w:spacing w:line="276"/>
      </w:pPr>
      <w:r>
        <w:rPr>
          <w:rFonts w:ascii="Times New Roman" w:cs="Times New Roman" w:eastAsia="Times New Roman" w:hAnsi="Times New Roman"/>
          <w:sz w:val="24"/>
          <w:szCs w:val="24"/>
        </w:rPr>
        <w:t xml:space="preserve">confirmată prin hotărârea Consiliului facultății nr. ______ din „___” __________ </w:t>
      </w:r>
      <w:r>
        <w:rPr>
          <w:rFonts w:ascii="Times New Roman" w:cs="Times New Roman" w:eastAsia="Times New Roman" w:hAnsi="Times New Roman"/>
          <w:sz w:val="24"/>
          <w:szCs w:val="24"/>
          <w:highlight w:val="yellow"/>
          <w:highlightCs w:val="yellow"/>
        </w:rPr>
        <w:t xml:space="preserve">2026</w:t>
      </w:r>
    </w:p>
    <w:p>
      <w:pPr>
        <w:spacing w:before="120" w:line="276"/>
      </w:pPr>
      <w:r>
        <w:rPr>
          <w:rFonts w:ascii="Times New Roman" w:cs="Times New Roman" w:eastAsia="Times New Roman" w:hAnsi="Times New Roman"/>
          <w:b/>
          <w:bCs/>
          <w:sz w:val="24"/>
          <w:szCs w:val="24"/>
        </w:rPr>
        <w:t xml:space="preserve">2. Termenul limită de prezentare a tezei de licență: </w:t>
      </w:r>
      <w:r>
        <w:rPr>
          <w:rFonts w:ascii="Times New Roman" w:cs="Times New Roman" w:eastAsia="Times New Roman" w:hAnsi="Times New Roman"/>
          <w:sz w:val="24"/>
          <w:szCs w:val="24"/>
        </w:rPr>
        <w:t xml:space="preserve">„___” __________ </w:t>
      </w:r>
      <w:r>
        <w:rPr>
          <w:rFonts w:ascii="Times New Roman" w:cs="Times New Roman" w:eastAsia="Times New Roman" w:hAnsi="Times New Roman"/>
          <w:sz w:val="24"/>
          <w:szCs w:val="24"/>
          <w:highlight w:val="yellow"/>
          <w:highlightCs w:val="yellow"/>
        </w:rPr>
        <w:t xml:space="preserve">2027</w:t>
      </w:r>
    </w:p>
    <w:p>
      <w:pPr>
        <w:spacing w:before="120" w:line="276"/>
      </w:pPr>
      <w:r>
        <w:rPr>
          <w:rFonts w:ascii="Times New Roman" w:cs="Times New Roman" w:eastAsia="Times New Roman" w:hAnsi="Times New Roman"/>
          <w:b/>
          <w:bCs/>
          <w:sz w:val="24"/>
          <w:szCs w:val="24"/>
        </w:rPr>
        <w:t xml:space="preserve">3. Date inițiale pentru elaborarea tezei de licență: </w:t>
      </w:r>
      <w:r>
        <w:rPr>
          <w:rFonts w:ascii="Times New Roman" w:cs="Times New Roman" w:eastAsia="Times New Roman" w:hAnsi="Times New Roman"/>
          <w:sz w:val="24"/>
          <w:szCs w:val="24"/>
        </w:rPr>
        <w:t xml:space="preserve">aplicație web multi-rol (administrator, îngrijitor, membru al familiei); sistem de gestiune a bazelor de date PostgreSQL în platforma Supabase; interfață în limbile română, engleză și rusă; notificări în timp real; publicare pe platforma Vercel.</w:t>
      </w:r>
    </w:p>
    <w:p>
      <w:pPr>
        <w:spacing w:before="120" w:line="276"/>
      </w:pPr>
      <w:r>
        <w:rPr>
          <w:rFonts w:ascii="Times New Roman" w:cs="Times New Roman" w:eastAsia="Times New Roman" w:hAnsi="Times New Roman"/>
          <w:b/>
          <w:bCs/>
          <w:sz w:val="24"/>
          <w:szCs w:val="24"/>
        </w:rPr>
        <w:t xml:space="preserve">4. Conținutul memoriului explicativ:</w:t>
      </w:r>
    </w:p>
    <w:p>
      <w:pPr>
        <w:spacing w:line="276"/>
        <w:ind w:left="567"/>
      </w:pPr>
      <w:r>
        <w:rPr>
          <w:rFonts w:ascii="Times New Roman" w:cs="Times New Roman" w:eastAsia="Times New Roman" w:hAnsi="Times New Roman"/>
          <w:sz w:val="24"/>
          <w:szCs w:val="24"/>
        </w:rPr>
        <w:t xml:space="preserve">Introducere</w:t>
      </w:r>
    </w:p>
    <w:p>
      <w:pPr>
        <w:spacing w:line="276"/>
        <w:ind w:left="567"/>
      </w:pPr>
      <w:r>
        <w:rPr>
          <w:rFonts w:ascii="Times New Roman" w:cs="Times New Roman" w:eastAsia="Times New Roman" w:hAnsi="Times New Roman"/>
          <w:sz w:val="24"/>
          <w:szCs w:val="24"/>
        </w:rPr>
        <w:t xml:space="preserve">1. Analiza și determinarea domeniului de interes</w:t>
      </w:r>
    </w:p>
    <w:p>
      <w:pPr>
        <w:spacing w:line="276"/>
        <w:ind w:left="567"/>
      </w:pPr>
      <w:r>
        <w:rPr>
          <w:rFonts w:ascii="Times New Roman" w:cs="Times New Roman" w:eastAsia="Times New Roman" w:hAnsi="Times New Roman"/>
          <w:sz w:val="24"/>
          <w:szCs w:val="24"/>
        </w:rPr>
        <w:t xml:space="preserve">2. Cercetarea sistemelor informaționale existente</w:t>
      </w:r>
    </w:p>
    <w:p>
      <w:pPr>
        <w:spacing w:line="276"/>
        <w:ind w:left="567"/>
      </w:pPr>
      <w:r>
        <w:rPr>
          <w:rFonts w:ascii="Times New Roman" w:cs="Times New Roman" w:eastAsia="Times New Roman" w:hAnsi="Times New Roman"/>
          <w:sz w:val="24"/>
          <w:szCs w:val="24"/>
        </w:rPr>
        <w:t xml:space="preserve">3. Concepția și arhitectura noului sistem</w:t>
      </w:r>
    </w:p>
    <w:p>
      <w:pPr>
        <w:spacing w:line="276"/>
        <w:ind w:left="567"/>
      </w:pPr>
      <w:r>
        <w:rPr>
          <w:rFonts w:ascii="Times New Roman" w:cs="Times New Roman" w:eastAsia="Times New Roman" w:hAnsi="Times New Roman"/>
          <w:sz w:val="24"/>
          <w:szCs w:val="24"/>
        </w:rPr>
        <w:t xml:space="preserve">4. Specificațiile tehnice (caietul de sarcini)</w:t>
      </w:r>
    </w:p>
    <w:p>
      <w:pPr>
        <w:spacing w:line="276"/>
        <w:ind w:left="567"/>
      </w:pPr>
      <w:r>
        <w:rPr>
          <w:rFonts w:ascii="Times New Roman" w:cs="Times New Roman" w:eastAsia="Times New Roman" w:hAnsi="Times New Roman"/>
          <w:sz w:val="24"/>
          <w:szCs w:val="24"/>
        </w:rPr>
        <w:t xml:space="preserve">5. Testarea și evaluarea sistemului</w:t>
      </w:r>
    </w:p>
    <w:p>
      <w:pPr>
        <w:spacing w:line="276"/>
        <w:ind w:left="567"/>
      </w:pPr>
      <w:r>
        <w:rPr>
          <w:rFonts w:ascii="Times New Roman" w:cs="Times New Roman" w:eastAsia="Times New Roman" w:hAnsi="Times New Roman"/>
          <w:sz w:val="24"/>
          <w:szCs w:val="24"/>
        </w:rPr>
        <w:t xml:space="preserve">Concluzii, bibliografie, anexe</w:t>
      </w:r>
    </w:p>
    <w:p>
      <w:pPr>
        <w:spacing w:before="120" w:line="276"/>
      </w:pPr>
      <w:r>
        <w:rPr>
          <w:rFonts w:ascii="Times New Roman" w:cs="Times New Roman" w:eastAsia="Times New Roman" w:hAnsi="Times New Roman"/>
          <w:b/>
          <w:bCs/>
          <w:sz w:val="24"/>
          <w:szCs w:val="24"/>
        </w:rPr>
        <w:t xml:space="preserve">5. Conținutul părții grafice a tezei de licență: </w:t>
      </w:r>
      <w:r>
        <w:rPr>
          <w:rFonts w:ascii="Times New Roman" w:cs="Times New Roman" w:eastAsia="Times New Roman" w:hAnsi="Times New Roman"/>
          <w:sz w:val="24"/>
          <w:szCs w:val="24"/>
        </w:rPr>
        <w:t xml:space="preserve">diagrama cazurilor de utilizare, arhitectura sistemului, diagrama de implementare, diagrama entitate–relație, diagrama de stări, diagrama de secvență, diagrama fluxurilor de date, capturi de ecran ale interfeței.</w:t>
      </w:r>
    </w:p>
    <w:p>
      <w:pPr>
        <w:spacing w:before="200" w:line="276"/>
      </w:pPr>
      <w:r>
        <w:rPr>
          <w:rFonts w:ascii="Times New Roman" w:cs="Times New Roman" w:eastAsia="Times New Roman" w:hAnsi="Times New Roman"/>
          <w:b/>
          <w:bCs/>
          <w:sz w:val="24"/>
          <w:szCs w:val="24"/>
        </w:rPr>
        <w:t xml:space="preserve">6. Lista consultanților:</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2551"/>
        <w:gridCol w:w="2551"/>
        <w:gridCol w:w="2551"/>
        <w:gridCol w:w="2551"/>
      </w:tblGrid>
      <w:tr>
        <w:trPr>
          <w:cantSplit/>
          <w:tblHeader/>
        </w:trPr>
        <w:tc>
          <w:tcPr>
            <w:tcW w:type="dxa" w:w="2551"/>
            <w:tcBorders>
              <w:top w:val="single" w:color="000000" w:sz="4"/>
              <w:left w:val="single" w:color="000000" w:sz="4"/>
              <w:bottom w:val="single" w:color="000000" w:sz="4"/>
              <w:right w:val="single" w:color="000000" w:sz="4"/>
            </w:tcBorders>
            <w:shd w:fill="E7ECEC" w:color="auto" w:val="clear"/>
            <w:tcMar>
              <w:top w:type="dxa" w:w="40"/>
              <w:left w:type="dxa" w:w="80"/>
              <w:bottom w:type="dxa" w:w="40"/>
              <w:right w:type="dxa" w:w="80"/>
            </w:tcMar>
            <w:vAlign w:val="center"/>
          </w:tcPr>
          <w:p>
            <w:pPr>
              <w:pStyle w:val="TableText"/>
              <w:jc w:val="center"/>
            </w:pPr>
            <w:r>
              <w:rPr>
                <w:rFonts w:ascii="Times New Roman" w:cs="Times New Roman" w:eastAsia="Times New Roman" w:hAnsi="Times New Roman"/>
                <w:b/>
                <w:bCs/>
                <w:sz w:val="22"/>
                <w:szCs w:val="22"/>
              </w:rPr>
              <w:t xml:space="preserve">Consultant</w:t>
            </w:r>
          </w:p>
        </w:tc>
        <w:tc>
          <w:tcPr>
            <w:tcW w:type="dxa" w:w="2551"/>
            <w:tcBorders>
              <w:top w:val="single" w:color="000000" w:sz="4"/>
              <w:left w:val="single" w:color="000000" w:sz="4"/>
              <w:bottom w:val="single" w:color="000000" w:sz="4"/>
              <w:right w:val="single" w:color="000000" w:sz="4"/>
            </w:tcBorders>
            <w:shd w:fill="E7ECEC" w:color="auto" w:val="clear"/>
            <w:tcMar>
              <w:top w:type="dxa" w:w="40"/>
              <w:left w:type="dxa" w:w="80"/>
              <w:bottom w:type="dxa" w:w="40"/>
              <w:right w:type="dxa" w:w="80"/>
            </w:tcMar>
            <w:vAlign w:val="center"/>
          </w:tcPr>
          <w:p>
            <w:pPr>
              <w:pStyle w:val="TableText"/>
              <w:jc w:val="center"/>
            </w:pPr>
            <w:r>
              <w:rPr>
                <w:rFonts w:ascii="Times New Roman" w:cs="Times New Roman" w:eastAsia="Times New Roman" w:hAnsi="Times New Roman"/>
                <w:b/>
                <w:bCs/>
                <w:sz w:val="22"/>
                <w:szCs w:val="22"/>
              </w:rPr>
              <w:t xml:space="preserve">Capitol</w:t>
            </w:r>
          </w:p>
        </w:tc>
        <w:tc>
          <w:tcPr>
            <w:tcW w:type="dxa" w:w="2551"/>
            <w:tcBorders>
              <w:top w:val="single" w:color="000000" w:sz="4"/>
              <w:left w:val="single" w:color="000000" w:sz="4"/>
              <w:bottom w:val="single" w:color="000000" w:sz="4"/>
              <w:right w:val="single" w:color="000000" w:sz="4"/>
            </w:tcBorders>
            <w:shd w:fill="E7ECEC" w:color="auto" w:val="clear"/>
            <w:tcMar>
              <w:top w:type="dxa" w:w="40"/>
              <w:left w:type="dxa" w:w="80"/>
              <w:bottom w:type="dxa" w:w="40"/>
              <w:right w:type="dxa" w:w="80"/>
            </w:tcMar>
            <w:vAlign w:val="center"/>
          </w:tcPr>
          <w:p>
            <w:pPr>
              <w:pStyle w:val="TableText"/>
              <w:jc w:val="center"/>
            </w:pPr>
            <w:r>
              <w:rPr>
                <w:rFonts w:ascii="Times New Roman" w:cs="Times New Roman" w:eastAsia="Times New Roman" w:hAnsi="Times New Roman"/>
                <w:b/>
                <w:bCs/>
                <w:sz w:val="22"/>
                <w:szCs w:val="22"/>
              </w:rPr>
              <w:t xml:space="preserve">Semnătura consultantului (data)</w:t>
            </w:r>
          </w:p>
        </w:tc>
        <w:tc>
          <w:tcPr>
            <w:tcW w:type="dxa" w:w="2551"/>
            <w:tcBorders>
              <w:top w:val="single" w:color="000000" w:sz="4"/>
              <w:left w:val="single" w:color="000000" w:sz="4"/>
              <w:bottom w:val="single" w:color="000000" w:sz="4"/>
              <w:right w:val="single" w:color="000000" w:sz="4"/>
            </w:tcBorders>
            <w:shd w:fill="E7ECEC" w:color="auto" w:val="clear"/>
            <w:tcMar>
              <w:top w:type="dxa" w:w="40"/>
              <w:left w:type="dxa" w:w="80"/>
              <w:bottom w:type="dxa" w:w="40"/>
              <w:right w:type="dxa" w:w="80"/>
            </w:tcMar>
            <w:vAlign w:val="center"/>
          </w:tcPr>
          <w:p>
            <w:pPr>
              <w:pStyle w:val="TableText"/>
              <w:jc w:val="center"/>
            </w:pPr>
            <w:r>
              <w:rPr>
                <w:rFonts w:ascii="Times New Roman" w:cs="Times New Roman" w:eastAsia="Times New Roman" w:hAnsi="Times New Roman"/>
                <w:b/>
                <w:bCs/>
                <w:sz w:val="22"/>
                <w:szCs w:val="22"/>
              </w:rPr>
              <w:t xml:space="preserve">Semnătura studentului (data)</w:t>
            </w:r>
          </w:p>
        </w:tc>
      </w:tr>
      <w:tr>
        <w:trPr>
          <w:cantSplit/>
          <w:tblHeader w:val="false"/>
        </w:trPr>
        <w:tc>
          <w:tcPr>
            <w:tcW w:type="dxa" w:w="25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pStyle w:val="TableText"/>
              <w:jc w:val="left"/>
            </w:pPr>
          </w:p>
        </w:tc>
        <w:tc>
          <w:tcPr>
            <w:tcW w:type="dxa" w:w="25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pStyle w:val="TableText"/>
              <w:jc w:val="left"/>
            </w:pPr>
          </w:p>
        </w:tc>
        <w:tc>
          <w:tcPr>
            <w:tcW w:type="dxa" w:w="25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pStyle w:val="TableText"/>
              <w:jc w:val="left"/>
            </w:pPr>
          </w:p>
        </w:tc>
        <w:tc>
          <w:tcPr>
            <w:tcW w:type="dxa" w:w="25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pStyle w:val="TableText"/>
              <w:jc w:val="left"/>
            </w:pPr>
          </w:p>
        </w:tc>
      </w:tr>
    </w:tbl>
    <w:p>
      <w:pPr>
        <w:spacing w:before="200" w:line="276"/>
      </w:pPr>
      <w:r>
        <w:rPr>
          <w:rFonts w:ascii="Times New Roman" w:cs="Times New Roman" w:eastAsia="Times New Roman" w:hAnsi="Times New Roman"/>
          <w:b/>
          <w:bCs/>
          <w:sz w:val="24"/>
          <w:szCs w:val="24"/>
        </w:rPr>
        <w:t xml:space="preserve">7. Data înmânării caietului de sarcini: </w:t>
      </w:r>
      <w:r>
        <w:rPr>
          <w:rFonts w:ascii="Times New Roman" w:cs="Times New Roman" w:eastAsia="Times New Roman" w:hAnsi="Times New Roman"/>
          <w:sz w:val="24"/>
          <w:szCs w:val="24"/>
        </w:rPr>
        <w:t xml:space="preserve">„___” __________ </w:t>
      </w:r>
      <w:r>
        <w:rPr>
          <w:rFonts w:ascii="Times New Roman" w:cs="Times New Roman" w:eastAsia="Times New Roman" w:hAnsi="Times New Roman"/>
          <w:sz w:val="24"/>
          <w:szCs w:val="24"/>
          <w:highlight w:val="yellow"/>
          <w:highlightCs w:val="yellow"/>
        </w:rPr>
        <w:t xml:space="preserve">2026</w:t>
      </w:r>
    </w:p>
    <w:p>
      <w:pPr>
        <w:spacing w:before="120" w:line="276"/>
      </w:pPr>
      <w:r>
        <w:rPr>
          <w:rFonts w:ascii="Times New Roman" w:cs="Times New Roman" w:eastAsia="Times New Roman" w:hAnsi="Times New Roman"/>
          <w:sz w:val="24"/>
          <w:szCs w:val="24"/>
        </w:rPr>
        <w:t xml:space="preserve">Coordonator </w:t>
      </w:r>
      <w:r>
        <w:rPr>
          <w:rFonts w:ascii="Times New Roman" w:cs="Times New Roman" w:eastAsia="Times New Roman" w:hAnsi="Times New Roman"/>
          <w:sz w:val="24"/>
          <w:szCs w:val="24"/>
          <w:highlight w:val="yellow"/>
          <w:highlightCs w:val="yellow"/>
        </w:rPr>
        <w:t xml:space="preserve">[Nume Prenume]</w:t>
      </w:r>
      <w:r>
        <w:rPr>
          <w:rFonts w:ascii="Times New Roman" w:cs="Times New Roman" w:eastAsia="Times New Roman" w:hAnsi="Times New Roman"/>
          <w:sz w:val="24"/>
          <w:szCs w:val="24"/>
        </w:rPr>
        <w:t xml:space="preserve">  ________________________</w:t>
      </w:r>
    </w:p>
    <w:p>
      <w:pPr>
        <w:spacing w:before="120" w:line="276"/>
      </w:pPr>
      <w:r>
        <w:rPr>
          <w:rFonts w:ascii="Times New Roman" w:cs="Times New Roman" w:eastAsia="Times New Roman" w:hAnsi="Times New Roman"/>
          <w:sz w:val="24"/>
          <w:szCs w:val="24"/>
        </w:rPr>
        <w:t xml:space="preserve">Sarcina a fost luată pentru a fi executată de studentul </w:t>
      </w:r>
      <w:r>
        <w:rPr>
          <w:rFonts w:ascii="Times New Roman" w:cs="Times New Roman" w:eastAsia="Times New Roman" w:hAnsi="Times New Roman"/>
          <w:sz w:val="24"/>
          <w:szCs w:val="24"/>
          <w:highlight w:val="yellow"/>
          <w:highlightCs w:val="yellow"/>
        </w:rPr>
        <w:t xml:space="preserve">[Nume Prenume]</w:t>
      </w:r>
      <w:r>
        <w:rPr>
          <w:rFonts w:ascii="Times New Roman" w:cs="Times New Roman" w:eastAsia="Times New Roman" w:hAnsi="Times New Roman"/>
          <w:sz w:val="24"/>
          <w:szCs w:val="24"/>
        </w:rPr>
        <w:t xml:space="preserve">  ________________</w:t>
      </w:r>
    </w:p>
    <w:p>
      <w:pPr>
        <w:pageBreakBefore/>
        <w:spacing w:after="200"/>
        <w:jc w:val="center"/>
      </w:pPr>
      <w:r>
        <w:rPr>
          <w:rFonts w:ascii="Times New Roman" w:cs="Times New Roman" w:eastAsia="Times New Roman" w:hAnsi="Times New Roman"/>
          <w:b/>
          <w:bCs/>
          <w:sz w:val="26"/>
          <w:szCs w:val="26"/>
        </w:rPr>
        <w:t xml:space="preserve">PLAN CALENDARISTIC</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1021"/>
        <w:gridCol w:w="5613"/>
        <w:gridCol w:w="2245"/>
        <w:gridCol w:w="1327"/>
      </w:tblGrid>
      <w:tr>
        <w:trPr>
          <w:cantSplit/>
          <w:tblHeader/>
        </w:trPr>
        <w:tc>
          <w:tcPr>
            <w:tcW w:type="dxa" w:w="1021"/>
            <w:tcBorders>
              <w:top w:val="single" w:color="000000" w:sz="4"/>
              <w:left w:val="single" w:color="000000" w:sz="4"/>
              <w:bottom w:val="single" w:color="000000" w:sz="4"/>
              <w:right w:val="single" w:color="000000" w:sz="4"/>
            </w:tcBorders>
            <w:shd w:fill="E7ECEC" w:color="auto" w:val="clear"/>
            <w:tcMar>
              <w:top w:type="dxa" w:w="40"/>
              <w:left w:type="dxa" w:w="80"/>
              <w:bottom w:type="dxa" w:w="40"/>
              <w:right w:type="dxa" w:w="80"/>
            </w:tcMar>
            <w:vAlign w:val="center"/>
          </w:tcPr>
          <w:p>
            <w:pPr>
              <w:pStyle w:val="TableText"/>
              <w:jc w:val="center"/>
            </w:pPr>
            <w:r>
              <w:rPr>
                <w:rFonts w:ascii="Times New Roman" w:cs="Times New Roman" w:eastAsia="Times New Roman" w:hAnsi="Times New Roman"/>
                <w:b/>
                <w:bCs/>
                <w:sz w:val="22"/>
                <w:szCs w:val="22"/>
              </w:rPr>
              <w:t xml:space="preserve">Nr. crt.</w:t>
            </w:r>
          </w:p>
        </w:tc>
        <w:tc>
          <w:tcPr>
            <w:tcW w:type="dxa" w:w="5613"/>
            <w:tcBorders>
              <w:top w:val="single" w:color="000000" w:sz="4"/>
              <w:left w:val="single" w:color="000000" w:sz="4"/>
              <w:bottom w:val="single" w:color="000000" w:sz="4"/>
              <w:right w:val="single" w:color="000000" w:sz="4"/>
            </w:tcBorders>
            <w:shd w:fill="E7ECEC" w:color="auto" w:val="clear"/>
            <w:tcMar>
              <w:top w:type="dxa" w:w="40"/>
              <w:left w:type="dxa" w:w="80"/>
              <w:bottom w:type="dxa" w:w="40"/>
              <w:right w:type="dxa" w:w="80"/>
            </w:tcMar>
            <w:vAlign w:val="center"/>
          </w:tcPr>
          <w:p>
            <w:pPr>
              <w:pStyle w:val="TableText"/>
              <w:jc w:val="center"/>
            </w:pPr>
            <w:r>
              <w:rPr>
                <w:rFonts w:ascii="Times New Roman" w:cs="Times New Roman" w:eastAsia="Times New Roman" w:hAnsi="Times New Roman"/>
                <w:b/>
                <w:bCs/>
                <w:sz w:val="22"/>
                <w:szCs w:val="22"/>
              </w:rPr>
              <w:t xml:space="preserve">Denumirea etapelor de elaborare</w:t>
            </w:r>
          </w:p>
        </w:tc>
        <w:tc>
          <w:tcPr>
            <w:tcW w:type="dxa" w:w="2245"/>
            <w:tcBorders>
              <w:top w:val="single" w:color="000000" w:sz="4"/>
              <w:left w:val="single" w:color="000000" w:sz="4"/>
              <w:bottom w:val="single" w:color="000000" w:sz="4"/>
              <w:right w:val="single" w:color="000000" w:sz="4"/>
            </w:tcBorders>
            <w:shd w:fill="E7ECEC" w:color="auto" w:val="clear"/>
            <w:tcMar>
              <w:top w:type="dxa" w:w="40"/>
              <w:left w:type="dxa" w:w="80"/>
              <w:bottom w:type="dxa" w:w="40"/>
              <w:right w:type="dxa" w:w="80"/>
            </w:tcMar>
            <w:vAlign w:val="center"/>
          </w:tcPr>
          <w:p>
            <w:pPr>
              <w:pStyle w:val="TableText"/>
              <w:jc w:val="center"/>
            </w:pPr>
            <w:r>
              <w:rPr>
                <w:rFonts w:ascii="Times New Roman" w:cs="Times New Roman" w:eastAsia="Times New Roman" w:hAnsi="Times New Roman"/>
                <w:b/>
                <w:bCs/>
                <w:sz w:val="22"/>
                <w:szCs w:val="22"/>
              </w:rPr>
              <w:t xml:space="preserve">Termenul de realizare a etapelor</w:t>
            </w:r>
          </w:p>
        </w:tc>
        <w:tc>
          <w:tcPr>
            <w:tcW w:type="dxa" w:w="1327"/>
            <w:tcBorders>
              <w:top w:val="single" w:color="000000" w:sz="4"/>
              <w:left w:val="single" w:color="000000" w:sz="4"/>
              <w:bottom w:val="single" w:color="000000" w:sz="4"/>
              <w:right w:val="single" w:color="000000" w:sz="4"/>
            </w:tcBorders>
            <w:shd w:fill="E7ECEC" w:color="auto" w:val="clear"/>
            <w:tcMar>
              <w:top w:type="dxa" w:w="40"/>
              <w:left w:type="dxa" w:w="80"/>
              <w:bottom w:type="dxa" w:w="40"/>
              <w:right w:type="dxa" w:w="80"/>
            </w:tcMar>
            <w:vAlign w:val="center"/>
          </w:tcPr>
          <w:p>
            <w:pPr>
              <w:pStyle w:val="TableText"/>
              <w:jc w:val="center"/>
            </w:pPr>
            <w:r>
              <w:rPr>
                <w:rFonts w:ascii="Times New Roman" w:cs="Times New Roman" w:eastAsia="Times New Roman" w:hAnsi="Times New Roman"/>
                <w:b/>
                <w:bCs/>
                <w:sz w:val="22"/>
                <w:szCs w:val="22"/>
              </w:rPr>
              <w:t xml:space="preserve">Nota</w:t>
            </w:r>
          </w:p>
        </w:tc>
      </w:tr>
      <w:tr>
        <w:trPr>
          <w:cantSplit/>
          <w:tblHeader w:val="false"/>
        </w:trPr>
        <w:tc>
          <w:tcPr>
            <w:tcW w:type="dxa" w:w="10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pStyle w:val="TableText"/>
              <w:jc w:val="left"/>
            </w:pPr>
            <w:r>
              <w:rPr>
                <w:rFonts w:ascii="Times New Roman" w:cs="Times New Roman" w:eastAsia="Times New Roman" w:hAnsi="Times New Roman"/>
                <w:sz w:val="22"/>
                <w:szCs w:val="22"/>
              </w:rPr>
              <w:t xml:space="preserve">1</w:t>
            </w:r>
          </w:p>
        </w:tc>
        <w:tc>
          <w:tcPr>
            <w:tcW w:type="dxa" w:w="561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pStyle w:val="TableText"/>
              <w:jc w:val="left"/>
            </w:pPr>
            <w:r>
              <w:rPr>
                <w:rFonts w:ascii="Times New Roman" w:cs="Times New Roman" w:eastAsia="Times New Roman" w:hAnsi="Times New Roman"/>
                <w:sz w:val="22"/>
                <w:szCs w:val="22"/>
              </w:rPr>
              <w:t xml:space="preserve">Analiza domeniului și a sistemelor existente</w:t>
            </w:r>
          </w:p>
        </w:tc>
        <w:tc>
          <w:tcPr>
            <w:tcW w:type="dxa" w:w="22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pStyle w:val="TableText"/>
              <w:jc w:val="left"/>
            </w:pPr>
          </w:p>
        </w:tc>
        <w:tc>
          <w:tcPr>
            <w:tcW w:type="dxa" w:w="132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pStyle w:val="TableText"/>
              <w:jc w:val="left"/>
            </w:pPr>
          </w:p>
        </w:tc>
      </w:tr>
      <w:tr>
        <w:trPr>
          <w:cantSplit/>
          <w:tblHeader w:val="false"/>
        </w:trPr>
        <w:tc>
          <w:tcPr>
            <w:tcW w:type="dxa" w:w="10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pStyle w:val="TableText"/>
              <w:jc w:val="left"/>
            </w:pPr>
            <w:r>
              <w:rPr>
                <w:rFonts w:ascii="Times New Roman" w:cs="Times New Roman" w:eastAsia="Times New Roman" w:hAnsi="Times New Roman"/>
                <w:sz w:val="22"/>
                <w:szCs w:val="22"/>
              </w:rPr>
              <w:t xml:space="preserve">2</w:t>
            </w:r>
          </w:p>
        </w:tc>
        <w:tc>
          <w:tcPr>
            <w:tcW w:type="dxa" w:w="561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pStyle w:val="TableText"/>
              <w:jc w:val="left"/>
            </w:pPr>
            <w:r>
              <w:rPr>
                <w:rFonts w:ascii="Times New Roman" w:cs="Times New Roman" w:eastAsia="Times New Roman" w:hAnsi="Times New Roman"/>
                <w:sz w:val="22"/>
                <w:szCs w:val="22"/>
              </w:rPr>
              <w:t xml:space="preserve">Elaborarea cerințelor și a arhitecturii sistemului</w:t>
            </w:r>
          </w:p>
        </w:tc>
        <w:tc>
          <w:tcPr>
            <w:tcW w:type="dxa" w:w="22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pStyle w:val="TableText"/>
              <w:jc w:val="left"/>
            </w:pPr>
          </w:p>
        </w:tc>
        <w:tc>
          <w:tcPr>
            <w:tcW w:type="dxa" w:w="132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pStyle w:val="TableText"/>
              <w:jc w:val="left"/>
            </w:pPr>
          </w:p>
        </w:tc>
      </w:tr>
      <w:tr>
        <w:trPr>
          <w:cantSplit/>
          <w:tblHeader w:val="false"/>
        </w:trPr>
        <w:tc>
          <w:tcPr>
            <w:tcW w:type="dxa" w:w="10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pStyle w:val="TableText"/>
              <w:jc w:val="left"/>
            </w:pPr>
            <w:r>
              <w:rPr>
                <w:rFonts w:ascii="Times New Roman" w:cs="Times New Roman" w:eastAsia="Times New Roman" w:hAnsi="Times New Roman"/>
                <w:sz w:val="22"/>
                <w:szCs w:val="22"/>
              </w:rPr>
              <w:t xml:space="preserve">3</w:t>
            </w:r>
          </w:p>
        </w:tc>
        <w:tc>
          <w:tcPr>
            <w:tcW w:type="dxa" w:w="561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pStyle w:val="TableText"/>
              <w:jc w:val="left"/>
            </w:pPr>
            <w:r>
              <w:rPr>
                <w:rFonts w:ascii="Times New Roman" w:cs="Times New Roman" w:eastAsia="Times New Roman" w:hAnsi="Times New Roman"/>
                <w:sz w:val="22"/>
                <w:szCs w:val="22"/>
              </w:rPr>
              <w:t xml:space="preserve">Proiectarea și implementarea bazei de date și a securității</w:t>
            </w:r>
          </w:p>
        </w:tc>
        <w:tc>
          <w:tcPr>
            <w:tcW w:type="dxa" w:w="22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pStyle w:val="TableText"/>
              <w:jc w:val="left"/>
            </w:pPr>
          </w:p>
        </w:tc>
        <w:tc>
          <w:tcPr>
            <w:tcW w:type="dxa" w:w="132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pStyle w:val="TableText"/>
              <w:jc w:val="left"/>
            </w:pPr>
          </w:p>
        </w:tc>
      </w:tr>
      <w:tr>
        <w:trPr>
          <w:cantSplit/>
          <w:tblHeader w:val="false"/>
        </w:trPr>
        <w:tc>
          <w:tcPr>
            <w:tcW w:type="dxa" w:w="10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pStyle w:val="TableText"/>
              <w:jc w:val="left"/>
            </w:pPr>
            <w:r>
              <w:rPr>
                <w:rFonts w:ascii="Times New Roman" w:cs="Times New Roman" w:eastAsia="Times New Roman" w:hAnsi="Times New Roman"/>
                <w:sz w:val="22"/>
                <w:szCs w:val="22"/>
              </w:rPr>
              <w:t xml:space="preserve">4</w:t>
            </w:r>
          </w:p>
        </w:tc>
        <w:tc>
          <w:tcPr>
            <w:tcW w:type="dxa" w:w="561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pStyle w:val="TableText"/>
              <w:jc w:val="left"/>
            </w:pPr>
            <w:r>
              <w:rPr>
                <w:rFonts w:ascii="Times New Roman" w:cs="Times New Roman" w:eastAsia="Times New Roman" w:hAnsi="Times New Roman"/>
                <w:sz w:val="22"/>
                <w:szCs w:val="22"/>
              </w:rPr>
              <w:t xml:space="preserve">Implementarea modulelor aplicației</w:t>
            </w:r>
          </w:p>
        </w:tc>
        <w:tc>
          <w:tcPr>
            <w:tcW w:type="dxa" w:w="22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pStyle w:val="TableText"/>
              <w:jc w:val="left"/>
            </w:pPr>
          </w:p>
        </w:tc>
        <w:tc>
          <w:tcPr>
            <w:tcW w:type="dxa" w:w="132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pStyle w:val="TableText"/>
              <w:jc w:val="left"/>
            </w:pPr>
          </w:p>
        </w:tc>
      </w:tr>
      <w:tr>
        <w:trPr>
          <w:cantSplit/>
          <w:tblHeader w:val="false"/>
        </w:trPr>
        <w:tc>
          <w:tcPr>
            <w:tcW w:type="dxa" w:w="10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pStyle w:val="TableText"/>
              <w:jc w:val="left"/>
            </w:pPr>
            <w:r>
              <w:rPr>
                <w:rFonts w:ascii="Times New Roman" w:cs="Times New Roman" w:eastAsia="Times New Roman" w:hAnsi="Times New Roman"/>
                <w:sz w:val="22"/>
                <w:szCs w:val="22"/>
              </w:rPr>
              <w:t xml:space="preserve">5</w:t>
            </w:r>
          </w:p>
        </w:tc>
        <w:tc>
          <w:tcPr>
            <w:tcW w:type="dxa" w:w="561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pStyle w:val="TableText"/>
              <w:jc w:val="left"/>
            </w:pPr>
            <w:r>
              <w:rPr>
                <w:rFonts w:ascii="Times New Roman" w:cs="Times New Roman" w:eastAsia="Times New Roman" w:hAnsi="Times New Roman"/>
                <w:sz w:val="22"/>
                <w:szCs w:val="22"/>
              </w:rPr>
              <w:t xml:space="preserve">Testarea, evaluarea și publicarea aplicației</w:t>
            </w:r>
          </w:p>
        </w:tc>
        <w:tc>
          <w:tcPr>
            <w:tcW w:type="dxa" w:w="22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pStyle w:val="TableText"/>
              <w:jc w:val="left"/>
            </w:pPr>
          </w:p>
        </w:tc>
        <w:tc>
          <w:tcPr>
            <w:tcW w:type="dxa" w:w="132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pStyle w:val="TableText"/>
              <w:jc w:val="left"/>
            </w:pPr>
          </w:p>
        </w:tc>
      </w:tr>
      <w:tr>
        <w:trPr>
          <w:cantSplit/>
          <w:tblHeader w:val="false"/>
        </w:trPr>
        <w:tc>
          <w:tcPr>
            <w:tcW w:type="dxa" w:w="10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pStyle w:val="TableText"/>
              <w:jc w:val="left"/>
            </w:pPr>
            <w:r>
              <w:rPr>
                <w:rFonts w:ascii="Times New Roman" w:cs="Times New Roman" w:eastAsia="Times New Roman" w:hAnsi="Times New Roman"/>
                <w:sz w:val="22"/>
                <w:szCs w:val="22"/>
              </w:rPr>
              <w:t xml:space="preserve">6</w:t>
            </w:r>
          </w:p>
        </w:tc>
        <w:tc>
          <w:tcPr>
            <w:tcW w:type="dxa" w:w="561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pStyle w:val="TableText"/>
              <w:jc w:val="left"/>
            </w:pPr>
            <w:r>
              <w:rPr>
                <w:rFonts w:ascii="Times New Roman" w:cs="Times New Roman" w:eastAsia="Times New Roman" w:hAnsi="Times New Roman"/>
                <w:sz w:val="22"/>
                <w:szCs w:val="22"/>
              </w:rPr>
              <w:t xml:space="preserve">Redactarea memoriului explicativ</w:t>
            </w:r>
          </w:p>
        </w:tc>
        <w:tc>
          <w:tcPr>
            <w:tcW w:type="dxa" w:w="22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pStyle w:val="TableText"/>
              <w:jc w:val="left"/>
            </w:pPr>
          </w:p>
        </w:tc>
        <w:tc>
          <w:tcPr>
            <w:tcW w:type="dxa" w:w="132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pStyle w:val="TableText"/>
              <w:jc w:val="left"/>
            </w:pPr>
          </w:p>
        </w:tc>
      </w:tr>
      <w:tr>
        <w:trPr>
          <w:cantSplit/>
          <w:tblHeader w:val="false"/>
        </w:trPr>
        <w:tc>
          <w:tcPr>
            <w:tcW w:type="dxa" w:w="10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pStyle w:val="TableText"/>
              <w:jc w:val="left"/>
            </w:pPr>
            <w:r>
              <w:rPr>
                <w:rFonts w:ascii="Times New Roman" w:cs="Times New Roman" w:eastAsia="Times New Roman" w:hAnsi="Times New Roman"/>
                <w:sz w:val="22"/>
                <w:szCs w:val="22"/>
              </w:rPr>
              <w:t xml:space="preserve">7</w:t>
            </w:r>
          </w:p>
        </w:tc>
        <w:tc>
          <w:tcPr>
            <w:tcW w:type="dxa" w:w="561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pStyle w:val="TableText"/>
              <w:jc w:val="left"/>
            </w:pPr>
            <w:r>
              <w:rPr>
                <w:rFonts w:ascii="Times New Roman" w:cs="Times New Roman" w:eastAsia="Times New Roman" w:hAnsi="Times New Roman"/>
                <w:sz w:val="22"/>
                <w:szCs w:val="22"/>
              </w:rPr>
              <w:t xml:space="preserve">Susținerea preliminară</w:t>
            </w:r>
          </w:p>
        </w:tc>
        <w:tc>
          <w:tcPr>
            <w:tcW w:type="dxa" w:w="22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pStyle w:val="TableText"/>
              <w:jc w:val="left"/>
            </w:pPr>
          </w:p>
        </w:tc>
        <w:tc>
          <w:tcPr>
            <w:tcW w:type="dxa" w:w="132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pStyle w:val="TableText"/>
              <w:jc w:val="left"/>
            </w:pPr>
          </w:p>
        </w:tc>
      </w:tr>
    </w:tbl>
    <w:p>
      <w:pPr>
        <w:spacing w:before="600" w:line="276"/>
      </w:pPr>
      <w:r>
        <w:rPr>
          <w:rFonts w:ascii="Times New Roman" w:cs="Times New Roman" w:eastAsia="Times New Roman" w:hAnsi="Times New Roman"/>
          <w:sz w:val="24"/>
          <w:szCs w:val="24"/>
        </w:rPr>
        <w:t xml:space="preserve">Student </w:t>
      </w:r>
      <w:r>
        <w:rPr>
          <w:rFonts w:ascii="Times New Roman" w:cs="Times New Roman" w:eastAsia="Times New Roman" w:hAnsi="Times New Roman"/>
          <w:sz w:val="24"/>
          <w:szCs w:val="24"/>
          <w:highlight w:val="yellow"/>
          <w:highlightCs w:val="yellow"/>
        </w:rPr>
        <w:t xml:space="preserve">[Nume Prenume]</w:t>
      </w:r>
      <w:r>
        <w:rPr>
          <w:rFonts w:ascii="Times New Roman" w:cs="Times New Roman" w:eastAsia="Times New Roman" w:hAnsi="Times New Roman"/>
          <w:sz w:val="24"/>
          <w:szCs w:val="24"/>
        </w:rPr>
        <w:t xml:space="preserve"> ______________________</w:t>
      </w:r>
    </w:p>
    <w:p>
      <w:pPr>
        <w:spacing w:before="200" w:line="276"/>
      </w:pPr>
      <w:r>
        <w:rPr>
          <w:rFonts w:ascii="Times New Roman" w:cs="Times New Roman" w:eastAsia="Times New Roman" w:hAnsi="Times New Roman"/>
          <w:sz w:val="24"/>
          <w:szCs w:val="24"/>
        </w:rPr>
        <w:t xml:space="preserve">Coordonator de teză de licență </w:t>
      </w:r>
      <w:r>
        <w:rPr>
          <w:rFonts w:ascii="Times New Roman" w:cs="Times New Roman" w:eastAsia="Times New Roman" w:hAnsi="Times New Roman"/>
          <w:sz w:val="24"/>
          <w:szCs w:val="24"/>
          <w:highlight w:val="yellow"/>
          <w:highlightCs w:val="yellow"/>
        </w:rPr>
        <w:t xml:space="preserve">[Nume Prenume]</w:t>
      </w:r>
      <w:r>
        <w:rPr>
          <w:rFonts w:ascii="Times New Roman" w:cs="Times New Roman" w:eastAsia="Times New Roman" w:hAnsi="Times New Roman"/>
          <w:sz w:val="24"/>
          <w:szCs w:val="24"/>
        </w:rPr>
        <w:t xml:space="preserve"> ______________________</w:t>
      </w:r>
    </w:p>
    <w:p>
      <w:pPr>
        <w:pageBreakBefore/>
        <w:spacing w:after="600"/>
        <w:jc w:val="center"/>
      </w:pPr>
      <w:r>
        <w:rPr>
          <w:rFonts w:ascii="Times New Roman" w:cs="Times New Roman" w:eastAsia="Times New Roman" w:hAnsi="Times New Roman"/>
          <w:b/>
          <w:bCs/>
          <w:sz w:val="26"/>
          <w:szCs w:val="26"/>
        </w:rPr>
        <w:t xml:space="preserve">DECLARAȚIA STUDENTULUI</w:t>
      </w:r>
    </w:p>
    <w:p>
      <w:pPr>
        <w:pStyle w:val="Normal"/>
      </w:pPr>
      <w:r>
        <w:rPr>
          <w:rFonts w:ascii="Times New Roman" w:cs="Times New Roman" w:eastAsia="Times New Roman" w:hAnsi="Times New Roman"/>
          <w:sz w:val="24"/>
          <w:szCs w:val="24"/>
        </w:rPr>
        <w:t xml:space="preserve">Subsemnatul(a) </w:t>
      </w:r>
      <w:r>
        <w:rPr>
          <w:rFonts w:ascii="Times New Roman" w:cs="Times New Roman" w:eastAsia="Times New Roman" w:hAnsi="Times New Roman"/>
          <w:sz w:val="24"/>
          <w:szCs w:val="24"/>
          <w:highlight w:val="yellow"/>
          <w:highlightCs w:val="yellow"/>
        </w:rPr>
        <w:t xml:space="preserve">[Nume Prenume]</w:t>
      </w:r>
      <w:r>
        <w:rPr>
          <w:rFonts w:ascii="Times New Roman" w:cs="Times New Roman" w:eastAsia="Times New Roman" w:hAnsi="Times New Roman"/>
          <w:sz w:val="24"/>
          <w:szCs w:val="24"/>
        </w:rPr>
        <w:t xml:space="preserve">, declar pe proprie răspundere că lucrarea de față este rezultatul muncii mele, realizată pe baza propriilor cercetări și pe baza informațiilor obținute din surse care au fost citate și indicate conform normelor etice în note și în bibliografie.</w:t>
      </w:r>
    </w:p>
    <w:p>
      <w:pPr>
        <w:pStyle w:val="Normal"/>
        <w:spacing w:before="240"/>
      </w:pPr>
      <w:r>
        <w:rPr>
          <w:rFonts w:ascii="Times New Roman" w:cs="Times New Roman" w:eastAsia="Times New Roman" w:hAnsi="Times New Roman"/>
          <w:sz w:val="24"/>
          <w:szCs w:val="24"/>
        </w:rPr>
        <w:t xml:space="preserve">Declar că lucrarea nu a mai fost prezentată sub această formă la nicio instituție de învățământ superior în vederea obținerii titlului de licențiat.</w:t>
      </w:r>
    </w:p>
    <w:p>
      <w:pPr>
        <w:spacing w:before="1200"/>
        <w:jc w:val="right"/>
      </w:pPr>
      <w:r>
        <w:rPr>
          <w:rFonts w:ascii="Times New Roman" w:cs="Times New Roman" w:eastAsia="Times New Roman" w:hAnsi="Times New Roman"/>
          <w:sz w:val="24"/>
          <w:szCs w:val="24"/>
        </w:rPr>
        <w:t xml:space="preserve">Semnătura autorului ___________________</w:t>
      </w:r>
    </w:p>
    <w:p>
      <w:pPr>
        <w:spacing w:before="1200"/>
      </w:pPr>
      <w:r>
        <w:rPr>
          <w:rFonts w:ascii="Times New Roman" w:cs="Times New Roman" w:eastAsia="Times New Roman" w:hAnsi="Times New Roman"/>
          <w:i/>
          <w:iCs/>
          <w:sz w:val="20"/>
          <w:szCs w:val="20"/>
          <w:highlight w:val="yellow"/>
          <w:highlightCs w:val="yellow"/>
        </w:rPr>
        <w:t xml:space="preserve">Notă: conform Ghidului UTM, textul declarației se scrie de mână.</w:t>
      </w:r>
    </w:p>
    <w:p>
      <w:pPr>
        <w:pageBreakBefore/>
        <w:spacing w:after="0" w:before="0" w:line="240"/>
        <w:jc w:val="center"/>
      </w:pPr>
      <w:r>
        <w:rPr>
          <w:rFonts w:ascii="Times New Roman" w:cs="Times New Roman" w:eastAsia="Times New Roman" w:hAnsi="Times New Roman"/>
          <w:b/>
          <w:bCs/>
          <w:sz w:val="24"/>
          <w:szCs w:val="24"/>
        </w:rPr>
        <w:t xml:space="preserve">UNIVERSITATEA TEHNICĂ A MOLDOVEI</w:t>
      </w:r>
    </w:p>
    <w:p>
      <w:pPr>
        <w:spacing w:before="60"/>
        <w:jc w:val="center"/>
      </w:pPr>
      <w:r>
        <w:rPr>
          <w:rFonts w:ascii="Times New Roman" w:cs="Times New Roman" w:eastAsia="Times New Roman" w:hAnsi="Times New Roman"/>
          <w:b/>
          <w:bCs/>
          <w:sz w:val="24"/>
          <w:szCs w:val="24"/>
          <w:highlight w:val="yellow"/>
          <w:highlightCs w:val="yellow"/>
        </w:rPr>
        <w:t xml:space="preserve">FACULTATEA CALCULATOARE, INFORMATICĂ ȘI MICROELECTRONICĂ</w:t>
      </w:r>
    </w:p>
    <w:p>
      <w:pPr>
        <w:spacing w:after="0" w:before="0" w:line="240"/>
        <w:jc w:val="center"/>
      </w:pPr>
      <w:r>
        <w:rPr>
          <w:rFonts w:ascii="Times New Roman" w:cs="Times New Roman" w:eastAsia="Times New Roman" w:hAnsi="Times New Roman"/>
          <w:b/>
          <w:bCs/>
          <w:sz w:val="24"/>
          <w:szCs w:val="24"/>
          <w:highlight w:val="yellow"/>
          <w:highlightCs w:val="yellow"/>
        </w:rPr>
        <w:t xml:space="preserve">DEPARTAMENTUL [DENUMIREA DEPARTAMENTULUI]</w:t>
      </w:r>
    </w:p>
    <w:p>
      <w:pPr>
        <w:spacing w:after="0" w:before="0" w:line="240"/>
        <w:jc w:val="center"/>
      </w:pPr>
      <w:r>
        <w:rPr>
          <w:rFonts w:ascii="Times New Roman" w:cs="Times New Roman" w:eastAsia="Times New Roman" w:hAnsi="Times New Roman"/>
          <w:b/>
          <w:bCs/>
          <w:sz w:val="24"/>
          <w:szCs w:val="24"/>
          <w:highlight w:val="yellow"/>
          <w:highlightCs w:val="yellow"/>
        </w:rPr>
        <w:t xml:space="preserve">PROGRAMUL DE STUDII [DENUMIREA PROGRAMULUI]</w:t>
      </w:r>
    </w:p>
    <w:p>
      <w:pPr>
        <w:spacing w:before="240"/>
        <w:jc w:val="center"/>
      </w:pPr>
      <w:r>
        <w:rPr>
          <w:rFonts w:ascii="Times New Roman" w:cs="Times New Roman" w:eastAsia="Times New Roman" w:hAnsi="Times New Roman"/>
          <w:b/>
          <w:bCs/>
          <w:sz w:val="26"/>
          <w:szCs w:val="26"/>
        </w:rPr>
        <w:t xml:space="preserve">AVIZ</w:t>
      </w:r>
    </w:p>
    <w:p>
      <w:pPr>
        <w:spacing w:after="0" w:before="0" w:line="240"/>
        <w:jc w:val="center"/>
      </w:pPr>
      <w:r>
        <w:rPr>
          <w:rFonts w:ascii="Times New Roman" w:cs="Times New Roman" w:eastAsia="Times New Roman" w:hAnsi="Times New Roman"/>
          <w:b/>
          <w:bCs/>
          <w:sz w:val="24"/>
          <w:szCs w:val="24"/>
        </w:rPr>
        <w:t xml:space="preserve">la teza de licență</w:t>
      </w:r>
    </w:p>
    <w:p>
      <w:pPr>
        <w:spacing w:before="200" w:line="276"/>
      </w:pPr>
      <w:r>
        <w:rPr>
          <w:rFonts w:ascii="Times New Roman" w:cs="Times New Roman" w:eastAsia="Times New Roman" w:hAnsi="Times New Roman"/>
          <w:b/>
          <w:bCs/>
          <w:sz w:val="24"/>
          <w:szCs w:val="24"/>
        </w:rPr>
        <w:t xml:space="preserve">Titlul: </w:t>
      </w:r>
      <w:r>
        <w:rPr>
          <w:rFonts w:ascii="Times New Roman" w:cs="Times New Roman" w:eastAsia="Times New Roman" w:hAnsi="Times New Roman"/>
          <w:sz w:val="24"/>
          <w:szCs w:val="24"/>
        </w:rPr>
        <w:t xml:space="preserve">Dezvoltarea unei platforme web pentru gestionarea îngrijirii persoanelor vârstnice și facilitarea comunicării dintre familie și îngrijitori</w:t>
      </w:r>
    </w:p>
    <w:p>
      <w:pPr>
        <w:spacing w:before="60" w:line="276"/>
      </w:pPr>
      <w:r>
        <w:rPr>
          <w:rFonts w:ascii="Times New Roman" w:cs="Times New Roman" w:eastAsia="Times New Roman" w:hAnsi="Times New Roman"/>
          <w:b/>
          <w:bCs/>
          <w:sz w:val="24"/>
          <w:szCs w:val="24"/>
        </w:rPr>
        <w:t xml:space="preserve">Studentul(a): </w:t>
      </w:r>
      <w:r>
        <w:rPr>
          <w:rFonts w:ascii="Times New Roman" w:cs="Times New Roman" w:eastAsia="Times New Roman" w:hAnsi="Times New Roman"/>
          <w:sz w:val="24"/>
          <w:szCs w:val="24"/>
          <w:highlight w:val="yellow"/>
          <w:highlightCs w:val="yellow"/>
        </w:rPr>
        <w:t xml:space="preserve">[Nume Prenume]</w:t>
      </w:r>
      <w:r>
        <w:rPr>
          <w:rFonts w:ascii="Times New Roman" w:cs="Times New Roman" w:eastAsia="Times New Roman" w:hAnsi="Times New Roman"/>
          <w:sz w:val="24"/>
          <w:szCs w:val="24"/>
        </w:rPr>
        <w:t xml:space="preserve">     grupa </w:t>
      </w:r>
      <w:r>
        <w:rPr>
          <w:rFonts w:ascii="Times New Roman" w:cs="Times New Roman" w:eastAsia="Times New Roman" w:hAnsi="Times New Roman"/>
          <w:sz w:val="24"/>
          <w:szCs w:val="24"/>
          <w:highlight w:val="yellow"/>
          <w:highlightCs w:val="yellow"/>
        </w:rPr>
        <w:t xml:space="preserve">[grupa]</w:t>
      </w:r>
    </w:p>
    <w:p>
      <w:pPr>
        <w:spacing w:before="100" w:line="276"/>
      </w:pPr>
      <w:r>
        <w:rPr>
          <w:rFonts w:ascii="Times New Roman" w:cs="Times New Roman" w:eastAsia="Times New Roman" w:hAnsi="Times New Roman"/>
          <w:b/>
          <w:bCs/>
          <w:sz w:val="24"/>
          <w:szCs w:val="24"/>
        </w:rPr>
        <w:t xml:space="preserve">1. Actualitatea temei: </w:t>
      </w:r>
      <w:r>
        <w:rPr>
          <w:rFonts w:ascii="Times New Roman" w:cs="Times New Roman" w:eastAsia="Times New Roman" w:hAnsi="Times New Roman"/>
          <w:sz w:val="24"/>
          <w:szCs w:val="24"/>
        </w:rPr>
        <w:t xml:space="preserve">____________________________________________</w:t>
      </w:r>
    </w:p>
    <w:p>
      <w:pPr>
        <w:spacing w:line="276"/>
      </w:pPr>
      <w:r>
        <w:rPr>
          <w:rFonts w:ascii="Times New Roman" w:cs="Times New Roman" w:eastAsia="Times New Roman" w:hAnsi="Times New Roman"/>
          <w:sz w:val="24"/>
          <w:szCs w:val="24"/>
        </w:rPr>
        <w:t xml:space="preserve">________________________________________________________________________________</w:t>
      </w:r>
    </w:p>
    <w:p>
      <w:pPr>
        <w:spacing w:before="100" w:line="276"/>
      </w:pPr>
      <w:r>
        <w:rPr>
          <w:rFonts w:ascii="Times New Roman" w:cs="Times New Roman" w:eastAsia="Times New Roman" w:hAnsi="Times New Roman"/>
          <w:b/>
          <w:bCs/>
          <w:sz w:val="24"/>
          <w:szCs w:val="24"/>
        </w:rPr>
        <w:t xml:space="preserve">2. Caracteristica tezei de licență: </w:t>
      </w:r>
      <w:r>
        <w:rPr>
          <w:rFonts w:ascii="Times New Roman" w:cs="Times New Roman" w:eastAsia="Times New Roman" w:hAnsi="Times New Roman"/>
          <w:sz w:val="24"/>
          <w:szCs w:val="24"/>
        </w:rPr>
        <w:t xml:space="preserve">____________________________________________</w:t>
      </w:r>
    </w:p>
    <w:p>
      <w:pPr>
        <w:spacing w:line="276"/>
      </w:pPr>
      <w:r>
        <w:rPr>
          <w:rFonts w:ascii="Times New Roman" w:cs="Times New Roman" w:eastAsia="Times New Roman" w:hAnsi="Times New Roman"/>
          <w:sz w:val="24"/>
          <w:szCs w:val="24"/>
        </w:rPr>
        <w:t xml:space="preserve">________________________________________________________________________________</w:t>
      </w:r>
    </w:p>
    <w:p>
      <w:pPr>
        <w:spacing w:before="100" w:line="276"/>
      </w:pPr>
      <w:r>
        <w:rPr>
          <w:rFonts w:ascii="Times New Roman" w:cs="Times New Roman" w:eastAsia="Times New Roman" w:hAnsi="Times New Roman"/>
          <w:b/>
          <w:bCs/>
          <w:sz w:val="24"/>
          <w:szCs w:val="24"/>
        </w:rPr>
        <w:t xml:space="preserve">3. Analiza prototipului: </w:t>
      </w:r>
      <w:r>
        <w:rPr>
          <w:rFonts w:ascii="Times New Roman" w:cs="Times New Roman" w:eastAsia="Times New Roman" w:hAnsi="Times New Roman"/>
          <w:sz w:val="24"/>
          <w:szCs w:val="24"/>
        </w:rPr>
        <w:t xml:space="preserve">____________________________________________</w:t>
      </w:r>
    </w:p>
    <w:p>
      <w:pPr>
        <w:spacing w:line="276"/>
      </w:pPr>
      <w:r>
        <w:rPr>
          <w:rFonts w:ascii="Times New Roman" w:cs="Times New Roman" w:eastAsia="Times New Roman" w:hAnsi="Times New Roman"/>
          <w:sz w:val="24"/>
          <w:szCs w:val="24"/>
        </w:rPr>
        <w:t xml:space="preserve">________________________________________________________________________________</w:t>
      </w:r>
    </w:p>
    <w:p>
      <w:pPr>
        <w:spacing w:before="100" w:line="276"/>
      </w:pPr>
      <w:r>
        <w:rPr>
          <w:rFonts w:ascii="Times New Roman" w:cs="Times New Roman" w:eastAsia="Times New Roman" w:hAnsi="Times New Roman"/>
          <w:b/>
          <w:bCs/>
          <w:sz w:val="24"/>
          <w:szCs w:val="24"/>
        </w:rPr>
        <w:t xml:space="preserve">4. Estimarea rezultatelor obținute: </w:t>
      </w:r>
      <w:r>
        <w:rPr>
          <w:rFonts w:ascii="Times New Roman" w:cs="Times New Roman" w:eastAsia="Times New Roman" w:hAnsi="Times New Roman"/>
          <w:sz w:val="24"/>
          <w:szCs w:val="24"/>
        </w:rPr>
        <w:t xml:space="preserve">____________________________________________</w:t>
      </w:r>
    </w:p>
    <w:p>
      <w:pPr>
        <w:spacing w:line="276"/>
      </w:pPr>
      <w:r>
        <w:rPr>
          <w:rFonts w:ascii="Times New Roman" w:cs="Times New Roman" w:eastAsia="Times New Roman" w:hAnsi="Times New Roman"/>
          <w:sz w:val="24"/>
          <w:szCs w:val="24"/>
        </w:rPr>
        <w:t xml:space="preserve">________________________________________________________________________________</w:t>
      </w:r>
    </w:p>
    <w:p>
      <w:pPr>
        <w:spacing w:before="100" w:line="276"/>
      </w:pPr>
      <w:r>
        <w:rPr>
          <w:rFonts w:ascii="Times New Roman" w:cs="Times New Roman" w:eastAsia="Times New Roman" w:hAnsi="Times New Roman"/>
          <w:b/>
          <w:bCs/>
          <w:sz w:val="24"/>
          <w:szCs w:val="24"/>
        </w:rPr>
        <w:t xml:space="preserve">5. Corectitudinea materialului expus: </w:t>
      </w:r>
      <w:r>
        <w:rPr>
          <w:rFonts w:ascii="Times New Roman" w:cs="Times New Roman" w:eastAsia="Times New Roman" w:hAnsi="Times New Roman"/>
          <w:sz w:val="24"/>
          <w:szCs w:val="24"/>
        </w:rPr>
        <w:t xml:space="preserve">____________________________________________</w:t>
      </w:r>
    </w:p>
    <w:p>
      <w:pPr>
        <w:spacing w:line="276"/>
      </w:pPr>
      <w:r>
        <w:rPr>
          <w:rFonts w:ascii="Times New Roman" w:cs="Times New Roman" w:eastAsia="Times New Roman" w:hAnsi="Times New Roman"/>
          <w:sz w:val="24"/>
          <w:szCs w:val="24"/>
        </w:rPr>
        <w:t xml:space="preserve">________________________________________________________________________________</w:t>
      </w:r>
    </w:p>
    <w:p>
      <w:pPr>
        <w:spacing w:before="100" w:line="276"/>
      </w:pPr>
      <w:r>
        <w:rPr>
          <w:rFonts w:ascii="Times New Roman" w:cs="Times New Roman" w:eastAsia="Times New Roman" w:hAnsi="Times New Roman"/>
          <w:b/>
          <w:bCs/>
          <w:sz w:val="24"/>
          <w:szCs w:val="24"/>
        </w:rPr>
        <w:t xml:space="preserve">6. Calitatea materialului grafic: </w:t>
      </w:r>
      <w:r>
        <w:rPr>
          <w:rFonts w:ascii="Times New Roman" w:cs="Times New Roman" w:eastAsia="Times New Roman" w:hAnsi="Times New Roman"/>
          <w:sz w:val="24"/>
          <w:szCs w:val="24"/>
        </w:rPr>
        <w:t xml:space="preserve">____________________________________________</w:t>
      </w:r>
    </w:p>
    <w:p>
      <w:pPr>
        <w:spacing w:line="276"/>
      </w:pPr>
      <w:r>
        <w:rPr>
          <w:rFonts w:ascii="Times New Roman" w:cs="Times New Roman" w:eastAsia="Times New Roman" w:hAnsi="Times New Roman"/>
          <w:sz w:val="24"/>
          <w:szCs w:val="24"/>
        </w:rPr>
        <w:t xml:space="preserve">________________________________________________________________________________</w:t>
      </w:r>
    </w:p>
    <w:p>
      <w:pPr>
        <w:spacing w:before="100" w:line="276"/>
      </w:pPr>
      <w:r>
        <w:rPr>
          <w:rFonts w:ascii="Times New Roman" w:cs="Times New Roman" w:eastAsia="Times New Roman" w:hAnsi="Times New Roman"/>
          <w:b/>
          <w:bCs/>
          <w:sz w:val="24"/>
          <w:szCs w:val="24"/>
        </w:rPr>
        <w:t xml:space="preserve">7. Valoarea practică a tezei: </w:t>
      </w:r>
      <w:r>
        <w:rPr>
          <w:rFonts w:ascii="Times New Roman" w:cs="Times New Roman" w:eastAsia="Times New Roman" w:hAnsi="Times New Roman"/>
          <w:sz w:val="24"/>
          <w:szCs w:val="24"/>
        </w:rPr>
        <w:t xml:space="preserve">____________________________________________</w:t>
      </w:r>
    </w:p>
    <w:p>
      <w:pPr>
        <w:spacing w:line="276"/>
      </w:pPr>
      <w:r>
        <w:rPr>
          <w:rFonts w:ascii="Times New Roman" w:cs="Times New Roman" w:eastAsia="Times New Roman" w:hAnsi="Times New Roman"/>
          <w:sz w:val="24"/>
          <w:szCs w:val="24"/>
        </w:rPr>
        <w:t xml:space="preserve">________________________________________________________________________________</w:t>
      </w:r>
    </w:p>
    <w:p>
      <w:pPr>
        <w:spacing w:before="100" w:line="276"/>
      </w:pPr>
      <w:r>
        <w:rPr>
          <w:rFonts w:ascii="Times New Roman" w:cs="Times New Roman" w:eastAsia="Times New Roman" w:hAnsi="Times New Roman"/>
          <w:b/>
          <w:bCs/>
          <w:sz w:val="24"/>
          <w:szCs w:val="24"/>
        </w:rPr>
        <w:t xml:space="preserve">8. Observații și recomandări: </w:t>
      </w:r>
      <w:r>
        <w:rPr>
          <w:rFonts w:ascii="Times New Roman" w:cs="Times New Roman" w:eastAsia="Times New Roman" w:hAnsi="Times New Roman"/>
          <w:sz w:val="24"/>
          <w:szCs w:val="24"/>
        </w:rPr>
        <w:t xml:space="preserve">____________________________________________</w:t>
      </w:r>
    </w:p>
    <w:p>
      <w:pPr>
        <w:spacing w:line="276"/>
      </w:pPr>
      <w:r>
        <w:rPr>
          <w:rFonts w:ascii="Times New Roman" w:cs="Times New Roman" w:eastAsia="Times New Roman" w:hAnsi="Times New Roman"/>
          <w:sz w:val="24"/>
          <w:szCs w:val="24"/>
        </w:rPr>
        <w:t xml:space="preserve">________________________________________________________________________________</w:t>
      </w:r>
    </w:p>
    <w:p>
      <w:pPr>
        <w:spacing w:before="100" w:line="276"/>
      </w:pPr>
      <w:r>
        <w:rPr>
          <w:rFonts w:ascii="Times New Roman" w:cs="Times New Roman" w:eastAsia="Times New Roman" w:hAnsi="Times New Roman"/>
          <w:b/>
          <w:bCs/>
          <w:sz w:val="24"/>
          <w:szCs w:val="24"/>
        </w:rPr>
        <w:t xml:space="preserve">9. Caracteristica studentului și titlul conferit: </w:t>
      </w:r>
      <w:r>
        <w:rPr>
          <w:rFonts w:ascii="Times New Roman" w:cs="Times New Roman" w:eastAsia="Times New Roman" w:hAnsi="Times New Roman"/>
          <w:sz w:val="24"/>
          <w:szCs w:val="24"/>
        </w:rPr>
        <w:t xml:space="preserve">____________________________________________</w:t>
      </w:r>
    </w:p>
    <w:p>
      <w:pPr>
        <w:spacing w:line="276"/>
      </w:pPr>
      <w:r>
        <w:rPr>
          <w:rFonts w:ascii="Times New Roman" w:cs="Times New Roman" w:eastAsia="Times New Roman" w:hAnsi="Times New Roman"/>
          <w:sz w:val="24"/>
          <w:szCs w:val="24"/>
        </w:rPr>
        <w:t xml:space="preserve">________________________________________________________________________________</w:t>
      </w:r>
    </w:p>
    <w:p>
      <w:pPr>
        <w:spacing w:before="200" w:line="276"/>
      </w:pPr>
      <w:r>
        <w:rPr>
          <w:rFonts w:ascii="Times New Roman" w:cs="Times New Roman" w:eastAsia="Times New Roman" w:hAnsi="Times New Roman"/>
          <w:sz w:val="24"/>
          <w:szCs w:val="24"/>
        </w:rPr>
        <w:t xml:space="preserve">Lucrarea în forma electronică corespunde originalului prezentat către susținere publică.</w:t>
      </w:r>
    </w:p>
    <w:p>
      <w:pPr>
        <w:spacing w:before="200" w:line="276"/>
      </w:pPr>
      <w:r>
        <w:rPr>
          <w:rFonts w:ascii="Times New Roman" w:cs="Times New Roman" w:eastAsia="Times New Roman" w:hAnsi="Times New Roman"/>
          <w:sz w:val="24"/>
          <w:szCs w:val="24"/>
        </w:rPr>
        <w:t xml:space="preserve">Coordonatorul tezei de licență _______________________________</w:t>
      </w:r>
    </w:p>
    <w:p>
      <w:pPr>
        <w:jc w:val="right"/>
      </w:pPr>
      <w:r>
        <w:rPr>
          <w:rFonts w:ascii="Times New Roman" w:cs="Times New Roman" w:eastAsia="Times New Roman" w:hAnsi="Times New Roman"/>
          <w:i/>
          <w:iCs/>
          <w:sz w:val="20"/>
          <w:szCs w:val="20"/>
        </w:rPr>
        <w:t xml:space="preserve">(titlul științifico-didactic, titlul științific, semnătura, data, numele, prenumele)</w:t>
      </w:r>
    </w:p>
    <w:p>
      <w:pPr>
        <w:pageBreakBefore/>
        <w:spacing w:after="240"/>
        <w:jc w:val="center"/>
      </w:pPr>
      <w:r>
        <w:rPr>
          <w:rFonts w:ascii="Times New Roman" w:cs="Times New Roman" w:eastAsia="Times New Roman" w:hAnsi="Times New Roman"/>
          <w:b/>
          <w:bCs/>
          <w:sz w:val="26"/>
          <w:szCs w:val="26"/>
        </w:rPr>
        <w:t xml:space="preserve">ADNOTARE</w:t>
      </w:r>
    </w:p>
    <w:p>
      <w:pPr>
        <w:pStyle w:val="Normal"/>
      </w:pPr>
      <w:r>
        <w:rPr>
          <w:rFonts w:ascii="Times New Roman" w:cs="Times New Roman" w:eastAsia="Times New Roman" w:hAnsi="Times New Roman"/>
          <w:highlight w:val="yellow"/>
          <w:highlightCs w:val="yellow"/>
        </w:rPr>
        <w:t xml:space="preserve">[Nume Prenume]</w:t>
      </w:r>
      <w:r>
        <w:rPr>
          <w:rFonts w:ascii="Times New Roman" w:cs="Times New Roman" w:eastAsia="Times New Roman" w:hAnsi="Times New Roman"/>
        </w:rPr>
        <w:t xml:space="preserve">. „Dezvoltarea unei platforme web pentru gestionarea îngrijirii persoanelor vârstnice și facilitarea comunicării dintre familie și îngrijitori”. Teză de licență. Chișinău, </w:t>
      </w:r>
      <w:r>
        <w:rPr>
          <w:rFonts w:ascii="Times New Roman" w:cs="Times New Roman" w:eastAsia="Times New Roman" w:hAnsi="Times New Roman"/>
          <w:highlight w:val="yellow"/>
          <w:highlightCs w:val="yellow"/>
        </w:rPr>
        <w:t xml:space="preserve">2027</w:t>
      </w:r>
      <w:r>
        <w:rPr>
          <w:rFonts w:ascii="Times New Roman" w:cs="Times New Roman" w:eastAsia="Times New Roman" w:hAnsi="Times New Roman"/>
        </w:rPr>
        <w:t xml:space="preserve">.</w:t>
      </w:r>
    </w:p>
    <w:p>
      <w:pPr>
        <w:pStyle w:val="Normal"/>
      </w:pPr>
      <w:r>
        <w:rPr>
          <w:rFonts w:ascii="Times New Roman" w:cs="Times New Roman" w:eastAsia="Times New Roman" w:hAnsi="Times New Roman"/>
        </w:rPr>
        <w:t xml:space="preserve">Teza este structurată în introducere, cinci capitole, concluzii, bibliografie din 12 de titluri și 0 anexe. Textul de bază cuprinde … de pagini, 1 de figuri și 1 de tabele.</w:t>
      </w:r>
    </w:p>
    <w:p>
      <w:pPr>
        <w:pStyle w:val="Normal"/>
      </w:pPr>
      <w:r>
        <w:rPr>
          <w:rFonts w:ascii="Times New Roman" w:cs="Times New Roman" w:eastAsia="Times New Roman" w:hAnsi="Times New Roman"/>
        </w:rPr>
        <w:t xml:space="preserve">Scopul lucrării constă în elaborarea unei platforme web care organizează și monitorizează activitățile de îngrijire a persoanelor vârstnice, îmbunătățește calitatea serviciilor de îngrijire și crește gradul de informare a familiei privind starea și activitățile zilnice ale persoanei asistate. Tema este actuală în contextul îmbătrânirii accelerate a populației și al situației frecvente în care membrii familiei locuiesc la distanță de persoana vârstnică, iar îngrijirea este realizată de alte persoane.</w:t>
      </w:r>
    </w:p>
    <w:p>
      <w:pPr>
        <w:pStyle w:val="Normal"/>
      </w:pPr>
      <w:r>
        <w:rPr>
          <w:rFonts w:ascii="Times New Roman" w:cs="Times New Roman" w:eastAsia="Times New Roman" w:hAnsi="Times New Roman"/>
        </w:rPr>
        <w:t xml:space="preserve">Obiectivele generale ale lucrării au fost: analiza platformelor existente pe plan internațional; analiza cerințelor și proiectarea arhitecturii sistemului; dezvoltarea unui sistem de autentificare și gestionare a utilizatorilor pe roluri (administrator, îngrijitor, membru al familiei); implementarea planificării și monitorizării activităților zilnice; crearea unui modul de evidență a activităților realizate și a observațiilor privind starea persoanei; dezvoltarea unui sistem de comunicare între familie și îngrijitori; crearea bazei de date pentru evenimente; implementarea unui sistem de notificări; testarea și evaluarea platformei.</w:t>
      </w:r>
    </w:p>
    <w:p>
      <w:pPr>
        <w:pStyle w:val="Normal"/>
      </w:pPr>
      <w:r>
        <w:rPr>
          <w:rFonts w:ascii="Times New Roman" w:cs="Times New Roman" w:eastAsia="Times New Roman" w:hAnsi="Times New Roman"/>
        </w:rPr>
        <w:t xml:space="preserve">Pentru realizarea lucrării au fost aplicate analiza comparativă a soluțiilor existente, modelarea sistemului prin diagrame UML și diagrame ale fluxurilor de date, proiectarea bazei de date relaționale și o metodologie de dezvoltare iterativă și incrementală. Aplicația client a fost realizată cu React și TypeScript, iar partea de server se bazează pe platforma Supabase (PostgreSQL, autentificare, API REST și canale în timp real). Regulile de acces sunt impuse direct în baza de date prin politici de securitate la nivel de rând, iar notificările și detecția valorilor anormale ale semnelor vitale sunt realizate prin triggere.</w:t>
      </w:r>
    </w:p>
    <w:p>
      <w:pPr>
        <w:pStyle w:val="Normal"/>
      </w:pPr>
      <w:r>
        <w:rPr>
          <w:rFonts w:ascii="Times New Roman" w:cs="Times New Roman" w:eastAsia="Times New Roman" w:hAnsi="Times New Roman"/>
        </w:rPr>
        <w:t xml:space="preserve">Rezultatul lucrării este o aplicație web funcțională, publicată în mediul cloud, care include planificarea activităților cu recurență, evidența realizării lor, jurnalul de observații cu tendințele semnelor vitale, gestionarea evenimentelor, conversații comune pentru fiecare persoană asistată, notificări în timp real și o interfață disponibilă în trei limbi. Corectitudinea logicii principale a fost verificată prin 60 de teste automate, iar regulile de securitate au fost verificate prin cereri directe către interfața de programare a bazei de date. Pentru evaluarea utilizabilității a fost elaborat un protocol bazat pe scenarii de utilizare și pe chestionarul SUS.</w:t>
      </w:r>
    </w:p>
    <w:p>
      <w:pPr>
        <w:pStyle w:val="NoIndent"/>
        <w:spacing w:before="240"/>
      </w:pPr>
      <w:r>
        <w:rPr>
          <w:rFonts w:ascii="Times New Roman" w:cs="Times New Roman" w:eastAsia="Times New Roman" w:hAnsi="Times New Roman"/>
          <w:b/>
          <w:bCs/>
          <w:sz w:val="24"/>
          <w:szCs w:val="24"/>
        </w:rPr>
        <w:t xml:space="preserve">Cuvinte-cheie: </w:t>
      </w:r>
      <w:r>
        <w:rPr>
          <w:rFonts w:ascii="Times New Roman" w:cs="Times New Roman" w:eastAsia="Times New Roman" w:hAnsi="Times New Roman"/>
          <w:sz w:val="24"/>
          <w:szCs w:val="24"/>
        </w:rPr>
        <w:t xml:space="preserve">îngrijirea vârstnicilor, aplicație web, Supabase, notificări în timp real, securitate la nivel de rând</w:t>
      </w:r>
    </w:p>
    <w:p>
      <w:pPr>
        <w:pageBreakBefore/>
        <w:spacing w:after="240"/>
        <w:jc w:val="center"/>
      </w:pPr>
      <w:r>
        <w:rPr>
          <w:rFonts w:ascii="Times New Roman" w:cs="Times New Roman" w:eastAsia="Times New Roman" w:hAnsi="Times New Roman"/>
          <w:b/>
          <w:bCs/>
          <w:sz w:val="26"/>
          <w:szCs w:val="26"/>
        </w:rPr>
        <w:t xml:space="preserve">ANNOTATION</w:t>
      </w:r>
    </w:p>
    <w:p>
      <w:pPr>
        <w:pStyle w:val="Normal"/>
      </w:pPr>
      <w:r>
        <w:rPr>
          <w:rFonts w:ascii="Times New Roman" w:cs="Times New Roman" w:eastAsia="Times New Roman" w:hAnsi="Times New Roman"/>
          <w:highlight w:val="yellow"/>
          <w:highlightCs w:val="yellow"/>
        </w:rPr>
        <w:t xml:space="preserve">[Name Surname]</w:t>
      </w:r>
      <w:r>
        <w:rPr>
          <w:rFonts w:ascii="Times New Roman" w:cs="Times New Roman" w:eastAsia="Times New Roman" w:hAnsi="Times New Roman"/>
        </w:rPr>
        <w:t xml:space="preserve">. “Development of a web platform for managing the care of elderly people and facilitating communication between family and caregivers”. Bachelor thesis. Chișinău, </w:t>
      </w:r>
      <w:r>
        <w:rPr>
          <w:rFonts w:ascii="Times New Roman" w:cs="Times New Roman" w:eastAsia="Times New Roman" w:hAnsi="Times New Roman"/>
          <w:highlight w:val="yellow"/>
          <w:highlightCs w:val="yellow"/>
        </w:rPr>
        <w:t xml:space="preserve">2027</w:t>
      </w:r>
      <w:r>
        <w:rPr>
          <w:rFonts w:ascii="Times New Roman" w:cs="Times New Roman" w:eastAsia="Times New Roman" w:hAnsi="Times New Roman"/>
        </w:rPr>
        <w:t xml:space="preserve">.</w:t>
      </w:r>
    </w:p>
    <w:p>
      <w:pPr>
        <w:pStyle w:val="Normal"/>
      </w:pPr>
      <w:r>
        <w:rPr>
          <w:rFonts w:ascii="Times New Roman" w:cs="Times New Roman" w:eastAsia="Times New Roman" w:hAnsi="Times New Roman"/>
        </w:rPr>
        <w:t xml:space="preserve">The thesis consists of an introduction, five chapters, conclusions, a bibliography of 12 sources and 0 appendices. The main text contains … pages, 1 figures and 1 tables.</w:t>
      </w:r>
    </w:p>
    <w:p>
      <w:pPr>
        <w:pStyle w:val="Normal"/>
      </w:pPr>
      <w:r>
        <w:rPr>
          <w:rFonts w:ascii="Times New Roman" w:cs="Times New Roman" w:eastAsia="Times New Roman" w:hAnsi="Times New Roman"/>
        </w:rPr>
        <w:t xml:space="preserve">The aim of the work is to develop a web platform that organises and monitors care activities for elderly people, improves the quality of care services and keeps the family informed about the condition and daily activities of the person being cared for. The topic is relevant given the rapid ageing of the population and the frequent situation in which family members live far from the elderly person while the care is provided by other people.</w:t>
      </w:r>
    </w:p>
    <w:p>
      <w:pPr>
        <w:pStyle w:val="Normal"/>
      </w:pPr>
      <w:r>
        <w:rPr>
          <w:rFonts w:ascii="Times New Roman" w:cs="Times New Roman" w:eastAsia="Times New Roman" w:hAnsi="Times New Roman"/>
        </w:rPr>
        <w:t xml:space="preserve">The general objectives were: to analyse existing platforms internationally; to analyse the requirements and design the system architecture; to develop authentication and role-based user management (administrator, caregiver, family member); to implement the planning and monitoring of daily care activities; to create a module for recording completed activities and observations about the person’s condition; to develop a communication system between family and caregivers; to create the events database; to implement a notification system; and to test and evaluate the platform.</w:t>
      </w:r>
    </w:p>
    <w:p>
      <w:pPr>
        <w:pStyle w:val="Normal"/>
      </w:pPr>
      <w:r>
        <w:rPr>
          <w:rFonts w:ascii="Times New Roman" w:cs="Times New Roman" w:eastAsia="Times New Roman" w:hAnsi="Times New Roman"/>
        </w:rPr>
        <w:t xml:space="preserve">The work applies a comparative analysis of existing solutions, system modelling with UML and data-flow diagrams, relational database design and an iterative, incremental development methodology. The client application is built with React and TypeScript, while the server side relies on the Supabase platform (PostgreSQL, authentication, a REST API and real-time channels). Access rules are enforced directly in the database through row-level security policies, and notifications and the detection of abnormal vital signs are implemented with database triggers.</w:t>
      </w:r>
    </w:p>
    <w:p>
      <w:pPr>
        <w:pStyle w:val="Normal"/>
      </w:pPr>
      <w:r>
        <w:rPr>
          <w:rFonts w:ascii="Times New Roman" w:cs="Times New Roman" w:eastAsia="Times New Roman" w:hAnsi="Times New Roman"/>
        </w:rPr>
        <w:t xml:space="preserve">The result is a working web application deployed to the cloud. It provides recurring activity planning, completion tracking, an observation journal with vital-sign trends, event management, a shared conversation for each care recipient, real-time notifications and a user interface available in three languages. The core logic is verified by 60 automated tests, and the security rules were checked with direct requests to the database API. A usability evaluation protocol based on task scenarios and the SUS questionnaire was also prepared.</w:t>
      </w:r>
    </w:p>
    <w:p>
      <w:pPr>
        <w:pStyle w:val="NoIndent"/>
        <w:spacing w:before="24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elderly care, web application, Supabase, real-time notifications, row-level security</w:t>
      </w:r>
    </w:p>
    <w:p>
      <w:pPr>
        <w:pageBreakBefore/>
        <w:spacing w:after="240"/>
        <w:jc w:val="center"/>
      </w:pPr>
      <w:r>
        <w:rPr>
          <w:rFonts w:ascii="Times New Roman" w:cs="Times New Roman" w:eastAsia="Times New Roman" w:hAnsi="Times New Roman"/>
          <w:b/>
          <w:bCs/>
          <w:sz w:val="24"/>
          <w:szCs w:val="24"/>
        </w:rPr>
        <w:t xml:space="preserve">CUPRINS</w:t>
      </w:r>
    </w:p>
    <w:p>
      <w:pPr>
        <w:pStyle w:val="TOC1"/>
      </w:pPr>
      <w:r>
        <w:fldChar w:fldCharType="begin"/>
      </w:r>
      <w:r>
        <w:instrText xml:space="preserve"> TOC \o "1-3" \z \u </w:instrText>
      </w:r>
      <w:r>
        <w:fldChar w:fldCharType="separate"/>
      </w:r>
      <w:r>
        <w:t xml:space="preserve">LISTA ABREVIERILOR ȘI DEFINIȚIILOR</w:t>
      </w:r>
      <w:r>
        <w:tab/>
      </w:r>
      <w:r>
        <w:t>00</w:t>
      </w:r>
    </w:p>
    <w:p>
      <w:pPr>
        <w:pStyle w:val="TOC1"/>
      </w:pPr>
      <w:r>
        <w:t xml:space="preserve">INTRODUCERE</w:t>
      </w:r>
      <w:r>
        <w:tab/>
      </w:r>
      <w:r>
        <w:t>00</w:t>
      </w:r>
    </w:p>
    <w:p>
      <w:pPr>
        <w:pStyle w:val="TOC1"/>
      </w:pPr>
      <w:r>
        <w:t xml:space="preserve">1 ANALIZA ȘI DETERMINAREA DOMENIULUI DE INTERES</w:t>
      </w:r>
      <w:r>
        <w:tab/>
      </w:r>
      <w:r>
        <w:t>00</w:t>
      </w:r>
    </w:p>
    <w:p>
      <w:pPr>
        <w:pStyle w:val="TOC2"/>
      </w:pPr>
      <w:r>
        <w:t xml:space="preserve">1.1 Prezentarea domeniului de studiu</w:t>
      </w:r>
      <w:r>
        <w:tab/>
      </w:r>
      <w:r>
        <w:t>00</w:t>
      </w:r>
    </w:p>
    <w:p>
      <w:pPr>
        <w:pStyle w:val="TOC2"/>
      </w:pPr>
      <w:r>
        <w:t xml:space="preserve">1.2 Context și relevanță</w:t>
      </w:r>
      <w:r>
        <w:tab/>
      </w:r>
      <w:r>
        <w:t>00</w:t>
      </w:r>
    </w:p>
    <w:p>
      <w:pPr>
        <w:pStyle w:val="TOC2"/>
      </w:pPr>
      <w:r>
        <w:t xml:space="preserve">1.3 Identificarea problemei</w:t>
      </w:r>
      <w:r>
        <w:tab/>
      </w:r>
      <w:r>
        <w:t>00</w:t>
      </w:r>
    </w:p>
    <w:p>
      <w:pPr>
        <w:pStyle w:val="TOC1"/>
      </w:pPr>
      <w:r>
        <w:t xml:space="preserve">BIBLIOGRAFIE</w:t>
      </w:r>
      <w:r>
        <w:tab/>
      </w:r>
      <w:r>
        <w:t>00</w:t>
      </w:r>
      <w:r>
        <w:fldChar w:fldCharType="end"/>
      </w:r>
    </w:p>
    <w:p>
      <w:pPr>
        <w:pStyle w:val="Heading1"/>
      </w:pPr>
      <w:r>
        <w:rPr>
          <w:rFonts w:ascii="Times New Roman" w:cs="Times New Roman" w:eastAsia="Times New Roman" w:hAnsi="Times New Roman"/>
        </w:rPr>
        <w:t xml:space="preserve">LISTA ABREVIERILOR ȘI DEFINIȚIILOR</w:t>
      </w:r>
    </w:p>
    <w:tbl>
      <w:tblPr>
        <w:tblW w:type="dxa" w:w="10205"/>
        <w:tblBorders>
          <w:top w:val="none" w:color="FFFFFF" w:sz="0"/>
          <w:left w:val="none" w:color="FFFFFF" w:sz="0"/>
          <w:bottom w:val="none" w:color="FFFFFF" w:sz="0"/>
          <w:right w:val="none" w:color="FFFFFF" w:sz="0"/>
          <w:insideH w:val="none" w:color="FFFFFF" w:sz="0"/>
          <w:insideV w:val="none" w:color="FFFFFF" w:sz="0"/>
        </w:tblBorders>
      </w:tblPr>
      <w:tblGrid>
        <w:gridCol w:w="2245"/>
        <w:gridCol w:w="7960"/>
      </w:tblGrid>
      <w:tr>
        <w:tc>
          <w:tcPr>
            <w:tcW w:type="dxa" w:w="2245"/>
            <w:tcBorders>
              <w:top w:val="none" w:color="FFFFFF" w:sz="0"/>
              <w:left w:val="none" w:color="FFFFFF" w:sz="0"/>
              <w:bottom w:val="none" w:color="FFFFFF" w:sz="0"/>
              <w:right w:val="none" w:color="FFFFFF" w:sz="0"/>
            </w:tcBorders>
          </w:tcPr>
          <w:p>
            <w:pPr>
              <w:pStyle w:val="TableText"/>
              <w:spacing w:after="40" w:line="300"/>
            </w:pPr>
            <w:r>
              <w:rPr>
                <w:rFonts w:ascii="Times New Roman" w:cs="Times New Roman" w:eastAsia="Times New Roman" w:hAnsi="Times New Roman"/>
                <w:b/>
                <w:bCs/>
              </w:rPr>
              <w:t xml:space="preserve">API</w:t>
            </w:r>
          </w:p>
        </w:tc>
        <w:tc>
          <w:tcPr>
            <w:tcW w:type="dxa" w:w="7960"/>
            <w:tcBorders>
              <w:top w:val="none" w:color="FFFFFF" w:sz="0"/>
              <w:left w:val="none" w:color="FFFFFF" w:sz="0"/>
              <w:bottom w:val="none" w:color="FFFFFF" w:sz="0"/>
              <w:right w:val="none" w:color="FFFFFF" w:sz="0"/>
            </w:tcBorders>
          </w:tcPr>
          <w:p>
            <w:pPr>
              <w:pStyle w:val="TableText"/>
              <w:spacing w:after="40" w:line="300"/>
              <w:jc w:val="both"/>
            </w:pPr>
            <w:r>
              <w:rPr>
                <w:rFonts w:ascii="Times New Roman" w:cs="Times New Roman" w:eastAsia="Times New Roman" w:hAnsi="Times New Roman"/>
              </w:rPr>
              <w:t xml:space="preserve">– Application Programming Interface – interfață de programare a aplicațiilor</w:t>
            </w:r>
          </w:p>
        </w:tc>
      </w:tr>
      <w:tr>
        <w:tc>
          <w:tcPr>
            <w:tcW w:type="dxa" w:w="2245"/>
            <w:tcBorders>
              <w:top w:val="none" w:color="FFFFFF" w:sz="0"/>
              <w:left w:val="none" w:color="FFFFFF" w:sz="0"/>
              <w:bottom w:val="none" w:color="FFFFFF" w:sz="0"/>
              <w:right w:val="none" w:color="FFFFFF" w:sz="0"/>
            </w:tcBorders>
          </w:tcPr>
          <w:p>
            <w:pPr>
              <w:pStyle w:val="TableText"/>
              <w:spacing w:after="40" w:line="300"/>
            </w:pPr>
            <w:r>
              <w:rPr>
                <w:rFonts w:ascii="Times New Roman" w:cs="Times New Roman" w:eastAsia="Times New Roman" w:hAnsi="Times New Roman"/>
                <w:b/>
                <w:bCs/>
              </w:rPr>
              <w:t xml:space="preserve">BaaS</w:t>
            </w:r>
          </w:p>
        </w:tc>
        <w:tc>
          <w:tcPr>
            <w:tcW w:type="dxa" w:w="7960"/>
            <w:tcBorders>
              <w:top w:val="none" w:color="FFFFFF" w:sz="0"/>
              <w:left w:val="none" w:color="FFFFFF" w:sz="0"/>
              <w:bottom w:val="none" w:color="FFFFFF" w:sz="0"/>
              <w:right w:val="none" w:color="FFFFFF" w:sz="0"/>
            </w:tcBorders>
          </w:tcPr>
          <w:p>
            <w:pPr>
              <w:pStyle w:val="TableText"/>
              <w:spacing w:after="40" w:line="300"/>
              <w:jc w:val="both"/>
            </w:pPr>
            <w:r>
              <w:rPr>
                <w:rFonts w:ascii="Times New Roman" w:cs="Times New Roman" w:eastAsia="Times New Roman" w:hAnsi="Times New Roman"/>
              </w:rPr>
              <w:t xml:space="preserve">– Backend as a Service – platformă care oferă, sub formă de serviciu, componentele de server ale unei aplicații (bază de date, autentificare, stocare)</w:t>
            </w:r>
          </w:p>
        </w:tc>
      </w:tr>
      <w:tr>
        <w:tc>
          <w:tcPr>
            <w:tcW w:type="dxa" w:w="2245"/>
            <w:tcBorders>
              <w:top w:val="none" w:color="FFFFFF" w:sz="0"/>
              <w:left w:val="none" w:color="FFFFFF" w:sz="0"/>
              <w:bottom w:val="none" w:color="FFFFFF" w:sz="0"/>
              <w:right w:val="none" w:color="FFFFFF" w:sz="0"/>
            </w:tcBorders>
          </w:tcPr>
          <w:p>
            <w:pPr>
              <w:pStyle w:val="TableText"/>
              <w:spacing w:after="40" w:line="300"/>
            </w:pPr>
            <w:r>
              <w:rPr>
                <w:rFonts w:ascii="Times New Roman" w:cs="Times New Roman" w:eastAsia="Times New Roman" w:hAnsi="Times New Roman"/>
                <w:b/>
                <w:bCs/>
              </w:rPr>
              <w:t xml:space="preserve">CDN</w:t>
            </w:r>
          </w:p>
        </w:tc>
        <w:tc>
          <w:tcPr>
            <w:tcW w:type="dxa" w:w="7960"/>
            <w:tcBorders>
              <w:top w:val="none" w:color="FFFFFF" w:sz="0"/>
              <w:left w:val="none" w:color="FFFFFF" w:sz="0"/>
              <w:bottom w:val="none" w:color="FFFFFF" w:sz="0"/>
              <w:right w:val="none" w:color="FFFFFF" w:sz="0"/>
            </w:tcBorders>
          </w:tcPr>
          <w:p>
            <w:pPr>
              <w:pStyle w:val="TableText"/>
              <w:spacing w:after="40" w:line="300"/>
              <w:jc w:val="both"/>
            </w:pPr>
            <w:r>
              <w:rPr>
                <w:rFonts w:ascii="Times New Roman" w:cs="Times New Roman" w:eastAsia="Times New Roman" w:hAnsi="Times New Roman"/>
              </w:rPr>
              <w:t xml:space="preserve">– Content Delivery Network – rețea distribuită de servere care livrează fișierele statice ale unei aplicații web</w:t>
            </w:r>
          </w:p>
        </w:tc>
      </w:tr>
      <w:tr>
        <w:tc>
          <w:tcPr>
            <w:tcW w:type="dxa" w:w="2245"/>
            <w:tcBorders>
              <w:top w:val="none" w:color="FFFFFF" w:sz="0"/>
              <w:left w:val="none" w:color="FFFFFF" w:sz="0"/>
              <w:bottom w:val="none" w:color="FFFFFF" w:sz="0"/>
              <w:right w:val="none" w:color="FFFFFF" w:sz="0"/>
            </w:tcBorders>
          </w:tcPr>
          <w:p>
            <w:pPr>
              <w:pStyle w:val="TableText"/>
              <w:spacing w:after="40" w:line="300"/>
            </w:pPr>
            <w:r>
              <w:rPr>
                <w:rFonts w:ascii="Times New Roman" w:cs="Times New Roman" w:eastAsia="Times New Roman" w:hAnsi="Times New Roman"/>
                <w:b/>
                <w:bCs/>
              </w:rPr>
              <w:t xml:space="preserve">CLI</w:t>
            </w:r>
          </w:p>
        </w:tc>
        <w:tc>
          <w:tcPr>
            <w:tcW w:type="dxa" w:w="7960"/>
            <w:tcBorders>
              <w:top w:val="none" w:color="FFFFFF" w:sz="0"/>
              <w:left w:val="none" w:color="FFFFFF" w:sz="0"/>
              <w:bottom w:val="none" w:color="FFFFFF" w:sz="0"/>
              <w:right w:val="none" w:color="FFFFFF" w:sz="0"/>
            </w:tcBorders>
          </w:tcPr>
          <w:p>
            <w:pPr>
              <w:pStyle w:val="TableText"/>
              <w:spacing w:after="40" w:line="300"/>
              <w:jc w:val="both"/>
            </w:pPr>
            <w:r>
              <w:rPr>
                <w:rFonts w:ascii="Times New Roman" w:cs="Times New Roman" w:eastAsia="Times New Roman" w:hAnsi="Times New Roman"/>
              </w:rPr>
              <w:t xml:space="preserve">– Command Line Interface – interfață în linie de comandă</w:t>
            </w:r>
          </w:p>
        </w:tc>
      </w:tr>
      <w:tr>
        <w:tc>
          <w:tcPr>
            <w:tcW w:type="dxa" w:w="2245"/>
            <w:tcBorders>
              <w:top w:val="none" w:color="FFFFFF" w:sz="0"/>
              <w:left w:val="none" w:color="FFFFFF" w:sz="0"/>
              <w:bottom w:val="none" w:color="FFFFFF" w:sz="0"/>
              <w:right w:val="none" w:color="FFFFFF" w:sz="0"/>
            </w:tcBorders>
          </w:tcPr>
          <w:p>
            <w:pPr>
              <w:pStyle w:val="TableText"/>
              <w:spacing w:after="40" w:line="300"/>
            </w:pPr>
            <w:r>
              <w:rPr>
                <w:rFonts w:ascii="Times New Roman" w:cs="Times New Roman" w:eastAsia="Times New Roman" w:hAnsi="Times New Roman"/>
                <w:b/>
                <w:bCs/>
              </w:rPr>
              <w:t xml:space="preserve">CSS</w:t>
            </w:r>
          </w:p>
        </w:tc>
        <w:tc>
          <w:tcPr>
            <w:tcW w:type="dxa" w:w="7960"/>
            <w:tcBorders>
              <w:top w:val="none" w:color="FFFFFF" w:sz="0"/>
              <w:left w:val="none" w:color="FFFFFF" w:sz="0"/>
              <w:bottom w:val="none" w:color="FFFFFF" w:sz="0"/>
              <w:right w:val="none" w:color="FFFFFF" w:sz="0"/>
            </w:tcBorders>
          </w:tcPr>
          <w:p>
            <w:pPr>
              <w:pStyle w:val="TableText"/>
              <w:spacing w:after="40" w:line="300"/>
              <w:jc w:val="both"/>
            </w:pPr>
            <w:r>
              <w:rPr>
                <w:rFonts w:ascii="Times New Roman" w:cs="Times New Roman" w:eastAsia="Times New Roman" w:hAnsi="Times New Roman"/>
              </w:rPr>
              <w:t xml:space="preserve">– Cascading Style Sheets – limbaj de descriere a prezentării documentelor web</w:t>
            </w:r>
          </w:p>
        </w:tc>
      </w:tr>
      <w:tr>
        <w:tc>
          <w:tcPr>
            <w:tcW w:type="dxa" w:w="2245"/>
            <w:tcBorders>
              <w:top w:val="none" w:color="FFFFFF" w:sz="0"/>
              <w:left w:val="none" w:color="FFFFFF" w:sz="0"/>
              <w:bottom w:val="none" w:color="FFFFFF" w:sz="0"/>
              <w:right w:val="none" w:color="FFFFFF" w:sz="0"/>
            </w:tcBorders>
          </w:tcPr>
          <w:p>
            <w:pPr>
              <w:pStyle w:val="TableText"/>
              <w:spacing w:after="40" w:line="300"/>
            </w:pPr>
            <w:r>
              <w:rPr>
                <w:rFonts w:ascii="Times New Roman" w:cs="Times New Roman" w:eastAsia="Times New Roman" w:hAnsi="Times New Roman"/>
                <w:b/>
                <w:bCs/>
              </w:rPr>
              <w:t xml:space="preserve">DFD</w:t>
            </w:r>
          </w:p>
        </w:tc>
        <w:tc>
          <w:tcPr>
            <w:tcW w:type="dxa" w:w="7960"/>
            <w:tcBorders>
              <w:top w:val="none" w:color="FFFFFF" w:sz="0"/>
              <w:left w:val="none" w:color="FFFFFF" w:sz="0"/>
              <w:bottom w:val="none" w:color="FFFFFF" w:sz="0"/>
              <w:right w:val="none" w:color="FFFFFF" w:sz="0"/>
            </w:tcBorders>
          </w:tcPr>
          <w:p>
            <w:pPr>
              <w:pStyle w:val="TableText"/>
              <w:spacing w:after="40" w:line="300"/>
              <w:jc w:val="both"/>
            </w:pPr>
            <w:r>
              <w:rPr>
                <w:rFonts w:ascii="Times New Roman" w:cs="Times New Roman" w:eastAsia="Times New Roman" w:hAnsi="Times New Roman"/>
              </w:rPr>
              <w:t xml:space="preserve">– Data Flow Diagram – diagramă a fluxurilor de date</w:t>
            </w:r>
          </w:p>
        </w:tc>
      </w:tr>
      <w:tr>
        <w:tc>
          <w:tcPr>
            <w:tcW w:type="dxa" w:w="2245"/>
            <w:tcBorders>
              <w:top w:val="none" w:color="FFFFFF" w:sz="0"/>
              <w:left w:val="none" w:color="FFFFFF" w:sz="0"/>
              <w:bottom w:val="none" w:color="FFFFFF" w:sz="0"/>
              <w:right w:val="none" w:color="FFFFFF" w:sz="0"/>
            </w:tcBorders>
          </w:tcPr>
          <w:p>
            <w:pPr>
              <w:pStyle w:val="TableText"/>
              <w:spacing w:after="40" w:line="300"/>
            </w:pPr>
            <w:r>
              <w:rPr>
                <w:rFonts w:ascii="Times New Roman" w:cs="Times New Roman" w:eastAsia="Times New Roman" w:hAnsi="Times New Roman"/>
                <w:b/>
                <w:bCs/>
              </w:rPr>
              <w:t xml:space="preserve">ER</w:t>
            </w:r>
          </w:p>
        </w:tc>
        <w:tc>
          <w:tcPr>
            <w:tcW w:type="dxa" w:w="7960"/>
            <w:tcBorders>
              <w:top w:val="none" w:color="FFFFFF" w:sz="0"/>
              <w:left w:val="none" w:color="FFFFFF" w:sz="0"/>
              <w:bottom w:val="none" w:color="FFFFFF" w:sz="0"/>
              <w:right w:val="none" w:color="FFFFFF" w:sz="0"/>
            </w:tcBorders>
          </w:tcPr>
          <w:p>
            <w:pPr>
              <w:pStyle w:val="TableText"/>
              <w:spacing w:after="40" w:line="300"/>
              <w:jc w:val="both"/>
            </w:pPr>
            <w:r>
              <w:rPr>
                <w:rFonts w:ascii="Times New Roman" w:cs="Times New Roman" w:eastAsia="Times New Roman" w:hAnsi="Times New Roman"/>
              </w:rPr>
              <w:t xml:space="preserve">– Entity–Relationship – model entitate–relație al unei baze de date</w:t>
            </w:r>
          </w:p>
        </w:tc>
      </w:tr>
      <w:tr>
        <w:tc>
          <w:tcPr>
            <w:tcW w:type="dxa" w:w="2245"/>
            <w:tcBorders>
              <w:top w:val="none" w:color="FFFFFF" w:sz="0"/>
              <w:left w:val="none" w:color="FFFFFF" w:sz="0"/>
              <w:bottom w:val="none" w:color="FFFFFF" w:sz="0"/>
              <w:right w:val="none" w:color="FFFFFF" w:sz="0"/>
            </w:tcBorders>
          </w:tcPr>
          <w:p>
            <w:pPr>
              <w:pStyle w:val="TableText"/>
              <w:spacing w:after="40" w:line="300"/>
            </w:pPr>
            <w:r>
              <w:rPr>
                <w:rFonts w:ascii="Times New Roman" w:cs="Times New Roman" w:eastAsia="Times New Roman" w:hAnsi="Times New Roman"/>
                <w:b/>
                <w:bCs/>
              </w:rPr>
              <w:t xml:space="preserve">FK / PK</w:t>
            </w:r>
          </w:p>
        </w:tc>
        <w:tc>
          <w:tcPr>
            <w:tcW w:type="dxa" w:w="7960"/>
            <w:tcBorders>
              <w:top w:val="none" w:color="FFFFFF" w:sz="0"/>
              <w:left w:val="none" w:color="FFFFFF" w:sz="0"/>
              <w:bottom w:val="none" w:color="FFFFFF" w:sz="0"/>
              <w:right w:val="none" w:color="FFFFFF" w:sz="0"/>
            </w:tcBorders>
          </w:tcPr>
          <w:p>
            <w:pPr>
              <w:pStyle w:val="TableText"/>
              <w:spacing w:after="40" w:line="300"/>
              <w:jc w:val="both"/>
            </w:pPr>
            <w:r>
              <w:rPr>
                <w:rFonts w:ascii="Times New Roman" w:cs="Times New Roman" w:eastAsia="Times New Roman" w:hAnsi="Times New Roman"/>
              </w:rPr>
              <w:t xml:space="preserve">– Foreign Key / Primary Key – cheie străină / cheie primară</w:t>
            </w:r>
          </w:p>
        </w:tc>
      </w:tr>
      <w:tr>
        <w:tc>
          <w:tcPr>
            <w:tcW w:type="dxa" w:w="2245"/>
            <w:tcBorders>
              <w:top w:val="none" w:color="FFFFFF" w:sz="0"/>
              <w:left w:val="none" w:color="FFFFFF" w:sz="0"/>
              <w:bottom w:val="none" w:color="FFFFFF" w:sz="0"/>
              <w:right w:val="none" w:color="FFFFFF" w:sz="0"/>
            </w:tcBorders>
          </w:tcPr>
          <w:p>
            <w:pPr>
              <w:pStyle w:val="TableText"/>
              <w:spacing w:after="40" w:line="300"/>
            </w:pPr>
            <w:r>
              <w:rPr>
                <w:rFonts w:ascii="Times New Roman" w:cs="Times New Roman" w:eastAsia="Times New Roman" w:hAnsi="Times New Roman"/>
                <w:b/>
                <w:bCs/>
              </w:rPr>
              <w:t xml:space="preserve">HTML</w:t>
            </w:r>
          </w:p>
        </w:tc>
        <w:tc>
          <w:tcPr>
            <w:tcW w:type="dxa" w:w="7960"/>
            <w:tcBorders>
              <w:top w:val="none" w:color="FFFFFF" w:sz="0"/>
              <w:left w:val="none" w:color="FFFFFF" w:sz="0"/>
              <w:bottom w:val="none" w:color="FFFFFF" w:sz="0"/>
              <w:right w:val="none" w:color="FFFFFF" w:sz="0"/>
            </w:tcBorders>
          </w:tcPr>
          <w:p>
            <w:pPr>
              <w:pStyle w:val="TableText"/>
              <w:spacing w:after="40" w:line="300"/>
              <w:jc w:val="both"/>
            </w:pPr>
            <w:r>
              <w:rPr>
                <w:rFonts w:ascii="Times New Roman" w:cs="Times New Roman" w:eastAsia="Times New Roman" w:hAnsi="Times New Roman"/>
              </w:rPr>
              <w:t xml:space="preserve">– HyperText Markup Language – limbaj de marcare a documentelor web</w:t>
            </w:r>
          </w:p>
        </w:tc>
      </w:tr>
      <w:tr>
        <w:tc>
          <w:tcPr>
            <w:tcW w:type="dxa" w:w="2245"/>
            <w:tcBorders>
              <w:top w:val="none" w:color="FFFFFF" w:sz="0"/>
              <w:left w:val="none" w:color="FFFFFF" w:sz="0"/>
              <w:bottom w:val="none" w:color="FFFFFF" w:sz="0"/>
              <w:right w:val="none" w:color="FFFFFF" w:sz="0"/>
            </w:tcBorders>
          </w:tcPr>
          <w:p>
            <w:pPr>
              <w:pStyle w:val="TableText"/>
              <w:spacing w:after="40" w:line="300"/>
            </w:pPr>
            <w:r>
              <w:rPr>
                <w:rFonts w:ascii="Times New Roman" w:cs="Times New Roman" w:eastAsia="Times New Roman" w:hAnsi="Times New Roman"/>
                <w:b/>
                <w:bCs/>
              </w:rPr>
              <w:t xml:space="preserve">HTTPS</w:t>
            </w:r>
          </w:p>
        </w:tc>
        <w:tc>
          <w:tcPr>
            <w:tcW w:type="dxa" w:w="7960"/>
            <w:tcBorders>
              <w:top w:val="none" w:color="FFFFFF" w:sz="0"/>
              <w:left w:val="none" w:color="FFFFFF" w:sz="0"/>
              <w:bottom w:val="none" w:color="FFFFFF" w:sz="0"/>
              <w:right w:val="none" w:color="FFFFFF" w:sz="0"/>
            </w:tcBorders>
          </w:tcPr>
          <w:p>
            <w:pPr>
              <w:pStyle w:val="TableText"/>
              <w:spacing w:after="40" w:line="300"/>
              <w:jc w:val="both"/>
            </w:pPr>
            <w:r>
              <w:rPr>
                <w:rFonts w:ascii="Times New Roman" w:cs="Times New Roman" w:eastAsia="Times New Roman" w:hAnsi="Times New Roman"/>
              </w:rPr>
              <w:t xml:space="preserve">– HyperText Transfer Protocol Secure – protocol de transfer securizat al documentelor web</w:t>
            </w:r>
          </w:p>
        </w:tc>
      </w:tr>
      <w:tr>
        <w:tc>
          <w:tcPr>
            <w:tcW w:type="dxa" w:w="2245"/>
            <w:tcBorders>
              <w:top w:val="none" w:color="FFFFFF" w:sz="0"/>
              <w:left w:val="none" w:color="FFFFFF" w:sz="0"/>
              <w:bottom w:val="none" w:color="FFFFFF" w:sz="0"/>
              <w:right w:val="none" w:color="FFFFFF" w:sz="0"/>
            </w:tcBorders>
          </w:tcPr>
          <w:p>
            <w:pPr>
              <w:pStyle w:val="TableText"/>
              <w:spacing w:after="40" w:line="300"/>
            </w:pPr>
            <w:r>
              <w:rPr>
                <w:rFonts w:ascii="Times New Roman" w:cs="Times New Roman" w:eastAsia="Times New Roman" w:hAnsi="Times New Roman"/>
                <w:b/>
                <w:bCs/>
              </w:rPr>
              <w:t xml:space="preserve">i18n</w:t>
            </w:r>
          </w:p>
        </w:tc>
        <w:tc>
          <w:tcPr>
            <w:tcW w:type="dxa" w:w="7960"/>
            <w:tcBorders>
              <w:top w:val="none" w:color="FFFFFF" w:sz="0"/>
              <w:left w:val="none" w:color="FFFFFF" w:sz="0"/>
              <w:bottom w:val="none" w:color="FFFFFF" w:sz="0"/>
              <w:right w:val="none" w:color="FFFFFF" w:sz="0"/>
            </w:tcBorders>
          </w:tcPr>
          <w:p>
            <w:pPr>
              <w:pStyle w:val="TableText"/>
              <w:spacing w:after="40" w:line="300"/>
              <w:jc w:val="both"/>
            </w:pPr>
            <w:r>
              <w:rPr>
                <w:rFonts w:ascii="Times New Roman" w:cs="Times New Roman" w:eastAsia="Times New Roman" w:hAnsi="Times New Roman"/>
              </w:rPr>
              <w:t xml:space="preserve">– internaționalizare – adaptarea aplicației pentru mai multe limbi (18 litere între „i” și „n” în cuvântul englezesc </w:t>
            </w:r>
            <w:r>
              <w:rPr>
                <w:rFonts w:ascii="Times New Roman" w:cs="Times New Roman" w:eastAsia="Times New Roman" w:hAnsi="Times New Roman"/>
                <w:i/>
                <w:iCs/>
              </w:rPr>
              <w:t xml:space="preserve">internationalization</w:t>
            </w:r>
            <w:r>
              <w:rPr>
                <w:rFonts w:ascii="Times New Roman" w:cs="Times New Roman" w:eastAsia="Times New Roman" w:hAnsi="Times New Roman"/>
              </w:rPr>
              <w:t xml:space="preserve">)</w:t>
            </w:r>
          </w:p>
        </w:tc>
      </w:tr>
      <w:tr>
        <w:tc>
          <w:tcPr>
            <w:tcW w:type="dxa" w:w="2245"/>
            <w:tcBorders>
              <w:top w:val="none" w:color="FFFFFF" w:sz="0"/>
              <w:left w:val="none" w:color="FFFFFF" w:sz="0"/>
              <w:bottom w:val="none" w:color="FFFFFF" w:sz="0"/>
              <w:right w:val="none" w:color="FFFFFF" w:sz="0"/>
            </w:tcBorders>
          </w:tcPr>
          <w:p>
            <w:pPr>
              <w:pStyle w:val="TableText"/>
              <w:spacing w:after="40" w:line="300"/>
            </w:pPr>
            <w:r>
              <w:rPr>
                <w:rFonts w:ascii="Times New Roman" w:cs="Times New Roman" w:eastAsia="Times New Roman" w:hAnsi="Times New Roman"/>
                <w:b/>
                <w:bCs/>
              </w:rPr>
              <w:t xml:space="preserve">JSON / JSONB</w:t>
            </w:r>
          </w:p>
        </w:tc>
        <w:tc>
          <w:tcPr>
            <w:tcW w:type="dxa" w:w="7960"/>
            <w:tcBorders>
              <w:top w:val="none" w:color="FFFFFF" w:sz="0"/>
              <w:left w:val="none" w:color="FFFFFF" w:sz="0"/>
              <w:bottom w:val="none" w:color="FFFFFF" w:sz="0"/>
              <w:right w:val="none" w:color="FFFFFF" w:sz="0"/>
            </w:tcBorders>
          </w:tcPr>
          <w:p>
            <w:pPr>
              <w:pStyle w:val="TableText"/>
              <w:spacing w:after="40" w:line="300"/>
              <w:jc w:val="both"/>
            </w:pPr>
            <w:r>
              <w:rPr>
                <w:rFonts w:ascii="Times New Roman" w:cs="Times New Roman" w:eastAsia="Times New Roman" w:hAnsi="Times New Roman"/>
              </w:rPr>
              <w:t xml:space="preserve">– JavaScript Object Notation – format textual de schimb de date; JSONB – varianta binară din PostgreSQL</w:t>
            </w:r>
          </w:p>
        </w:tc>
      </w:tr>
      <w:tr>
        <w:tc>
          <w:tcPr>
            <w:tcW w:type="dxa" w:w="2245"/>
            <w:tcBorders>
              <w:top w:val="none" w:color="FFFFFF" w:sz="0"/>
              <w:left w:val="none" w:color="FFFFFF" w:sz="0"/>
              <w:bottom w:val="none" w:color="FFFFFF" w:sz="0"/>
              <w:right w:val="none" w:color="FFFFFF" w:sz="0"/>
            </w:tcBorders>
          </w:tcPr>
          <w:p>
            <w:pPr>
              <w:pStyle w:val="TableText"/>
              <w:spacing w:after="40" w:line="300"/>
            </w:pPr>
            <w:r>
              <w:rPr>
                <w:rFonts w:ascii="Times New Roman" w:cs="Times New Roman" w:eastAsia="Times New Roman" w:hAnsi="Times New Roman"/>
                <w:b/>
                <w:bCs/>
              </w:rPr>
              <w:t xml:space="preserve">JWT</w:t>
            </w:r>
          </w:p>
        </w:tc>
        <w:tc>
          <w:tcPr>
            <w:tcW w:type="dxa" w:w="7960"/>
            <w:tcBorders>
              <w:top w:val="none" w:color="FFFFFF" w:sz="0"/>
              <w:left w:val="none" w:color="FFFFFF" w:sz="0"/>
              <w:bottom w:val="none" w:color="FFFFFF" w:sz="0"/>
              <w:right w:val="none" w:color="FFFFFF" w:sz="0"/>
            </w:tcBorders>
          </w:tcPr>
          <w:p>
            <w:pPr>
              <w:pStyle w:val="TableText"/>
              <w:spacing w:after="40" w:line="300"/>
              <w:jc w:val="both"/>
            </w:pPr>
            <w:r>
              <w:rPr>
                <w:rFonts w:ascii="Times New Roman" w:cs="Times New Roman" w:eastAsia="Times New Roman" w:hAnsi="Times New Roman"/>
              </w:rPr>
              <w:t xml:space="preserve">– JSON Web Token – jeton semnat care confirmă identitatea utilizatorului autentificat</w:t>
            </w:r>
          </w:p>
        </w:tc>
      </w:tr>
      <w:tr>
        <w:tc>
          <w:tcPr>
            <w:tcW w:type="dxa" w:w="2245"/>
            <w:tcBorders>
              <w:top w:val="none" w:color="FFFFFF" w:sz="0"/>
              <w:left w:val="none" w:color="FFFFFF" w:sz="0"/>
              <w:bottom w:val="none" w:color="FFFFFF" w:sz="0"/>
              <w:right w:val="none" w:color="FFFFFF" w:sz="0"/>
            </w:tcBorders>
          </w:tcPr>
          <w:p>
            <w:pPr>
              <w:pStyle w:val="TableText"/>
              <w:spacing w:after="40" w:line="300"/>
            </w:pPr>
            <w:r>
              <w:rPr>
                <w:rFonts w:ascii="Times New Roman" w:cs="Times New Roman" w:eastAsia="Times New Roman" w:hAnsi="Times New Roman"/>
                <w:b/>
                <w:bCs/>
              </w:rPr>
              <w:t xml:space="preserve">OMS</w:t>
            </w:r>
          </w:p>
        </w:tc>
        <w:tc>
          <w:tcPr>
            <w:tcW w:type="dxa" w:w="7960"/>
            <w:tcBorders>
              <w:top w:val="none" w:color="FFFFFF" w:sz="0"/>
              <w:left w:val="none" w:color="FFFFFF" w:sz="0"/>
              <w:bottom w:val="none" w:color="FFFFFF" w:sz="0"/>
              <w:right w:val="none" w:color="FFFFFF" w:sz="0"/>
            </w:tcBorders>
          </w:tcPr>
          <w:p>
            <w:pPr>
              <w:pStyle w:val="TableText"/>
              <w:spacing w:after="40" w:line="300"/>
              <w:jc w:val="both"/>
            </w:pPr>
            <w:r>
              <w:rPr>
                <w:rFonts w:ascii="Times New Roman" w:cs="Times New Roman" w:eastAsia="Times New Roman" w:hAnsi="Times New Roman"/>
              </w:rPr>
              <w:t xml:space="preserve">– Organizația Mondială a Sănătății</w:t>
            </w:r>
          </w:p>
        </w:tc>
      </w:tr>
      <w:tr>
        <w:tc>
          <w:tcPr>
            <w:tcW w:type="dxa" w:w="2245"/>
            <w:tcBorders>
              <w:top w:val="none" w:color="FFFFFF" w:sz="0"/>
              <w:left w:val="none" w:color="FFFFFF" w:sz="0"/>
              <w:bottom w:val="none" w:color="FFFFFF" w:sz="0"/>
              <w:right w:val="none" w:color="FFFFFF" w:sz="0"/>
            </w:tcBorders>
          </w:tcPr>
          <w:p>
            <w:pPr>
              <w:pStyle w:val="TableText"/>
              <w:spacing w:after="40" w:line="300"/>
            </w:pPr>
            <w:r>
              <w:rPr>
                <w:rFonts w:ascii="Times New Roman" w:cs="Times New Roman" w:eastAsia="Times New Roman" w:hAnsi="Times New Roman"/>
                <w:b/>
                <w:bCs/>
              </w:rPr>
              <w:t xml:space="preserve">ONU</w:t>
            </w:r>
          </w:p>
        </w:tc>
        <w:tc>
          <w:tcPr>
            <w:tcW w:type="dxa" w:w="7960"/>
            <w:tcBorders>
              <w:top w:val="none" w:color="FFFFFF" w:sz="0"/>
              <w:left w:val="none" w:color="FFFFFF" w:sz="0"/>
              <w:bottom w:val="none" w:color="FFFFFF" w:sz="0"/>
              <w:right w:val="none" w:color="FFFFFF" w:sz="0"/>
            </w:tcBorders>
          </w:tcPr>
          <w:p>
            <w:pPr>
              <w:pStyle w:val="TableText"/>
              <w:spacing w:after="40" w:line="300"/>
              <w:jc w:val="both"/>
            </w:pPr>
            <w:r>
              <w:rPr>
                <w:rFonts w:ascii="Times New Roman" w:cs="Times New Roman" w:eastAsia="Times New Roman" w:hAnsi="Times New Roman"/>
              </w:rPr>
              <w:t xml:space="preserve">– Organizația Națiunilor Unite</w:t>
            </w:r>
          </w:p>
        </w:tc>
      </w:tr>
      <w:tr>
        <w:tc>
          <w:tcPr>
            <w:tcW w:type="dxa" w:w="2245"/>
            <w:tcBorders>
              <w:top w:val="none" w:color="FFFFFF" w:sz="0"/>
              <w:left w:val="none" w:color="FFFFFF" w:sz="0"/>
              <w:bottom w:val="none" w:color="FFFFFF" w:sz="0"/>
              <w:right w:val="none" w:color="FFFFFF" w:sz="0"/>
            </w:tcBorders>
          </w:tcPr>
          <w:p>
            <w:pPr>
              <w:pStyle w:val="TableText"/>
              <w:spacing w:after="40" w:line="300"/>
            </w:pPr>
            <w:r>
              <w:rPr>
                <w:rFonts w:ascii="Times New Roman" w:cs="Times New Roman" w:eastAsia="Times New Roman" w:hAnsi="Times New Roman"/>
                <w:b/>
                <w:bCs/>
              </w:rPr>
              <w:t xml:space="preserve">REST</w:t>
            </w:r>
          </w:p>
        </w:tc>
        <w:tc>
          <w:tcPr>
            <w:tcW w:type="dxa" w:w="7960"/>
            <w:tcBorders>
              <w:top w:val="none" w:color="FFFFFF" w:sz="0"/>
              <w:left w:val="none" w:color="FFFFFF" w:sz="0"/>
              <w:bottom w:val="none" w:color="FFFFFF" w:sz="0"/>
              <w:right w:val="none" w:color="FFFFFF" w:sz="0"/>
            </w:tcBorders>
          </w:tcPr>
          <w:p>
            <w:pPr>
              <w:pStyle w:val="TableText"/>
              <w:spacing w:after="40" w:line="300"/>
              <w:jc w:val="both"/>
            </w:pPr>
            <w:r>
              <w:rPr>
                <w:rFonts w:ascii="Times New Roman" w:cs="Times New Roman" w:eastAsia="Times New Roman" w:hAnsi="Times New Roman"/>
              </w:rPr>
              <w:t xml:space="preserve">– Representational State Transfer – stil arhitectural pentru interfețele de programare web</w:t>
            </w:r>
          </w:p>
        </w:tc>
      </w:tr>
      <w:tr>
        <w:tc>
          <w:tcPr>
            <w:tcW w:type="dxa" w:w="2245"/>
            <w:tcBorders>
              <w:top w:val="none" w:color="FFFFFF" w:sz="0"/>
              <w:left w:val="none" w:color="FFFFFF" w:sz="0"/>
              <w:bottom w:val="none" w:color="FFFFFF" w:sz="0"/>
              <w:right w:val="none" w:color="FFFFFF" w:sz="0"/>
            </w:tcBorders>
          </w:tcPr>
          <w:p>
            <w:pPr>
              <w:pStyle w:val="TableText"/>
              <w:spacing w:after="40" w:line="300"/>
            </w:pPr>
            <w:r>
              <w:rPr>
                <w:rFonts w:ascii="Times New Roman" w:cs="Times New Roman" w:eastAsia="Times New Roman" w:hAnsi="Times New Roman"/>
                <w:b/>
                <w:bCs/>
              </w:rPr>
              <w:t xml:space="preserve">RLS</w:t>
            </w:r>
          </w:p>
        </w:tc>
        <w:tc>
          <w:tcPr>
            <w:tcW w:type="dxa" w:w="7960"/>
            <w:tcBorders>
              <w:top w:val="none" w:color="FFFFFF" w:sz="0"/>
              <w:left w:val="none" w:color="FFFFFF" w:sz="0"/>
              <w:bottom w:val="none" w:color="FFFFFF" w:sz="0"/>
              <w:right w:val="none" w:color="FFFFFF" w:sz="0"/>
            </w:tcBorders>
          </w:tcPr>
          <w:p>
            <w:pPr>
              <w:pStyle w:val="TableText"/>
              <w:spacing w:after="40" w:line="300"/>
              <w:jc w:val="both"/>
            </w:pPr>
            <w:r>
              <w:rPr>
                <w:rFonts w:ascii="Times New Roman" w:cs="Times New Roman" w:eastAsia="Times New Roman" w:hAnsi="Times New Roman"/>
              </w:rPr>
              <w:t xml:space="preserve">– Row Level Security – securitate la nivel de rând, mecanism PostgreSQL care filtrează rândurile accesibile fiecărui utilizator</w:t>
            </w:r>
          </w:p>
        </w:tc>
      </w:tr>
      <w:tr>
        <w:tc>
          <w:tcPr>
            <w:tcW w:type="dxa" w:w="2245"/>
            <w:tcBorders>
              <w:top w:val="none" w:color="FFFFFF" w:sz="0"/>
              <w:left w:val="none" w:color="FFFFFF" w:sz="0"/>
              <w:bottom w:val="none" w:color="FFFFFF" w:sz="0"/>
              <w:right w:val="none" w:color="FFFFFF" w:sz="0"/>
            </w:tcBorders>
          </w:tcPr>
          <w:p>
            <w:pPr>
              <w:pStyle w:val="TableText"/>
              <w:spacing w:after="40" w:line="300"/>
            </w:pPr>
            <w:r>
              <w:rPr>
                <w:rFonts w:ascii="Times New Roman" w:cs="Times New Roman" w:eastAsia="Times New Roman" w:hAnsi="Times New Roman"/>
                <w:b/>
                <w:bCs/>
              </w:rPr>
              <w:t xml:space="preserve">RPC</w:t>
            </w:r>
          </w:p>
        </w:tc>
        <w:tc>
          <w:tcPr>
            <w:tcW w:type="dxa" w:w="7960"/>
            <w:tcBorders>
              <w:top w:val="none" w:color="FFFFFF" w:sz="0"/>
              <w:left w:val="none" w:color="FFFFFF" w:sz="0"/>
              <w:bottom w:val="none" w:color="FFFFFF" w:sz="0"/>
              <w:right w:val="none" w:color="FFFFFF" w:sz="0"/>
            </w:tcBorders>
          </w:tcPr>
          <w:p>
            <w:pPr>
              <w:pStyle w:val="TableText"/>
              <w:spacing w:after="40" w:line="300"/>
              <w:jc w:val="both"/>
            </w:pPr>
            <w:r>
              <w:rPr>
                <w:rFonts w:ascii="Times New Roman" w:cs="Times New Roman" w:eastAsia="Times New Roman" w:hAnsi="Times New Roman"/>
              </w:rPr>
              <w:t xml:space="preserve">– Remote Procedure Call – apel de procedură la distanță (funcție a bazei de date apelată prin API)</w:t>
            </w:r>
          </w:p>
        </w:tc>
      </w:tr>
      <w:tr>
        <w:tc>
          <w:tcPr>
            <w:tcW w:type="dxa" w:w="2245"/>
            <w:tcBorders>
              <w:top w:val="none" w:color="FFFFFF" w:sz="0"/>
              <w:left w:val="none" w:color="FFFFFF" w:sz="0"/>
              <w:bottom w:val="none" w:color="FFFFFF" w:sz="0"/>
              <w:right w:val="none" w:color="FFFFFF" w:sz="0"/>
            </w:tcBorders>
          </w:tcPr>
          <w:p>
            <w:pPr>
              <w:pStyle w:val="TableText"/>
              <w:spacing w:after="40" w:line="300"/>
            </w:pPr>
            <w:r>
              <w:rPr>
                <w:rFonts w:ascii="Times New Roman" w:cs="Times New Roman" w:eastAsia="Times New Roman" w:hAnsi="Times New Roman"/>
                <w:b/>
                <w:bCs/>
              </w:rPr>
              <w:t xml:space="preserve">SGBD</w:t>
            </w:r>
          </w:p>
        </w:tc>
        <w:tc>
          <w:tcPr>
            <w:tcW w:type="dxa" w:w="7960"/>
            <w:tcBorders>
              <w:top w:val="none" w:color="FFFFFF" w:sz="0"/>
              <w:left w:val="none" w:color="FFFFFF" w:sz="0"/>
              <w:bottom w:val="none" w:color="FFFFFF" w:sz="0"/>
              <w:right w:val="none" w:color="FFFFFF" w:sz="0"/>
            </w:tcBorders>
          </w:tcPr>
          <w:p>
            <w:pPr>
              <w:pStyle w:val="TableText"/>
              <w:spacing w:after="40" w:line="300"/>
              <w:jc w:val="both"/>
            </w:pPr>
            <w:r>
              <w:rPr>
                <w:rFonts w:ascii="Times New Roman" w:cs="Times New Roman" w:eastAsia="Times New Roman" w:hAnsi="Times New Roman"/>
              </w:rPr>
              <w:t xml:space="preserve">– sistem de gestiune a bazelor de date</w:t>
            </w:r>
          </w:p>
        </w:tc>
      </w:tr>
      <w:tr>
        <w:tc>
          <w:tcPr>
            <w:tcW w:type="dxa" w:w="2245"/>
            <w:tcBorders>
              <w:top w:val="none" w:color="FFFFFF" w:sz="0"/>
              <w:left w:val="none" w:color="FFFFFF" w:sz="0"/>
              <w:bottom w:val="none" w:color="FFFFFF" w:sz="0"/>
              <w:right w:val="none" w:color="FFFFFF" w:sz="0"/>
            </w:tcBorders>
          </w:tcPr>
          <w:p>
            <w:pPr>
              <w:pStyle w:val="TableText"/>
              <w:spacing w:after="40" w:line="300"/>
            </w:pPr>
            <w:r>
              <w:rPr>
                <w:rFonts w:ascii="Times New Roman" w:cs="Times New Roman" w:eastAsia="Times New Roman" w:hAnsi="Times New Roman"/>
                <w:b/>
                <w:bCs/>
              </w:rPr>
              <w:t xml:space="preserve">SPA</w:t>
            </w:r>
          </w:p>
        </w:tc>
        <w:tc>
          <w:tcPr>
            <w:tcW w:type="dxa" w:w="7960"/>
            <w:tcBorders>
              <w:top w:val="none" w:color="FFFFFF" w:sz="0"/>
              <w:left w:val="none" w:color="FFFFFF" w:sz="0"/>
              <w:bottom w:val="none" w:color="FFFFFF" w:sz="0"/>
              <w:right w:val="none" w:color="FFFFFF" w:sz="0"/>
            </w:tcBorders>
          </w:tcPr>
          <w:p>
            <w:pPr>
              <w:pStyle w:val="TableText"/>
              <w:spacing w:after="40" w:line="300"/>
              <w:jc w:val="both"/>
            </w:pPr>
            <w:r>
              <w:rPr>
                <w:rFonts w:ascii="Times New Roman" w:cs="Times New Roman" w:eastAsia="Times New Roman" w:hAnsi="Times New Roman"/>
              </w:rPr>
              <w:t xml:space="preserve">– Single Page Application – aplicație web cu o singură pagină, în care navigarea are loc fără reîncărcarea documentului</w:t>
            </w:r>
          </w:p>
        </w:tc>
      </w:tr>
      <w:tr>
        <w:tc>
          <w:tcPr>
            <w:tcW w:type="dxa" w:w="2245"/>
            <w:tcBorders>
              <w:top w:val="none" w:color="FFFFFF" w:sz="0"/>
              <w:left w:val="none" w:color="FFFFFF" w:sz="0"/>
              <w:bottom w:val="none" w:color="FFFFFF" w:sz="0"/>
              <w:right w:val="none" w:color="FFFFFF" w:sz="0"/>
            </w:tcBorders>
          </w:tcPr>
          <w:p>
            <w:pPr>
              <w:pStyle w:val="TableText"/>
              <w:spacing w:after="40" w:line="300"/>
            </w:pPr>
            <w:r>
              <w:rPr>
                <w:rFonts w:ascii="Times New Roman" w:cs="Times New Roman" w:eastAsia="Times New Roman" w:hAnsi="Times New Roman"/>
                <w:b/>
                <w:bCs/>
              </w:rPr>
              <w:t xml:space="preserve">SQL</w:t>
            </w:r>
          </w:p>
        </w:tc>
        <w:tc>
          <w:tcPr>
            <w:tcW w:type="dxa" w:w="7960"/>
            <w:tcBorders>
              <w:top w:val="none" w:color="FFFFFF" w:sz="0"/>
              <w:left w:val="none" w:color="FFFFFF" w:sz="0"/>
              <w:bottom w:val="none" w:color="FFFFFF" w:sz="0"/>
              <w:right w:val="none" w:color="FFFFFF" w:sz="0"/>
            </w:tcBorders>
          </w:tcPr>
          <w:p>
            <w:pPr>
              <w:pStyle w:val="TableText"/>
              <w:spacing w:after="40" w:line="300"/>
              <w:jc w:val="both"/>
            </w:pPr>
            <w:r>
              <w:rPr>
                <w:rFonts w:ascii="Times New Roman" w:cs="Times New Roman" w:eastAsia="Times New Roman" w:hAnsi="Times New Roman"/>
              </w:rPr>
              <w:t xml:space="preserve">– Structured Query Language – limbaj de interogare a bazelor de date relaționale</w:t>
            </w:r>
          </w:p>
        </w:tc>
      </w:tr>
      <w:tr>
        <w:tc>
          <w:tcPr>
            <w:tcW w:type="dxa" w:w="2245"/>
            <w:tcBorders>
              <w:top w:val="none" w:color="FFFFFF" w:sz="0"/>
              <w:left w:val="none" w:color="FFFFFF" w:sz="0"/>
              <w:bottom w:val="none" w:color="FFFFFF" w:sz="0"/>
              <w:right w:val="none" w:color="FFFFFF" w:sz="0"/>
            </w:tcBorders>
          </w:tcPr>
          <w:p>
            <w:pPr>
              <w:pStyle w:val="TableText"/>
              <w:spacing w:after="40" w:line="300"/>
            </w:pPr>
            <w:r>
              <w:rPr>
                <w:rFonts w:ascii="Times New Roman" w:cs="Times New Roman" w:eastAsia="Times New Roman" w:hAnsi="Times New Roman"/>
                <w:b/>
                <w:bCs/>
              </w:rPr>
              <w:t xml:space="preserve">SUS</w:t>
            </w:r>
          </w:p>
        </w:tc>
        <w:tc>
          <w:tcPr>
            <w:tcW w:type="dxa" w:w="7960"/>
            <w:tcBorders>
              <w:top w:val="none" w:color="FFFFFF" w:sz="0"/>
              <w:left w:val="none" w:color="FFFFFF" w:sz="0"/>
              <w:bottom w:val="none" w:color="FFFFFF" w:sz="0"/>
              <w:right w:val="none" w:color="FFFFFF" w:sz="0"/>
            </w:tcBorders>
          </w:tcPr>
          <w:p>
            <w:pPr>
              <w:pStyle w:val="TableText"/>
              <w:spacing w:after="40" w:line="300"/>
              <w:jc w:val="both"/>
            </w:pPr>
            <w:r>
              <w:rPr>
                <w:rFonts w:ascii="Times New Roman" w:cs="Times New Roman" w:eastAsia="Times New Roman" w:hAnsi="Times New Roman"/>
              </w:rPr>
              <w:t xml:space="preserve">– System Usability Scale – chestionar standardizat de evaluare a utilizabilității</w:t>
            </w:r>
          </w:p>
        </w:tc>
      </w:tr>
      <w:tr>
        <w:tc>
          <w:tcPr>
            <w:tcW w:type="dxa" w:w="2245"/>
            <w:tcBorders>
              <w:top w:val="none" w:color="FFFFFF" w:sz="0"/>
              <w:left w:val="none" w:color="FFFFFF" w:sz="0"/>
              <w:bottom w:val="none" w:color="FFFFFF" w:sz="0"/>
              <w:right w:val="none" w:color="FFFFFF" w:sz="0"/>
            </w:tcBorders>
          </w:tcPr>
          <w:p>
            <w:pPr>
              <w:pStyle w:val="TableText"/>
              <w:spacing w:after="40" w:line="300"/>
            </w:pPr>
            <w:r>
              <w:rPr>
                <w:rFonts w:ascii="Times New Roman" w:cs="Times New Roman" w:eastAsia="Times New Roman" w:hAnsi="Times New Roman"/>
                <w:b/>
                <w:bCs/>
              </w:rPr>
              <w:t xml:space="preserve">UE</w:t>
            </w:r>
          </w:p>
        </w:tc>
        <w:tc>
          <w:tcPr>
            <w:tcW w:type="dxa" w:w="7960"/>
            <w:tcBorders>
              <w:top w:val="none" w:color="FFFFFF" w:sz="0"/>
              <w:left w:val="none" w:color="FFFFFF" w:sz="0"/>
              <w:bottom w:val="none" w:color="FFFFFF" w:sz="0"/>
              <w:right w:val="none" w:color="FFFFFF" w:sz="0"/>
            </w:tcBorders>
          </w:tcPr>
          <w:p>
            <w:pPr>
              <w:pStyle w:val="TableText"/>
              <w:spacing w:after="40" w:line="300"/>
              <w:jc w:val="both"/>
            </w:pPr>
            <w:r>
              <w:rPr>
                <w:rFonts w:ascii="Times New Roman" w:cs="Times New Roman" w:eastAsia="Times New Roman" w:hAnsi="Times New Roman"/>
              </w:rPr>
              <w:t xml:space="preserve">– Uniunea Europeană</w:t>
            </w:r>
          </w:p>
        </w:tc>
      </w:tr>
      <w:tr>
        <w:tc>
          <w:tcPr>
            <w:tcW w:type="dxa" w:w="2245"/>
            <w:tcBorders>
              <w:top w:val="none" w:color="FFFFFF" w:sz="0"/>
              <w:left w:val="none" w:color="FFFFFF" w:sz="0"/>
              <w:bottom w:val="none" w:color="FFFFFF" w:sz="0"/>
              <w:right w:val="none" w:color="FFFFFF" w:sz="0"/>
            </w:tcBorders>
          </w:tcPr>
          <w:p>
            <w:pPr>
              <w:pStyle w:val="TableText"/>
              <w:spacing w:after="40" w:line="300"/>
            </w:pPr>
            <w:r>
              <w:rPr>
                <w:rFonts w:ascii="Times New Roman" w:cs="Times New Roman" w:eastAsia="Times New Roman" w:hAnsi="Times New Roman"/>
                <w:b/>
                <w:bCs/>
              </w:rPr>
              <w:t xml:space="preserve">UI</w:t>
            </w:r>
          </w:p>
        </w:tc>
        <w:tc>
          <w:tcPr>
            <w:tcW w:type="dxa" w:w="7960"/>
            <w:tcBorders>
              <w:top w:val="none" w:color="FFFFFF" w:sz="0"/>
              <w:left w:val="none" w:color="FFFFFF" w:sz="0"/>
              <w:bottom w:val="none" w:color="FFFFFF" w:sz="0"/>
              <w:right w:val="none" w:color="FFFFFF" w:sz="0"/>
            </w:tcBorders>
          </w:tcPr>
          <w:p>
            <w:pPr>
              <w:pStyle w:val="TableText"/>
              <w:spacing w:after="40" w:line="300"/>
              <w:jc w:val="both"/>
            </w:pPr>
            <w:r>
              <w:rPr>
                <w:rFonts w:ascii="Times New Roman" w:cs="Times New Roman" w:eastAsia="Times New Roman" w:hAnsi="Times New Roman"/>
              </w:rPr>
              <w:t xml:space="preserve">– User Interface – interfața cu utilizatorul</w:t>
            </w:r>
          </w:p>
        </w:tc>
      </w:tr>
      <w:tr>
        <w:tc>
          <w:tcPr>
            <w:tcW w:type="dxa" w:w="2245"/>
            <w:tcBorders>
              <w:top w:val="none" w:color="FFFFFF" w:sz="0"/>
              <w:left w:val="none" w:color="FFFFFF" w:sz="0"/>
              <w:bottom w:val="none" w:color="FFFFFF" w:sz="0"/>
              <w:right w:val="none" w:color="FFFFFF" w:sz="0"/>
            </w:tcBorders>
          </w:tcPr>
          <w:p>
            <w:pPr>
              <w:pStyle w:val="TableText"/>
              <w:spacing w:after="40" w:line="300"/>
            </w:pPr>
            <w:r>
              <w:rPr>
                <w:rFonts w:ascii="Times New Roman" w:cs="Times New Roman" w:eastAsia="Times New Roman" w:hAnsi="Times New Roman"/>
                <w:b/>
                <w:bCs/>
              </w:rPr>
              <w:t xml:space="preserve">UML</w:t>
            </w:r>
          </w:p>
        </w:tc>
        <w:tc>
          <w:tcPr>
            <w:tcW w:type="dxa" w:w="7960"/>
            <w:tcBorders>
              <w:top w:val="none" w:color="FFFFFF" w:sz="0"/>
              <w:left w:val="none" w:color="FFFFFF" w:sz="0"/>
              <w:bottom w:val="none" w:color="FFFFFF" w:sz="0"/>
              <w:right w:val="none" w:color="FFFFFF" w:sz="0"/>
            </w:tcBorders>
          </w:tcPr>
          <w:p>
            <w:pPr>
              <w:pStyle w:val="TableText"/>
              <w:spacing w:after="40" w:line="300"/>
              <w:jc w:val="both"/>
            </w:pPr>
            <w:r>
              <w:rPr>
                <w:rFonts w:ascii="Times New Roman" w:cs="Times New Roman" w:eastAsia="Times New Roman" w:hAnsi="Times New Roman"/>
              </w:rPr>
              <w:t xml:space="preserve">– Unified Modeling Language – limbaj unificat de modelare</w:t>
            </w:r>
          </w:p>
        </w:tc>
      </w:tr>
      <w:tr>
        <w:tc>
          <w:tcPr>
            <w:tcW w:type="dxa" w:w="2245"/>
            <w:tcBorders>
              <w:top w:val="none" w:color="FFFFFF" w:sz="0"/>
              <w:left w:val="none" w:color="FFFFFF" w:sz="0"/>
              <w:bottom w:val="none" w:color="FFFFFF" w:sz="0"/>
              <w:right w:val="none" w:color="FFFFFF" w:sz="0"/>
            </w:tcBorders>
          </w:tcPr>
          <w:p>
            <w:pPr>
              <w:pStyle w:val="TableText"/>
              <w:spacing w:after="40" w:line="300"/>
            </w:pPr>
            <w:r>
              <w:rPr>
                <w:rFonts w:ascii="Times New Roman" w:cs="Times New Roman" w:eastAsia="Times New Roman" w:hAnsi="Times New Roman"/>
                <w:b/>
                <w:bCs/>
              </w:rPr>
              <w:t xml:space="preserve">WAL</w:t>
            </w:r>
          </w:p>
        </w:tc>
        <w:tc>
          <w:tcPr>
            <w:tcW w:type="dxa" w:w="7960"/>
            <w:tcBorders>
              <w:top w:val="none" w:color="FFFFFF" w:sz="0"/>
              <w:left w:val="none" w:color="FFFFFF" w:sz="0"/>
              <w:bottom w:val="none" w:color="FFFFFF" w:sz="0"/>
              <w:right w:val="none" w:color="FFFFFF" w:sz="0"/>
            </w:tcBorders>
          </w:tcPr>
          <w:p>
            <w:pPr>
              <w:pStyle w:val="TableText"/>
              <w:spacing w:after="40" w:line="300"/>
              <w:jc w:val="both"/>
            </w:pPr>
            <w:r>
              <w:rPr>
                <w:rFonts w:ascii="Times New Roman" w:cs="Times New Roman" w:eastAsia="Times New Roman" w:hAnsi="Times New Roman"/>
              </w:rPr>
              <w:t xml:space="preserve">– Write-Ahead Log – jurnalul de modificări al PostgreSQL, folosit pentru replicare și pentru difuzarea modificărilor în timp real</w:t>
            </w:r>
          </w:p>
        </w:tc>
      </w:tr>
      <w:tr>
        <w:tc>
          <w:tcPr>
            <w:tcW w:type="dxa" w:w="2245"/>
            <w:tcBorders>
              <w:top w:val="none" w:color="FFFFFF" w:sz="0"/>
              <w:left w:val="none" w:color="FFFFFF" w:sz="0"/>
              <w:bottom w:val="none" w:color="FFFFFF" w:sz="0"/>
              <w:right w:val="none" w:color="FFFFFF" w:sz="0"/>
            </w:tcBorders>
          </w:tcPr>
          <w:p>
            <w:pPr>
              <w:pStyle w:val="TableText"/>
              <w:spacing w:after="40" w:line="300"/>
            </w:pPr>
            <w:r>
              <w:rPr>
                <w:rFonts w:ascii="Times New Roman" w:cs="Times New Roman" w:eastAsia="Times New Roman" w:hAnsi="Times New Roman"/>
                <w:b/>
                <w:bCs/>
              </w:rPr>
              <w:t xml:space="preserve">WCAG</w:t>
            </w:r>
          </w:p>
        </w:tc>
        <w:tc>
          <w:tcPr>
            <w:tcW w:type="dxa" w:w="7960"/>
            <w:tcBorders>
              <w:top w:val="none" w:color="FFFFFF" w:sz="0"/>
              <w:left w:val="none" w:color="FFFFFF" w:sz="0"/>
              <w:bottom w:val="none" w:color="FFFFFF" w:sz="0"/>
              <w:right w:val="none" w:color="FFFFFF" w:sz="0"/>
            </w:tcBorders>
          </w:tcPr>
          <w:p>
            <w:pPr>
              <w:pStyle w:val="TableText"/>
              <w:spacing w:after="40" w:line="300"/>
              <w:jc w:val="both"/>
            </w:pPr>
            <w:r>
              <w:rPr>
                <w:rFonts w:ascii="Times New Roman" w:cs="Times New Roman" w:eastAsia="Times New Roman" w:hAnsi="Times New Roman"/>
              </w:rPr>
              <w:t xml:space="preserve">– Web Content Accessibility Guidelines – ghid de accesibilitate a conținutului web</w:t>
            </w:r>
          </w:p>
        </w:tc>
      </w:tr>
      <w:tr>
        <w:tc>
          <w:tcPr>
            <w:tcW w:type="dxa" w:w="2245"/>
            <w:tcBorders>
              <w:top w:val="none" w:color="FFFFFF" w:sz="0"/>
              <w:left w:val="none" w:color="FFFFFF" w:sz="0"/>
              <w:bottom w:val="none" w:color="FFFFFF" w:sz="0"/>
              <w:right w:val="none" w:color="FFFFFF" w:sz="0"/>
            </w:tcBorders>
          </w:tcPr>
          <w:p>
            <w:pPr>
              <w:pStyle w:val="TableText"/>
              <w:spacing w:after="40" w:line="300"/>
            </w:pPr>
            <w:r>
              <w:rPr>
                <w:rFonts w:ascii="Times New Roman" w:cs="Times New Roman" w:eastAsia="Times New Roman" w:hAnsi="Times New Roman"/>
                <w:b/>
                <w:bCs/>
              </w:rPr>
              <w:t xml:space="preserve">WSS</w:t>
            </w:r>
          </w:p>
        </w:tc>
        <w:tc>
          <w:tcPr>
            <w:tcW w:type="dxa" w:w="7960"/>
            <w:tcBorders>
              <w:top w:val="none" w:color="FFFFFF" w:sz="0"/>
              <w:left w:val="none" w:color="FFFFFF" w:sz="0"/>
              <w:bottom w:val="none" w:color="FFFFFF" w:sz="0"/>
              <w:right w:val="none" w:color="FFFFFF" w:sz="0"/>
            </w:tcBorders>
          </w:tcPr>
          <w:p>
            <w:pPr>
              <w:pStyle w:val="TableText"/>
              <w:spacing w:after="40" w:line="300"/>
              <w:jc w:val="both"/>
            </w:pPr>
            <w:r>
              <w:rPr>
                <w:rFonts w:ascii="Times New Roman" w:cs="Times New Roman" w:eastAsia="Times New Roman" w:hAnsi="Times New Roman"/>
              </w:rPr>
              <w:t xml:space="preserve">– WebSocket Secure – canal bidirecțional securizat între navigator și server</w:t>
            </w:r>
          </w:p>
        </w:tc>
      </w:tr>
      <w:tr>
        <w:tc>
          <w:tcPr>
            <w:tcW w:type="dxa" w:w="2245"/>
            <w:tcBorders>
              <w:top w:val="none" w:color="FFFFFF" w:sz="0"/>
              <w:left w:val="none" w:color="FFFFFF" w:sz="0"/>
              <w:bottom w:val="none" w:color="FFFFFF" w:sz="0"/>
              <w:right w:val="none" w:color="FFFFFF" w:sz="0"/>
            </w:tcBorders>
          </w:tcPr>
          <w:p>
            <w:pPr>
              <w:pStyle w:val="TableText"/>
              <w:spacing w:after="40" w:line="300"/>
            </w:pPr>
            <w:r>
              <w:rPr>
                <w:rFonts w:ascii="Times New Roman" w:cs="Times New Roman" w:eastAsia="Times New Roman" w:hAnsi="Times New Roman"/>
                <w:b/>
                <w:bCs/>
              </w:rPr>
              <w:t xml:space="preserve">backend</w:t>
            </w:r>
          </w:p>
        </w:tc>
        <w:tc>
          <w:tcPr>
            <w:tcW w:type="dxa" w:w="7960"/>
            <w:tcBorders>
              <w:top w:val="none" w:color="FFFFFF" w:sz="0"/>
              <w:left w:val="none" w:color="FFFFFF" w:sz="0"/>
              <w:bottom w:val="none" w:color="FFFFFF" w:sz="0"/>
              <w:right w:val="none" w:color="FFFFFF" w:sz="0"/>
            </w:tcBorders>
          </w:tcPr>
          <w:p>
            <w:pPr>
              <w:pStyle w:val="TableText"/>
              <w:spacing w:after="40" w:line="300"/>
              <w:jc w:val="both"/>
            </w:pPr>
            <w:r>
              <w:rPr>
                <w:rFonts w:ascii="Times New Roman" w:cs="Times New Roman" w:eastAsia="Times New Roman" w:hAnsi="Times New Roman"/>
              </w:rPr>
              <w:t xml:space="preserve">– partea de server a unei aplicații</w:t>
            </w:r>
          </w:p>
        </w:tc>
      </w:tr>
      <w:tr>
        <w:tc>
          <w:tcPr>
            <w:tcW w:type="dxa" w:w="2245"/>
            <w:tcBorders>
              <w:top w:val="none" w:color="FFFFFF" w:sz="0"/>
              <w:left w:val="none" w:color="FFFFFF" w:sz="0"/>
              <w:bottom w:val="none" w:color="FFFFFF" w:sz="0"/>
              <w:right w:val="none" w:color="FFFFFF" w:sz="0"/>
            </w:tcBorders>
          </w:tcPr>
          <w:p>
            <w:pPr>
              <w:pStyle w:val="TableText"/>
              <w:spacing w:after="40" w:line="300"/>
            </w:pPr>
            <w:r>
              <w:rPr>
                <w:rFonts w:ascii="Times New Roman" w:cs="Times New Roman" w:eastAsia="Times New Roman" w:hAnsi="Times New Roman"/>
                <w:b/>
                <w:bCs/>
              </w:rPr>
              <w:t xml:space="preserve">deploy</w:t>
            </w:r>
          </w:p>
        </w:tc>
        <w:tc>
          <w:tcPr>
            <w:tcW w:type="dxa" w:w="7960"/>
            <w:tcBorders>
              <w:top w:val="none" w:color="FFFFFF" w:sz="0"/>
              <w:left w:val="none" w:color="FFFFFF" w:sz="0"/>
              <w:bottom w:val="none" w:color="FFFFFF" w:sz="0"/>
              <w:right w:val="none" w:color="FFFFFF" w:sz="0"/>
            </w:tcBorders>
          </w:tcPr>
          <w:p>
            <w:pPr>
              <w:pStyle w:val="TableText"/>
              <w:spacing w:after="40" w:line="300"/>
              <w:jc w:val="both"/>
            </w:pPr>
            <w:r>
              <w:rPr>
                <w:rFonts w:ascii="Times New Roman" w:cs="Times New Roman" w:eastAsia="Times New Roman" w:hAnsi="Times New Roman"/>
              </w:rPr>
              <w:t xml:space="preserve">– publicarea unei versiuni a aplicației într-un mediu accesibil utilizatorilor</w:t>
            </w:r>
          </w:p>
        </w:tc>
      </w:tr>
      <w:tr>
        <w:tc>
          <w:tcPr>
            <w:tcW w:type="dxa" w:w="2245"/>
            <w:tcBorders>
              <w:top w:val="none" w:color="FFFFFF" w:sz="0"/>
              <w:left w:val="none" w:color="FFFFFF" w:sz="0"/>
              <w:bottom w:val="none" w:color="FFFFFF" w:sz="0"/>
              <w:right w:val="none" w:color="FFFFFF" w:sz="0"/>
            </w:tcBorders>
          </w:tcPr>
          <w:p>
            <w:pPr>
              <w:pStyle w:val="TableText"/>
              <w:spacing w:after="40" w:line="300"/>
            </w:pPr>
            <w:r>
              <w:rPr>
                <w:rFonts w:ascii="Times New Roman" w:cs="Times New Roman" w:eastAsia="Times New Roman" w:hAnsi="Times New Roman"/>
                <w:b/>
                <w:bCs/>
              </w:rPr>
              <w:t xml:space="preserve">frontend</w:t>
            </w:r>
          </w:p>
        </w:tc>
        <w:tc>
          <w:tcPr>
            <w:tcW w:type="dxa" w:w="7960"/>
            <w:tcBorders>
              <w:top w:val="none" w:color="FFFFFF" w:sz="0"/>
              <w:left w:val="none" w:color="FFFFFF" w:sz="0"/>
              <w:bottom w:val="none" w:color="FFFFFF" w:sz="0"/>
              <w:right w:val="none" w:color="FFFFFF" w:sz="0"/>
            </w:tcBorders>
          </w:tcPr>
          <w:p>
            <w:pPr>
              <w:pStyle w:val="TableText"/>
              <w:spacing w:after="40" w:line="300"/>
              <w:jc w:val="both"/>
            </w:pPr>
            <w:r>
              <w:rPr>
                <w:rFonts w:ascii="Times New Roman" w:cs="Times New Roman" w:eastAsia="Times New Roman" w:hAnsi="Times New Roman"/>
              </w:rPr>
              <w:t xml:space="preserve">– partea de client a unei aplicații, executată în navigator</w:t>
            </w:r>
          </w:p>
        </w:tc>
      </w:tr>
      <w:tr>
        <w:tc>
          <w:tcPr>
            <w:tcW w:type="dxa" w:w="2245"/>
            <w:tcBorders>
              <w:top w:val="none" w:color="FFFFFF" w:sz="0"/>
              <w:left w:val="none" w:color="FFFFFF" w:sz="0"/>
              <w:bottom w:val="none" w:color="FFFFFF" w:sz="0"/>
              <w:right w:val="none" w:color="FFFFFF" w:sz="0"/>
            </w:tcBorders>
          </w:tcPr>
          <w:p>
            <w:pPr>
              <w:pStyle w:val="TableText"/>
              <w:spacing w:after="40" w:line="300"/>
            </w:pPr>
            <w:r>
              <w:rPr>
                <w:rFonts w:ascii="Times New Roman" w:cs="Times New Roman" w:eastAsia="Times New Roman" w:hAnsi="Times New Roman"/>
                <w:b/>
                <w:bCs/>
              </w:rPr>
              <w:t xml:space="preserve">open-source</w:t>
            </w:r>
          </w:p>
        </w:tc>
        <w:tc>
          <w:tcPr>
            <w:tcW w:type="dxa" w:w="7960"/>
            <w:tcBorders>
              <w:top w:val="none" w:color="FFFFFF" w:sz="0"/>
              <w:left w:val="none" w:color="FFFFFF" w:sz="0"/>
              <w:bottom w:val="none" w:color="FFFFFF" w:sz="0"/>
              <w:right w:val="none" w:color="FFFFFF" w:sz="0"/>
            </w:tcBorders>
          </w:tcPr>
          <w:p>
            <w:pPr>
              <w:pStyle w:val="TableText"/>
              <w:spacing w:after="40" w:line="300"/>
              <w:jc w:val="both"/>
            </w:pPr>
            <w:r>
              <w:rPr>
                <w:rFonts w:ascii="Times New Roman" w:cs="Times New Roman" w:eastAsia="Times New Roman" w:hAnsi="Times New Roman"/>
              </w:rPr>
              <w:t xml:space="preserve">– software cu cod sursă deschis</w:t>
            </w:r>
          </w:p>
        </w:tc>
      </w:tr>
      <w:tr>
        <w:tc>
          <w:tcPr>
            <w:tcW w:type="dxa" w:w="2245"/>
            <w:tcBorders>
              <w:top w:val="none" w:color="FFFFFF" w:sz="0"/>
              <w:left w:val="none" w:color="FFFFFF" w:sz="0"/>
              <w:bottom w:val="none" w:color="FFFFFF" w:sz="0"/>
              <w:right w:val="none" w:color="FFFFFF" w:sz="0"/>
            </w:tcBorders>
          </w:tcPr>
          <w:p>
            <w:pPr>
              <w:pStyle w:val="TableText"/>
              <w:spacing w:after="40" w:line="300"/>
            </w:pPr>
            <w:r>
              <w:rPr>
                <w:rFonts w:ascii="Times New Roman" w:cs="Times New Roman" w:eastAsia="Times New Roman" w:hAnsi="Times New Roman"/>
                <w:b/>
                <w:bCs/>
              </w:rPr>
              <w:t xml:space="preserve">toast</w:t>
            </w:r>
          </w:p>
        </w:tc>
        <w:tc>
          <w:tcPr>
            <w:tcW w:type="dxa" w:w="7960"/>
            <w:tcBorders>
              <w:top w:val="none" w:color="FFFFFF" w:sz="0"/>
              <w:left w:val="none" w:color="FFFFFF" w:sz="0"/>
              <w:bottom w:val="none" w:color="FFFFFF" w:sz="0"/>
              <w:right w:val="none" w:color="FFFFFF" w:sz="0"/>
            </w:tcBorders>
          </w:tcPr>
          <w:p>
            <w:pPr>
              <w:pStyle w:val="TableText"/>
              <w:spacing w:after="40" w:line="300"/>
              <w:jc w:val="both"/>
            </w:pPr>
            <w:r>
              <w:rPr>
                <w:rFonts w:ascii="Times New Roman" w:cs="Times New Roman" w:eastAsia="Times New Roman" w:hAnsi="Times New Roman"/>
              </w:rPr>
              <w:t xml:space="preserve">– mesaj scurt afișat temporar într-un colț al ecranului</w:t>
            </w:r>
          </w:p>
        </w:tc>
      </w:tr>
      <w:tr>
        <w:tc>
          <w:tcPr>
            <w:tcW w:type="dxa" w:w="2245"/>
            <w:tcBorders>
              <w:top w:val="none" w:color="FFFFFF" w:sz="0"/>
              <w:left w:val="none" w:color="FFFFFF" w:sz="0"/>
              <w:bottom w:val="none" w:color="FFFFFF" w:sz="0"/>
              <w:right w:val="none" w:color="FFFFFF" w:sz="0"/>
            </w:tcBorders>
          </w:tcPr>
          <w:p>
            <w:pPr>
              <w:pStyle w:val="TableText"/>
              <w:spacing w:after="40" w:line="300"/>
            </w:pPr>
            <w:r>
              <w:rPr>
                <w:rFonts w:ascii="Times New Roman" w:cs="Times New Roman" w:eastAsia="Times New Roman" w:hAnsi="Times New Roman"/>
                <w:b/>
                <w:bCs/>
              </w:rPr>
              <w:t xml:space="preserve">trigger</w:t>
            </w:r>
          </w:p>
        </w:tc>
        <w:tc>
          <w:tcPr>
            <w:tcW w:type="dxa" w:w="7960"/>
            <w:tcBorders>
              <w:top w:val="none" w:color="FFFFFF" w:sz="0"/>
              <w:left w:val="none" w:color="FFFFFF" w:sz="0"/>
              <w:bottom w:val="none" w:color="FFFFFF" w:sz="0"/>
              <w:right w:val="none" w:color="FFFFFF" w:sz="0"/>
            </w:tcBorders>
          </w:tcPr>
          <w:p>
            <w:pPr>
              <w:pStyle w:val="TableText"/>
              <w:spacing w:after="40" w:line="300"/>
              <w:jc w:val="both"/>
            </w:pPr>
            <w:r>
              <w:rPr>
                <w:rFonts w:ascii="Times New Roman" w:cs="Times New Roman" w:eastAsia="Times New Roman" w:hAnsi="Times New Roman"/>
              </w:rPr>
              <w:t xml:space="preserve">– procedură a bazei de date executată automat la inserarea, modificarea sau ștergerea unui rând</w:t>
            </w:r>
          </w:p>
        </w:tc>
      </w:tr>
    </w:tbl>
    <w:p>
      <w:pPr>
        <w:sectPr>
          <w:type w:val="nextPage"/>
          <w:pgSz w:w="11906" w:h="16838" w:orient="portrait"/>
          <w:pgMar w:top="1134" w:right="567" w:bottom="1134" w:left="1134" w:header="567" w:footer="454" w:gutter="0"/>
          <w:pgNumType w:start="1"/>
          <w:docGrid w:linePitch="360"/>
        </w:sectPr>
      </w:pPr>
    </w:p>
    <w:p>
      <w:pPr>
        <w:pStyle w:val="Heading1"/>
      </w:pPr>
      <w:r>
        <w:rPr>
          <w:rFonts w:ascii="Times New Roman" w:cs="Times New Roman" w:eastAsia="Times New Roman" w:hAnsi="Times New Roman"/>
        </w:rPr>
        <w:t xml:space="preserve">INTRODUCERE</w:t>
      </w:r>
    </w:p>
    <w:p>
      <w:pPr>
        <w:pStyle w:val="Normal"/>
      </w:pPr>
      <w:r>
        <w:rPr>
          <w:rFonts w:ascii="Times New Roman" w:cs="Times New Roman" w:eastAsia="Times New Roman" w:hAnsi="Times New Roman"/>
        </w:rPr>
        <w:t xml:space="preserve">Îmbătrânirea populației este una dintre transformările sociale definitorii ale secolului XXI. Conform Organizației Mondiale a Sănătății, până în anul 2030 una din șase persoane din lume va avea vârsta de 60 de ani sau mai mult, iar numărul persoanelor de peste 80 de ani se va tripla între 2020 și 2050 </w:t>
      </w:r>
      <w:r>
        <w:rPr>
          <w:rFonts w:ascii="Times New Roman" w:cs="Times New Roman" w:eastAsia="Times New Roman" w:hAnsi="Times New Roman"/>
        </w:rPr>
        <w:t xml:space="preserve">[1]</w:t>
      </w:r>
      <w:r>
        <w:rPr>
          <w:rFonts w:ascii="Times New Roman" w:cs="Times New Roman" w:eastAsia="Times New Roman" w:hAnsi="Times New Roman"/>
        </w:rPr>
        <w:t xml:space="preserve">. Odată cu aceste schimbări crește numărul persoanelor care au nevoie de sprijin zilnic pentru administrarea medicamentelor, igienă, alimentație și mobilitate. O parte importantă a acestei îngrijiri este asigurată de îngrijitori profesioniști sau informali, în timp ce membrii familiei locuiesc adesea în alte localități sau în alte țări și urmăresc starea persoanei dragi de la distanță.</w:t>
      </w:r>
    </w:p>
    <w:p>
      <w:pPr>
        <w:pStyle w:val="Normal"/>
      </w:pPr>
      <w:r>
        <w:rPr>
          <w:rFonts w:ascii="Times New Roman" w:cs="Times New Roman" w:eastAsia="Times New Roman" w:hAnsi="Times New Roman"/>
        </w:rPr>
        <w:t xml:space="preserve">În practică, informația despre îngrijire este dispersată: planul zilnic se păstrează pe hârtie sau în memoria îngrijitorului, măsurătorile tensiunii și ale glicemiei sunt notate în caiete, iar comunicarea cu familia se face prin apeluri telefonice și grupuri de mesagerie de uz general. În aceste condiții, abaterile de la plan – o doză ratată, o valoare anormală a temperaturii, o cădere – ajung la cunoștința familiei cu întârziere sau deloc. </w:t>
      </w:r>
      <w:r>
        <w:rPr>
          <w:rFonts w:ascii="Times New Roman" w:cs="Times New Roman" w:eastAsia="Times New Roman" w:hAnsi="Times New Roman"/>
          <w:b/>
          <w:bCs/>
        </w:rPr>
        <w:t xml:space="preserve">Tema lucrării</w:t>
      </w:r>
      <w:r>
        <w:rPr>
          <w:rFonts w:ascii="Times New Roman" w:cs="Times New Roman" w:eastAsia="Times New Roman" w:hAnsi="Times New Roman"/>
        </w:rPr>
        <w:t xml:space="preserve"> abordează această problemă prin dezvoltarea unei platforme web care reunește planificarea, evidența, monitorizarea stării de sănătate și comunicarea într-un singur sistem, accesibil tuturor participanților la procesul de îngrijire.</w:t>
      </w:r>
    </w:p>
    <w:p>
      <w:pPr>
        <w:pStyle w:val="Normal"/>
      </w:pPr>
      <w:r>
        <w:rPr>
          <w:rFonts w:ascii="Times New Roman" w:cs="Times New Roman" w:eastAsia="Times New Roman" w:hAnsi="Times New Roman"/>
          <w:b/>
          <w:bCs/>
        </w:rPr>
        <w:t xml:space="preserve">Motivația alegerii temei</w:t>
      </w:r>
      <w:r>
        <w:rPr>
          <w:rFonts w:ascii="Times New Roman" w:cs="Times New Roman" w:eastAsia="Times New Roman" w:hAnsi="Times New Roman"/>
        </w:rPr>
        <w:t xml:space="preserve"> rezidă în caracterul practic al problemei și în lipsa, pe plan regional, a unui instrument accesibil în limbile română și rusă care să combine funcțiile menționate. Soluțiile internaționale analizate acoperă fie doar informarea familiei, fie doar coordonarea sarcinilor, fie sunt produse comerciale destinate agențiilor mari de îngrijire.</w:t>
      </w:r>
    </w:p>
    <w:p>
      <w:pPr>
        <w:pStyle w:val="Normal"/>
      </w:pPr>
      <w:r>
        <w:rPr>
          <w:rFonts w:ascii="Times New Roman" w:cs="Times New Roman" w:eastAsia="Times New Roman" w:hAnsi="Times New Roman"/>
          <w:b/>
          <w:bCs/>
        </w:rPr>
        <w:t xml:space="preserve">Gradul de noutate</w:t>
      </w:r>
      <w:r>
        <w:rPr>
          <w:rFonts w:ascii="Times New Roman" w:cs="Times New Roman" w:eastAsia="Times New Roman" w:hAnsi="Times New Roman"/>
        </w:rPr>
        <w:t xml:space="preserve"> al lucrării constă în combinarea, într-o aplicație cu cost redus de operare, a următoarelor elemente: control al accesului impus la nivelul bazei de date, detecția automată a valorilor anormale ale semnelor vitale și notificarea imediată a echipei, notificări localizate în limba fiecărui destinatar și o reprezentare vizuală a zilei („arcul zilei”) care permite familiei să înțeleagă dintr-o privire starea planului de îngrijire.</w:t>
      </w:r>
    </w:p>
    <w:p>
      <w:pPr>
        <w:pStyle w:val="Normal"/>
      </w:pPr>
      <w:r>
        <w:rPr>
          <w:rFonts w:ascii="Times New Roman" w:cs="Times New Roman" w:eastAsia="Times New Roman" w:hAnsi="Times New Roman"/>
          <w:b/>
          <w:bCs/>
        </w:rPr>
        <w:t xml:space="preserve">Scopul lucrării</w:t>
      </w:r>
      <w:r>
        <w:rPr>
          <w:rFonts w:ascii="Times New Roman" w:cs="Times New Roman" w:eastAsia="Times New Roman" w:hAnsi="Times New Roman"/>
        </w:rPr>
        <w:t xml:space="preserve"> este dezvoltarea unei platforme web pentru organizarea și monitorizarea activităților de îngrijire a persoanelor vârstnice, îmbunătățirea calității serviciilor de îngrijire și creșterea gradului de informare a familiei privind starea și activitățile zilnice ale persoanei asistate.</w:t>
      </w:r>
    </w:p>
    <w:p>
      <w:pPr>
        <w:pStyle w:val="Normal"/>
      </w:pPr>
      <w:r>
        <w:rPr>
          <w:rFonts w:ascii="Times New Roman" w:cs="Times New Roman" w:eastAsia="Times New Roman" w:hAnsi="Times New Roman"/>
          <w:b/>
          <w:bCs/>
        </w:rPr>
        <w:t xml:space="preserve">Obiectivele lucrării</w:t>
      </w:r>
      <w:r>
        <w:rPr>
          <w:rFonts w:ascii="Times New Roman" w:cs="Times New Roman" w:eastAsia="Times New Roman" w:hAnsi="Times New Roman"/>
        </w:rPr>
        <w:t xml:space="preserve"> sunt: analiza platformelor existente pe plan global și internațional; analiza cerințelor și proiectarea arhitecturii sistemului; dezvoltarea unui sistem de autentificare și gestionare a utilizatorilor pe roluri (administrator, îngrijitor, membru al familiei); implementarea funcționalităților de planificare și monitorizare a activităților zilnice; crearea unui modul de evidență a activităților realizate și a observațiilor privind starea persoanei; dezvoltarea unui sistem de comunicare între familie și îngrijitori; crearea bazei de date pentru evenimente; implementarea unui sistem de notificări; testarea și evaluarea platformei din punct de vedere funcțional și al utilizabilității; realizarea documentației proiectului.</w:t>
      </w:r>
    </w:p>
    <w:p>
      <w:pPr>
        <w:pStyle w:val="Normal"/>
      </w:pPr>
      <w:r>
        <w:rPr>
          <w:rFonts w:ascii="Times New Roman" w:cs="Times New Roman" w:eastAsia="Times New Roman" w:hAnsi="Times New Roman"/>
          <w:b/>
          <w:bCs/>
        </w:rPr>
        <w:t xml:space="preserve">Metodologia</w:t>
      </w:r>
      <w:r>
        <w:rPr>
          <w:rFonts w:ascii="Times New Roman" w:cs="Times New Roman" w:eastAsia="Times New Roman" w:hAnsi="Times New Roman"/>
        </w:rPr>
        <w:t xml:space="preserve"> lucrării combină analiza comparativă a soluțiilor existente, modelarea sistemului prin diagrame UML și diagrame ale fluxurilor de date, proiectarea relațională a bazei de date și dezvoltarea iterativă și incrementală a aplicației, cu verificare automată la fiecare etapă.</w:t>
      </w:r>
    </w:p>
    <w:p>
      <w:pPr>
        <w:pStyle w:val="Normal"/>
      </w:pPr>
      <w:r>
        <w:rPr>
          <w:rFonts w:ascii="Times New Roman" w:cs="Times New Roman" w:eastAsia="Times New Roman" w:hAnsi="Times New Roman"/>
          <w:b/>
          <w:bCs/>
        </w:rPr>
        <w:t xml:space="preserve">Structura lucrării.</w:t>
      </w:r>
      <w:r>
        <w:rPr>
          <w:rFonts w:ascii="Times New Roman" w:cs="Times New Roman" w:eastAsia="Times New Roman" w:hAnsi="Times New Roman"/>
        </w:rPr>
        <w:t xml:space="preserve"> Capitolul 1 prezintă domeniul îngrijirii persoanelor vârstnice, tendințele actuale și formulează problema. Capitolul 2 analizează sistemele existente, limitările acestora și prezintă soluția propusă, utilizatorii și cerințele lor. Capitolul 3 descrie misiunea, obiectivele și arhitectura sistemului, tehnologiile și metodologia de dezvoltare. Capitolul 4 conține specificațiile tehnice: cerințele funcționale și nefuncționale, interfața, structura bazei de date, algoritmii și fluxurile de date. Capitolul 5 descrie testarea și evaluarea platformei. Lucrarea se încheie cu concluzii, bibliografie și anexe cu fragmente relevante de cod sursă.</w:t>
      </w:r>
    </w:p>
    <w:p>
      <w:pPr>
        <w:pStyle w:val="Normal"/>
      </w:pPr>
      <w:r>
        <w:rPr>
          <w:rFonts w:ascii="Times New Roman" w:cs="Times New Roman" w:eastAsia="Times New Roman" w:hAnsi="Times New Roman"/>
          <w:b/>
          <w:bCs/>
        </w:rPr>
        <w:t xml:space="preserve">Limitele lucrării</w:t>
      </w:r>
      <w:r>
        <w:rPr>
          <w:rFonts w:ascii="Times New Roman" w:cs="Times New Roman" w:eastAsia="Times New Roman" w:hAnsi="Times New Roman"/>
        </w:rPr>
        <w:t xml:space="preserve"> țin de faptul că platforma nu înlocuiește dispozitivele medicale certificate și nu formulează diagnostice: pragurile de alertă au rol de semnalare, iar decizia medicală rămâne în responsabilitatea specialiștilor.</w:t>
      </w:r>
    </w:p>
    <w:p>
      <w:pPr>
        <w:pStyle w:val="Heading1"/>
      </w:pPr>
      <w:r>
        <w:rPr>
          <w:rFonts w:ascii="Times New Roman" w:cs="Times New Roman" w:eastAsia="Times New Roman" w:hAnsi="Times New Roman"/>
        </w:rPr>
        <w:t xml:space="preserve">1 ANALIZA ȘI DETERMINAREA DOMENIULUI DE INTERES</w:t>
      </w:r>
    </w:p>
    <w:p>
      <w:pPr>
        <w:pStyle w:val="Heading2"/>
      </w:pPr>
      <w:r>
        <w:rPr>
          <w:rFonts w:ascii="Times New Roman" w:cs="Times New Roman" w:eastAsia="Times New Roman" w:hAnsi="Times New Roman"/>
        </w:rPr>
        <w:t xml:space="preserve">1.1 Prezentarea domeniului de studiu</w:t>
      </w:r>
    </w:p>
    <w:p>
      <w:pPr>
        <w:pStyle w:val="Normal"/>
      </w:pPr>
      <w:r>
        <w:rPr>
          <w:rFonts w:ascii="Times New Roman" w:cs="Times New Roman" w:eastAsia="Times New Roman" w:hAnsi="Times New Roman"/>
        </w:rPr>
        <w:t xml:space="preserve">Domeniul de studiu al lucrării este </w:t>
      </w:r>
      <w:r>
        <w:rPr>
          <w:rFonts w:ascii="Times New Roman" w:cs="Times New Roman" w:eastAsia="Times New Roman" w:hAnsi="Times New Roman"/>
          <w:b/>
          <w:bCs/>
        </w:rPr>
        <w:t xml:space="preserve">îngrijirea pe termen lung a persoanelor vârstnice</w:t>
      </w:r>
      <w:r>
        <w:rPr>
          <w:rFonts w:ascii="Times New Roman" w:cs="Times New Roman" w:eastAsia="Times New Roman" w:hAnsi="Times New Roman"/>
        </w:rPr>
        <w:t xml:space="preserve"> și sprijinul pe care tehnologia informației îl poate oferi acestui proces. Îngrijirea pe termen lung cuprinde ansamblul serviciilor de care are nevoie o persoană care, din cauza vârstei, a bolilor cronice sau a scăderii mobilității, nu își mai poate desfășura independent activitățile vieții cotidiene: administrarea corectă a medicamentelor, igiena personală, pregătirea și servirea mesei, deplasarea, supravegherea stării de sănătate și menținerea legăturilor sociale </w:t>
      </w:r>
      <w:r>
        <w:rPr>
          <w:rFonts w:ascii="Times New Roman" w:cs="Times New Roman" w:eastAsia="Times New Roman" w:hAnsi="Times New Roman"/>
        </w:rPr>
        <w:t xml:space="preserve">[2]</w:t>
      </w:r>
      <w:r>
        <w:rPr>
          <w:rFonts w:ascii="Times New Roman" w:cs="Times New Roman" w:eastAsia="Times New Roman" w:hAnsi="Times New Roman"/>
        </w:rPr>
        <w:t xml:space="preserve">.</w:t>
      </w:r>
    </w:p>
    <w:p>
      <w:pPr>
        <w:pStyle w:val="Normal"/>
      </w:pPr>
      <w:r>
        <w:rPr>
          <w:rFonts w:ascii="Times New Roman" w:cs="Times New Roman" w:eastAsia="Times New Roman" w:hAnsi="Times New Roman"/>
        </w:rPr>
        <w:t xml:space="preserve">În funcție de persoana care o realizează, îngrijirea poate fi </w:t>
      </w:r>
      <w:r>
        <w:rPr>
          <w:rFonts w:ascii="Times New Roman" w:cs="Times New Roman" w:eastAsia="Times New Roman" w:hAnsi="Times New Roman"/>
          <w:b/>
          <w:bCs/>
        </w:rPr>
        <w:t xml:space="preserve">formală</w:t>
      </w:r>
      <w:r>
        <w:rPr>
          <w:rFonts w:ascii="Times New Roman" w:cs="Times New Roman" w:eastAsia="Times New Roman" w:hAnsi="Times New Roman"/>
        </w:rPr>
        <w:t xml:space="preserve"> – asigurată de îngrijitori angajați, asistenți medicali, personalul serviciilor de îngrijire la domiciliu sau al centrelor rezidențiale – și </w:t>
      </w:r>
      <w:r>
        <w:rPr>
          <w:rFonts w:ascii="Times New Roman" w:cs="Times New Roman" w:eastAsia="Times New Roman" w:hAnsi="Times New Roman"/>
          <w:b/>
          <w:bCs/>
        </w:rPr>
        <w:t xml:space="preserve">informală</w:t>
      </w:r>
      <w:r>
        <w:rPr>
          <w:rFonts w:ascii="Times New Roman" w:cs="Times New Roman" w:eastAsia="Times New Roman" w:hAnsi="Times New Roman"/>
        </w:rPr>
        <w:t xml:space="preserve">, oferită de membrii familiei, vecini sau prieteni, de regulă fără remunerare. În funcție de locul desfășurării, se deosebesc îngrijirea la domiciliu și îngrijirea instituțională. În practică, aceste forme se combină frecvent: o persoană vârstnică locuiește la domiciliu, este vizitată zilnic de un îngrijitor, iar copiii sau nepoții contribuie la organizare și iau deciziile importante, chiar dacă nu sunt prezenți fizic.</w:t>
      </w:r>
    </w:p>
    <w:p>
      <w:pPr>
        <w:pStyle w:val="Normal"/>
      </w:pPr>
      <w:r>
        <w:rPr>
          <w:rFonts w:ascii="Times New Roman" w:cs="Times New Roman" w:eastAsia="Times New Roman" w:hAnsi="Times New Roman"/>
        </w:rPr>
        <w:t xml:space="preserve">Procesul de îngrijire are o componentă puternic informațională. Fiecare zi presupune un plan (ce medicamente, la ce oră, ce masă, ce activitate fizică), o evidență (ce s-a realizat efectiv și cine a realizat), observații privind starea persoanei (dispoziție, durere, apetit, somn, semne vitale), evenimente deosebite (programări la medic, vizite, incidente, schimbări de tratament) și comunicare între toți cei implicați. Calitatea îngrijirii depinde în mare măsură de cât de complet, corect și rapid circulă această informație.</w:t>
      </w:r>
    </w:p>
    <w:p>
      <w:pPr>
        <w:pStyle w:val="Normal"/>
      </w:pPr>
      <w:r>
        <w:rPr>
          <w:rFonts w:ascii="Times New Roman" w:cs="Times New Roman" w:eastAsia="Times New Roman" w:hAnsi="Times New Roman"/>
        </w:rPr>
        <w:t xml:space="preserve">Tehnologia informației intervine în acest domeniu prin mai multe categorii de soluții, cunoscute generic sub denumirea de </w:t>
      </w:r>
      <w:r>
        <w:rPr>
          <w:rFonts w:ascii="Times New Roman" w:cs="Times New Roman" w:eastAsia="Times New Roman" w:hAnsi="Times New Roman"/>
          <w:b/>
          <w:bCs/>
        </w:rPr>
        <w:t xml:space="preserve">sănătate digitală</w:t>
      </w:r>
      <w:r>
        <w:rPr>
          <w:rFonts w:ascii="Times New Roman" w:cs="Times New Roman" w:eastAsia="Times New Roman" w:hAnsi="Times New Roman"/>
        </w:rPr>
        <w:t xml:space="preserve">: sisteme de evidență electronică a îngrijirii, aplicații de coordonare între îngrijitori și familie, platforme de telemonitorizare care preiau date de la senzori și dispozitive medicale, aplicații pentru aderența la tratament și platforme de tip piață care pun în legătură familiile cu îngrijitori profesioniști. Lucrarea de față se încadrează în categoria </w:t>
      </w:r>
      <w:r>
        <w:rPr>
          <w:rFonts w:ascii="Times New Roman" w:cs="Times New Roman" w:eastAsia="Times New Roman" w:hAnsi="Times New Roman"/>
          <w:b/>
          <w:bCs/>
        </w:rPr>
        <w:t xml:space="preserve">aplicațiilor de coordonare a îngrijirii</w:t>
      </w:r>
      <w:r>
        <w:rPr>
          <w:rFonts w:ascii="Times New Roman" w:cs="Times New Roman" w:eastAsia="Times New Roman" w:hAnsi="Times New Roman"/>
        </w:rPr>
        <w:t xml:space="preserve">, cu elemente de evidență și de monitorizare a stării de sănătate introduse manual de îngrijitori.</w:t>
      </w:r>
    </w:p>
    <w:p>
      <w:pPr>
        <w:pStyle w:val="Normal"/>
      </w:pPr>
      <w:r>
        <w:rPr>
          <w:rFonts w:ascii="Times New Roman" w:cs="Times New Roman" w:eastAsia="Times New Roman" w:hAnsi="Times New Roman"/>
        </w:rPr>
        <w:t xml:space="preserve">Din perspectiva industriei IT, domeniul prezintă câteva particularități care îl fac relevant pentru ingineria software. În primul rând, datele prelucrate sunt </w:t>
      </w:r>
      <w:r>
        <w:rPr>
          <w:rFonts w:ascii="Times New Roman" w:cs="Times New Roman" w:eastAsia="Times New Roman" w:hAnsi="Times New Roman"/>
          <w:b/>
          <w:bCs/>
        </w:rPr>
        <w:t xml:space="preserve">date cu caracter personal privind sănătatea</w:t>
      </w:r>
      <w:r>
        <w:rPr>
          <w:rFonts w:ascii="Times New Roman" w:cs="Times New Roman" w:eastAsia="Times New Roman" w:hAnsi="Times New Roman"/>
        </w:rPr>
        <w:t xml:space="preserve">, care se bucură de un regim special de protecție, ceea ce impune un control riguros al accesului </w:t>
      </w:r>
      <w:r>
        <w:rPr>
          <w:rFonts w:ascii="Times New Roman" w:cs="Times New Roman" w:eastAsia="Times New Roman" w:hAnsi="Times New Roman"/>
        </w:rPr>
        <w:t xml:space="preserve">[3; 4]</w:t>
      </w:r>
      <w:r>
        <w:rPr>
          <w:rFonts w:ascii="Times New Roman" w:cs="Times New Roman" w:eastAsia="Times New Roman" w:hAnsi="Times New Roman"/>
        </w:rPr>
        <w:t xml:space="preserve">. În al doilea rând, utilizatorii sunt eterogeni: personal cu pregătire medicală, membri ai familiei de vârste diferite, inclusiv persoane în vârstă, cu niveluri variate de familiarizare cu tehnologia. Aceasta impune exigențe ridicate de utilizabilitate și accesibilitate </w:t>
      </w:r>
      <w:r>
        <w:rPr>
          <w:rFonts w:ascii="Times New Roman" w:cs="Times New Roman" w:eastAsia="Times New Roman" w:hAnsi="Times New Roman"/>
        </w:rPr>
        <w:t xml:space="preserve">[5]</w:t>
      </w:r>
      <w:r>
        <w:rPr>
          <w:rFonts w:ascii="Times New Roman" w:cs="Times New Roman" w:eastAsia="Times New Roman" w:hAnsi="Times New Roman"/>
        </w:rPr>
        <w:t xml:space="preserve">. În al treilea rând, valoarea sistemului depinde de promptitudine: o alertă despre febră sau o doză ratată este utilă doar dacă ajunge la timp la persoana potrivită, ceea ce cere mecanisme de comunicare în timp real.</w:t>
      </w:r>
    </w:p>
    <w:p>
      <w:pPr>
        <w:pStyle w:val="Normal"/>
      </w:pPr>
      <w:r>
        <w:rPr>
          <w:rFonts w:ascii="Times New Roman" w:cs="Times New Roman" w:eastAsia="Times New Roman" w:hAnsi="Times New Roman"/>
        </w:rPr>
        <w:t xml:space="preserve">Un alt aspect relevant pentru industria IT este modul în care se construiesc astăzi astfel de aplicații. Platformele de tip BaaS, bazele de date relaționale cu securitate la nivel de rând și rețelele de livrare a conținutului permit unei echipe mici sau unui singur dezvoltator să realizeze un sistem web sigur, disponibil permanent și cu cost redus de operare. Lucrarea valorifică aceste tehnologii pentru a obține o soluție accesibilă inclusiv organizațiilor mici și familiilor, care nu își permit licențele sistemelor comerciale.</w:t>
      </w:r>
    </w:p>
    <w:p>
      <w:pPr>
        <w:pStyle w:val="Normal"/>
      </w:pPr>
      <w:r>
        <w:rPr>
          <w:rFonts w:ascii="Times New Roman" w:cs="Times New Roman" w:eastAsia="Times New Roman" w:hAnsi="Times New Roman"/>
        </w:rPr>
        <w:t xml:space="preserve">Astfel, obiectul de studiu al lucrării este procesul informațional al îngrijirii persoanelor vârstnice – planificare, evidență, monitorizare și comunicare –, iar subiectul este proiectarea și realizarea unui sistem informatic web care să susțină acest proces pentru toți participanții săi.</w:t>
      </w:r>
    </w:p>
    <w:p>
      <w:pPr>
        <w:pStyle w:val="Heading2"/>
      </w:pPr>
      <w:r>
        <w:rPr>
          <w:rFonts w:ascii="Times New Roman" w:cs="Times New Roman" w:eastAsia="Times New Roman" w:hAnsi="Times New Roman"/>
        </w:rPr>
        <w:t xml:space="preserve">1.2 Context și relevanță</w:t>
      </w:r>
    </w:p>
    <w:p>
      <w:pPr>
        <w:pStyle w:val="Normal"/>
      </w:pPr>
      <w:r>
        <w:rPr>
          <w:rFonts w:ascii="Times New Roman" w:cs="Times New Roman" w:eastAsia="Times New Roman" w:hAnsi="Times New Roman"/>
        </w:rPr>
        <w:t xml:space="preserve">Relevanța domeniului este determinată, în primul rând, de </w:t>
      </w:r>
      <w:r>
        <w:rPr>
          <w:rFonts w:ascii="Times New Roman" w:cs="Times New Roman" w:eastAsia="Times New Roman" w:hAnsi="Times New Roman"/>
          <w:b/>
          <w:bCs/>
        </w:rPr>
        <w:t xml:space="preserve">tendințele demografice</w:t>
      </w:r>
      <w:r>
        <w:rPr>
          <w:rFonts w:ascii="Times New Roman" w:cs="Times New Roman" w:eastAsia="Times New Roman" w:hAnsi="Times New Roman"/>
        </w:rPr>
        <w:t xml:space="preserve">. Organizația Mondială a Sănătății estimează că numărul persoanelor cu vârsta de 60 de ani și peste va crește de la aproximativ 1 miliard în anul 2020 la 1,4 miliarde în 2030 și la 2,1 miliarde în 2050, iar numărul persoanelor de 80 de ani și peste se va tripla în aceeași perioadă, ajungând la circa 426 de milioane </w:t>
      </w:r>
      <w:r>
        <w:rPr>
          <w:rFonts w:ascii="Times New Roman" w:cs="Times New Roman" w:eastAsia="Times New Roman" w:hAnsi="Times New Roman"/>
        </w:rPr>
        <w:t xml:space="preserve">[1]</w:t>
      </w:r>
      <w:r>
        <w:rPr>
          <w:rFonts w:ascii="Times New Roman" w:cs="Times New Roman" w:eastAsia="Times New Roman" w:hAnsi="Times New Roman"/>
        </w:rPr>
        <w:t xml:space="preserve">. Evoluția este reprezentată în figura </w:t>
      </w:r>
      <w:r>
        <w:rPr>
          <w:rFonts w:ascii="Times New Roman" w:cs="Times New Roman" w:eastAsia="Times New Roman" w:hAnsi="Times New Roman"/>
        </w:rPr>
        <w:t xml:space="preserve">1.1</w:t>
      </w:r>
      <w:r>
        <w:rPr>
          <w:rFonts w:ascii="Times New Roman" w:cs="Times New Roman" w:eastAsia="Times New Roman" w:hAnsi="Times New Roman"/>
        </w:rPr>
        <w:t xml:space="preserve">.</w:t>
      </w:r>
    </w:p>
    <w:p>
      <w:pPr>
        <w:keepNext/>
        <w:spacing w:after="60" w:before="120"/>
        <w:jc w:val="center"/>
      </w:pPr>
      <w:r>
        <w:drawing>
          <wp:inline distT="0" distB="0" distL="0" distR="0">
            <wp:extent cx="5038725"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38725" cy="2590800"/>
                    </a:xfrm>
                    <a:prstGeom prst="rect">
                      <a:avLst/>
                    </a:prstGeom>
                  </pic:spPr>
                </pic:pic>
              </a:graphicData>
            </a:graphic>
          </wp:inline>
        </w:drawing>
      </w:r>
    </w:p>
    <w:p>
      <w:pPr>
        <w:pStyle w:val="FigCaption"/>
      </w:pPr>
      <w:r>
        <w:rPr>
          <w:rFonts w:ascii="Times New Roman" w:cs="Times New Roman" w:eastAsia="Times New Roman" w:hAnsi="Times New Roman"/>
        </w:rPr>
        <w:t xml:space="preserve">Figura 1.1 – Evoluția numărului persoanelor cu vârsta de 60 de ani și peste, la nivel mondial (după datele OMS </w:t>
      </w:r>
      <w:r>
        <w:rPr>
          <w:rFonts w:ascii="Times New Roman" w:cs="Times New Roman" w:eastAsia="Times New Roman" w:hAnsi="Times New Roman"/>
        </w:rPr>
        <w:t xml:space="preserve">[1]</w:t>
      </w:r>
      <w:r>
        <w:rPr>
          <w:rFonts w:ascii="Times New Roman" w:cs="Times New Roman" w:eastAsia="Times New Roman" w:hAnsi="Times New Roman"/>
        </w:rPr>
        <w:t xml:space="preserve">)</w:t>
      </w:r>
    </w:p>
    <w:p>
      <w:pPr>
        <w:pStyle w:val="Normal"/>
      </w:pPr>
      <w:r>
        <w:rPr>
          <w:rFonts w:ascii="Times New Roman" w:cs="Times New Roman" w:eastAsia="Times New Roman" w:hAnsi="Times New Roman"/>
        </w:rPr>
        <w:t xml:space="preserve">Raportul Organizației Națiunilor Unite privind perspectivele populației mondiale confirmă aceeași direcție și arată că, în multe țări, ponderea persoanelor vârstnice crește concomitent cu scăderea natalității, astfel încât raportul dintre populația vârstnică și cea aptă de muncă se modifică rapid </w:t>
      </w:r>
      <w:r>
        <w:rPr>
          <w:rFonts w:ascii="Times New Roman" w:cs="Times New Roman" w:eastAsia="Times New Roman" w:hAnsi="Times New Roman"/>
        </w:rPr>
        <w:t xml:space="preserve">[6]</w:t>
      </w:r>
      <w:r>
        <w:rPr>
          <w:rFonts w:ascii="Times New Roman" w:cs="Times New Roman" w:eastAsia="Times New Roman" w:hAnsi="Times New Roman"/>
        </w:rPr>
        <w:t xml:space="preserve">. În Uniunea Europeană, peste o cincime din populație are vârsta de 65 de ani și peste </w:t>
      </w:r>
      <w:r>
        <w:rPr>
          <w:rFonts w:ascii="Times New Roman" w:cs="Times New Roman" w:eastAsia="Times New Roman" w:hAnsi="Times New Roman"/>
        </w:rPr>
        <w:t xml:space="preserve">[7]</w:t>
      </w:r>
      <w:r>
        <w:rPr>
          <w:rFonts w:ascii="Times New Roman" w:cs="Times New Roman" w:eastAsia="Times New Roman" w:hAnsi="Times New Roman"/>
        </w:rPr>
        <w:t xml:space="preserve">. Republica Moldova se confruntă, la rândul ei, cu un proces accentuat de îmbătrânire demografică, amplificat de migrația externă a populației tinere și apte de muncă; datele oficiale privind structura pe vârste a populației sunt publicate de Biroul Național de Statistică </w:t>
      </w:r>
      <w:r>
        <w:rPr>
          <w:rFonts w:ascii="Times New Roman" w:cs="Times New Roman" w:eastAsia="Times New Roman" w:hAnsi="Times New Roman"/>
        </w:rPr>
        <w:t xml:space="preserve">[8]</w:t>
      </w:r>
      <w:r>
        <w:rPr>
          <w:rFonts w:ascii="Times New Roman" w:cs="Times New Roman" w:eastAsia="Times New Roman" w:hAnsi="Times New Roman"/>
        </w:rPr>
        <w:t xml:space="preserve">.</w:t>
      </w:r>
    </w:p>
    <w:p>
      <w:pPr>
        <w:pStyle w:val="Normal"/>
      </w:pPr>
      <w:r>
        <w:rPr>
          <w:rFonts w:ascii="Times New Roman" w:cs="Times New Roman" w:eastAsia="Times New Roman" w:hAnsi="Times New Roman"/>
        </w:rPr>
        <w:t xml:space="preserve">Pentru domeniul îngrijirii, aceste date au o consecință directă: crește numărul persoanelor care au nevoie de sprijin, în timp ce numărul celor care îl pot oferi – membri ai familiei și îngrijitori profesioniști – nu crește în același ritm. Raportul Comisiei Europene privind îngrijirea pe termen lung subliniază că cea mai mare parte a acestei îngrijiri este asigurată de îngrijitori informali, în special de membrii familiei, și că susținerea lor, inclusiv prin instrumente care reduc efortul de coordonare, este o direcție prioritară a politicilor publice </w:t>
      </w:r>
      <w:r>
        <w:rPr>
          <w:rFonts w:ascii="Times New Roman" w:cs="Times New Roman" w:eastAsia="Times New Roman" w:hAnsi="Times New Roman"/>
        </w:rPr>
        <w:t xml:space="preserve">[9]</w:t>
      </w:r>
      <w:r>
        <w:rPr>
          <w:rFonts w:ascii="Times New Roman" w:cs="Times New Roman" w:eastAsia="Times New Roman" w:hAnsi="Times New Roman"/>
        </w:rPr>
        <w:t xml:space="preserve">.</w:t>
      </w:r>
    </w:p>
    <w:p>
      <w:pPr>
        <w:pStyle w:val="Normal"/>
      </w:pPr>
      <w:r>
        <w:rPr>
          <w:rFonts w:ascii="Times New Roman" w:cs="Times New Roman" w:eastAsia="Times New Roman" w:hAnsi="Times New Roman"/>
        </w:rPr>
        <w:t xml:space="preserve">Un fenomen specific regiunii este </w:t>
      </w:r>
      <w:r>
        <w:rPr>
          <w:rFonts w:ascii="Times New Roman" w:cs="Times New Roman" w:eastAsia="Times New Roman" w:hAnsi="Times New Roman"/>
          <w:b/>
          <w:bCs/>
        </w:rPr>
        <w:t xml:space="preserve">îngrijirea la distanță</w:t>
      </w:r>
      <w:r>
        <w:rPr>
          <w:rFonts w:ascii="Times New Roman" w:cs="Times New Roman" w:eastAsia="Times New Roman" w:hAnsi="Times New Roman"/>
        </w:rPr>
        <w:t xml:space="preserve">. Atunci când copiii persoanei vârstnice lucrează în altă localitate sau în străinătate, îngrijirea zilnică este preluată de un îngrijitor angajat, de o rudă apropiată sau de un vecin, iar familia rămâne responsabilă pentru decizii, fără a avea o imagine directă asupra situației. În acest context, încrederea dintre familie și îngrijitor depinde de transparență: familia dorește să știe dacă medicamentele au fost administrate, cum s-a simțit persoana, dacă au avut loc incidente.</w:t>
      </w:r>
    </w:p>
    <w:p>
      <w:pPr>
        <w:pStyle w:val="Normal"/>
      </w:pPr>
      <w:r>
        <w:rPr>
          <w:rFonts w:ascii="Times New Roman" w:cs="Times New Roman" w:eastAsia="Times New Roman" w:hAnsi="Times New Roman"/>
        </w:rPr>
        <w:t xml:space="preserve">În paralel, </w:t>
      </w:r>
      <w:r>
        <w:rPr>
          <w:rFonts w:ascii="Times New Roman" w:cs="Times New Roman" w:eastAsia="Times New Roman" w:hAnsi="Times New Roman"/>
          <w:b/>
          <w:bCs/>
        </w:rPr>
        <w:t xml:space="preserve">tehnologia</w:t>
      </w:r>
      <w:r>
        <w:rPr>
          <w:rFonts w:ascii="Times New Roman" w:cs="Times New Roman" w:eastAsia="Times New Roman" w:hAnsi="Times New Roman"/>
        </w:rPr>
        <w:t xml:space="preserve"> a evoluat în direcții care fac posibilă o soluție accesibilă:</w:t>
      </w:r>
    </w:p>
    <w:p>
      <w:pPr>
        <w:pStyle w:val="ListItem"/>
      </w:pPr>
      <w:r>
        <w:rPr>
          <w:rFonts w:ascii="Times New Roman" w:cs="Times New Roman" w:eastAsia="Times New Roman" w:hAnsi="Times New Roman"/>
        </w:rPr>
        <w:t xml:space="preserve">–	</w:t>
      </w:r>
      <w:r>
        <w:rPr>
          <w:rFonts w:ascii="Times New Roman" w:cs="Times New Roman" w:eastAsia="Times New Roman" w:hAnsi="Times New Roman"/>
        </w:rPr>
        <w:t xml:space="preserve">aplicațiile web moderne funcționează pe orice dispozitiv cu navigator – calculator, tabletă sau telefon – fără instalare, ceea ce elimină bariera distribuirii prin magazinele de aplicații;</w:t>
      </w:r>
    </w:p>
    <w:p>
      <w:pPr>
        <w:pStyle w:val="ListItem"/>
      </w:pPr>
      <w:r>
        <w:rPr>
          <w:rFonts w:ascii="Times New Roman" w:cs="Times New Roman" w:eastAsia="Times New Roman" w:hAnsi="Times New Roman"/>
        </w:rPr>
        <w:t xml:space="preserve">–	</w:t>
      </w:r>
      <w:r>
        <w:rPr>
          <w:rFonts w:ascii="Times New Roman" w:cs="Times New Roman" w:eastAsia="Times New Roman" w:hAnsi="Times New Roman"/>
        </w:rPr>
        <w:t xml:space="preserve">platformele cloud de tip BaaS oferă bază de date, autentificare și canale de comunicare în timp real ca servicii gestionate, reducând costul și complexitatea infrastructurii;</w:t>
      </w:r>
    </w:p>
    <w:p>
      <w:pPr>
        <w:pStyle w:val="ListItem"/>
      </w:pPr>
      <w:r>
        <w:rPr>
          <w:rFonts w:ascii="Times New Roman" w:cs="Times New Roman" w:eastAsia="Times New Roman" w:hAnsi="Times New Roman"/>
        </w:rPr>
        <w:t xml:space="preserve">–	</w:t>
      </w:r>
      <w:r>
        <w:rPr>
          <w:rFonts w:ascii="Times New Roman" w:cs="Times New Roman" w:eastAsia="Times New Roman" w:hAnsi="Times New Roman"/>
        </w:rPr>
        <w:t xml:space="preserve">bazele de date relaționale permit definirea regulilor de acces și a logicii de reacție la evenimente (triggere) direct în stratul de date, ceea ce crește siguranța sistemului </w:t>
      </w:r>
      <w:r>
        <w:rPr>
          <w:rFonts w:ascii="Times New Roman" w:cs="Times New Roman" w:eastAsia="Times New Roman" w:hAnsi="Times New Roman"/>
        </w:rPr>
        <w:t xml:space="preserve">[10; 11]</w:t>
      </w:r>
      <w:r>
        <w:rPr>
          <w:rFonts w:ascii="Times New Roman" w:cs="Times New Roman" w:eastAsia="Times New Roman" w:hAnsi="Times New Roman"/>
        </w:rPr>
        <w:t xml:space="preserve">;</w:t>
      </w:r>
    </w:p>
    <w:p>
      <w:pPr>
        <w:pStyle w:val="ListItem"/>
      </w:pPr>
      <w:r>
        <w:rPr>
          <w:rFonts w:ascii="Times New Roman" w:cs="Times New Roman" w:eastAsia="Times New Roman" w:hAnsi="Times New Roman"/>
        </w:rPr>
        <w:t xml:space="preserve">–	</w:t>
      </w:r>
      <w:r>
        <w:rPr>
          <w:rFonts w:ascii="Times New Roman" w:cs="Times New Roman" w:eastAsia="Times New Roman" w:hAnsi="Times New Roman"/>
        </w:rPr>
        <w:t xml:space="preserve">comunicarea bidirecțională prin WebSocket permite livrarea instantanee a notificărilor către utilizatorii conectați </w:t>
      </w:r>
      <w:r>
        <w:rPr>
          <w:rFonts w:ascii="Times New Roman" w:cs="Times New Roman" w:eastAsia="Times New Roman" w:hAnsi="Times New Roman"/>
        </w:rPr>
        <w:t xml:space="preserve">[12]</w:t>
      </w:r>
      <w:r>
        <w:rPr>
          <w:rFonts w:ascii="Times New Roman" w:cs="Times New Roman" w:eastAsia="Times New Roman" w:hAnsi="Times New Roman"/>
        </w:rPr>
        <w:t xml:space="preserve">.</w:t>
      </w:r>
    </w:p>
    <w:p>
      <w:pPr>
        <w:pStyle w:val="Normal"/>
      </w:pPr>
      <w:r>
        <w:rPr>
          <w:rFonts w:ascii="Times New Roman" w:cs="Times New Roman" w:eastAsia="Times New Roman" w:hAnsi="Times New Roman"/>
          <w:b/>
          <w:bCs/>
        </w:rPr>
        <w:t xml:space="preserve">Impactul domeniului asupra societății</w:t>
      </w:r>
      <w:r>
        <w:rPr>
          <w:rFonts w:ascii="Times New Roman" w:cs="Times New Roman" w:eastAsia="Times New Roman" w:hAnsi="Times New Roman"/>
        </w:rPr>
        <w:t xml:space="preserve"> se manifestă pe mai multe planuri. Pentru persoana vârstnică, o îngrijire mai bine organizată înseamnă administrarea corectă a tratamentului, depistarea timpurie a problemelor de sănătate și o calitate mai bună a vieții. Pentru familie, accesul la informații reduce anxietatea și permite intervenția la timp. Pentru îngrijitori, un plan clar și un canal de comunicare comun reduc numărul apelurilor și al neînțelegerilor și oferă o evidență obiectivă a muncii realizate. Pentru organizațiile de îngrijire, digitalizarea evidenței facilitează controlul calității serviciilor.</w:t>
      </w:r>
    </w:p>
    <w:p>
      <w:pPr>
        <w:pStyle w:val="Normal"/>
      </w:pPr>
      <w:r>
        <w:rPr>
          <w:rFonts w:ascii="Times New Roman" w:cs="Times New Roman" w:eastAsia="Times New Roman" w:hAnsi="Times New Roman"/>
          <w:b/>
          <w:bCs/>
        </w:rPr>
        <w:t xml:space="preserve">Impactul asupra industriei IT</w:t>
      </w:r>
      <w:r>
        <w:rPr>
          <w:rFonts w:ascii="Times New Roman" w:cs="Times New Roman" w:eastAsia="Times New Roman" w:hAnsi="Times New Roman"/>
        </w:rPr>
        <w:t xml:space="preserve"> constă în creșterea cererii pentru soluții de sănătate digitală care îndeplinesc simultan cerințe de securitate, disponibilitate și utilizabilitate, precum și în dezvoltarea unor practici de proiectare adaptate utilizatorilor vârstnici. Recomandările internaționale de accesibilitate, precum WCAG 2.2, devin tot mai des cerințe explicite ale proiectelor din acest domeniu </w:t>
      </w:r>
      <w:r>
        <w:rPr>
          <w:rFonts w:ascii="Times New Roman" w:cs="Times New Roman" w:eastAsia="Times New Roman" w:hAnsi="Times New Roman"/>
        </w:rPr>
        <w:t xml:space="preserve">[5]</w:t>
      </w:r>
      <w:r>
        <w:rPr>
          <w:rFonts w:ascii="Times New Roman" w:cs="Times New Roman" w:eastAsia="Times New Roman" w:hAnsi="Times New Roman"/>
        </w:rPr>
        <w:t xml:space="preserve">.</w:t>
      </w:r>
    </w:p>
    <w:p>
      <w:pPr>
        <w:pStyle w:val="Normal"/>
      </w:pPr>
      <w:r>
        <w:rPr>
          <w:rFonts w:ascii="Times New Roman" w:cs="Times New Roman" w:eastAsia="Times New Roman" w:hAnsi="Times New Roman"/>
        </w:rPr>
        <w:t xml:space="preserve">În concluzie, contextul demografic, rolul crescând al îngrijirii informale și la distanță, precum și maturitatea tehnologiilor web și cloud fac ca dezvoltarea unei platforme de coordonare a îngrijirii să fie atât necesară, cât și realizabilă cu resurse limitate.</w:t>
      </w:r>
    </w:p>
    <w:p>
      <w:pPr>
        <w:pStyle w:val="Heading2"/>
      </w:pPr>
      <w:r>
        <w:rPr>
          <w:rFonts w:ascii="Times New Roman" w:cs="Times New Roman" w:eastAsia="Times New Roman" w:hAnsi="Times New Roman"/>
        </w:rPr>
        <w:t xml:space="preserve">1.3 Identificarea problemei</w:t>
      </w:r>
    </w:p>
    <w:p>
      <w:pPr>
        <w:pStyle w:val="Normal"/>
      </w:pPr>
      <w:r>
        <w:rPr>
          <w:rFonts w:ascii="Times New Roman" w:cs="Times New Roman" w:eastAsia="Times New Roman" w:hAnsi="Times New Roman"/>
        </w:rPr>
        <w:t xml:space="preserve">Analiza procesului de îngrijire descris anterior evidențiază mai multe dificultăți concrete, care se regăsesc în majoritatea situațiilor în care îngrijirea unei persoane vârstnice implică mai mulți participanți.</w:t>
      </w:r>
    </w:p>
    <w:p>
      <w:pPr>
        <w:pStyle w:val="Normal"/>
      </w:pPr>
      <w:r>
        <w:rPr>
          <w:rFonts w:ascii="Times New Roman" w:cs="Times New Roman" w:eastAsia="Times New Roman" w:hAnsi="Times New Roman"/>
          <w:b/>
          <w:bCs/>
        </w:rPr>
        <w:t xml:space="preserve">Fragmentarea informației.</w:t>
      </w:r>
      <w:r>
        <w:rPr>
          <w:rFonts w:ascii="Times New Roman" w:cs="Times New Roman" w:eastAsia="Times New Roman" w:hAnsi="Times New Roman"/>
        </w:rPr>
        <w:t xml:space="preserve"> Planul zilnic, evidența activităților realizate, măsurătorile semnelor vitale și istoricul evenimentelor sunt păstrate în locuri diferite: caiete, bilete, mesaje în aplicații de mesagerie de uz general, memoria îngrijitorului. Informația nu poate fi căutată, comparată în timp sau transmisă ușor unui nou îngrijitor ori medicului.</w:t>
      </w:r>
    </w:p>
    <w:p>
      <w:pPr>
        <w:pStyle w:val="Normal"/>
      </w:pPr>
      <w:r>
        <w:rPr>
          <w:rFonts w:ascii="Times New Roman" w:cs="Times New Roman" w:eastAsia="Times New Roman" w:hAnsi="Times New Roman"/>
          <w:b/>
          <w:bCs/>
        </w:rPr>
        <w:t xml:space="preserve">Lipsa de vizibilitate pentru familie.</w:t>
      </w:r>
      <w:r>
        <w:rPr>
          <w:rFonts w:ascii="Times New Roman" w:cs="Times New Roman" w:eastAsia="Times New Roman" w:hAnsi="Times New Roman"/>
        </w:rPr>
        <w:t xml:space="preserve"> Membrii familiei află despre starea persoanei doar când întreabă sau când îngrijitorul își amintește să îi anunțe. Ei nu pot verifica, în orice moment, dacă planul zilei a fost respectat.</w:t>
      </w:r>
    </w:p>
    <w:p>
      <w:pPr>
        <w:pStyle w:val="Normal"/>
      </w:pPr>
      <w:r>
        <w:rPr>
          <w:rFonts w:ascii="Times New Roman" w:cs="Times New Roman" w:eastAsia="Times New Roman" w:hAnsi="Times New Roman"/>
          <w:b/>
          <w:bCs/>
        </w:rPr>
        <w:t xml:space="preserve">Semnalarea întârziată a abaterilor.</w:t>
      </w:r>
      <w:r>
        <w:rPr>
          <w:rFonts w:ascii="Times New Roman" w:cs="Times New Roman" w:eastAsia="Times New Roman" w:hAnsi="Times New Roman"/>
        </w:rPr>
        <w:t xml:space="preserve"> O valoare anormală a tensiunii arteriale sau a temperaturii, o doză de medicament ratată sau o cădere trebuie aduse imediat la cunoștința familiei și a celorlalți îngrijitori. Fără un mecanism automat, semnalarea depinde de inițiativa unei persoane și poate întârzia ore sau zile.</w:t>
      </w:r>
    </w:p>
    <w:p>
      <w:pPr>
        <w:pStyle w:val="Normal"/>
      </w:pPr>
      <w:r>
        <w:rPr>
          <w:rFonts w:ascii="Times New Roman" w:cs="Times New Roman" w:eastAsia="Times New Roman" w:hAnsi="Times New Roman"/>
          <w:b/>
          <w:bCs/>
        </w:rPr>
        <w:t xml:space="preserve">Coordonarea informală a mai multor îngrijitori.</w:t>
      </w:r>
      <w:r>
        <w:rPr>
          <w:rFonts w:ascii="Times New Roman" w:cs="Times New Roman" w:eastAsia="Times New Roman" w:hAnsi="Times New Roman"/>
        </w:rPr>
        <w:t xml:space="preserve"> Atunci când îngrijirea este împărțită (de exemplu, un îngrijitor de zi și unul de noapte sau o rudă care preia sarcini în weekend), nu există o evidență comună a cine ce face și a ceea ce a rămas nerealizat.</w:t>
      </w:r>
    </w:p>
    <w:p>
      <w:pPr>
        <w:pStyle w:val="Normal"/>
      </w:pPr>
      <w:r>
        <w:rPr>
          <w:rFonts w:ascii="Times New Roman" w:cs="Times New Roman" w:eastAsia="Times New Roman" w:hAnsi="Times New Roman"/>
          <w:b/>
          <w:bCs/>
        </w:rPr>
        <w:t xml:space="preserve">Bariera lingvistică.</w:t>
      </w:r>
      <w:r>
        <w:rPr>
          <w:rFonts w:ascii="Times New Roman" w:cs="Times New Roman" w:eastAsia="Times New Roman" w:hAnsi="Times New Roman"/>
        </w:rPr>
        <w:t xml:space="preserve"> În Republica Moldova, participanții la îngrijire pot prefera limbi diferite (română sau rusă), iar membrii familiei aflați în străinătate pot folosi și limba engleză. Instrumentele disponibile pe plan internațional sunt, de regulă, doar în limba engleză.</w:t>
      </w:r>
    </w:p>
    <w:p>
      <w:pPr>
        <w:pStyle w:val="Normal"/>
      </w:pPr>
      <w:r>
        <w:rPr>
          <w:rFonts w:ascii="Times New Roman" w:cs="Times New Roman" w:eastAsia="Times New Roman" w:hAnsi="Times New Roman"/>
          <w:b/>
          <w:bCs/>
        </w:rPr>
        <w:t xml:space="preserve">Protecția datelor.</w:t>
      </w:r>
      <w:r>
        <w:rPr>
          <w:rFonts w:ascii="Times New Roman" w:cs="Times New Roman" w:eastAsia="Times New Roman" w:hAnsi="Times New Roman"/>
        </w:rPr>
        <w:t xml:space="preserve"> Informațiile privind sănătatea sunt date sensibile. Folosirea grupurilor de mesagerie generale sau a documentelor partajate fără control al accesului expune aceste date unor persoane care nu ar trebui să le vadă </w:t>
      </w:r>
      <w:r>
        <w:rPr>
          <w:rFonts w:ascii="Times New Roman" w:cs="Times New Roman" w:eastAsia="Times New Roman" w:hAnsi="Times New Roman"/>
        </w:rPr>
        <w:t xml:space="preserve">[3; 4]</w:t>
      </w:r>
      <w:r>
        <w:rPr>
          <w:rFonts w:ascii="Times New Roman" w:cs="Times New Roman" w:eastAsia="Times New Roman" w:hAnsi="Times New Roman"/>
        </w:rPr>
        <w:t xml:space="preserve">.</w:t>
      </w:r>
    </w:p>
    <w:p>
      <w:pPr>
        <w:pStyle w:val="Normal"/>
      </w:pPr>
      <w:r>
        <w:rPr>
          <w:rFonts w:ascii="Times New Roman" w:cs="Times New Roman" w:eastAsia="Times New Roman" w:hAnsi="Times New Roman"/>
        </w:rPr>
        <w:t xml:space="preserve">Relația dintre participanți și nevoile lor informaționale este sintetizată în tabelul </w:t>
      </w:r>
      <w:r>
        <w:rPr>
          <w:rFonts w:ascii="Times New Roman" w:cs="Times New Roman" w:eastAsia="Times New Roman" w:hAnsi="Times New Roman"/>
        </w:rPr>
        <w:t xml:space="preserve">1.1</w:t>
      </w:r>
      <w:r>
        <w:rPr>
          <w:rFonts w:ascii="Times New Roman" w:cs="Times New Roman" w:eastAsia="Times New Roman" w:hAnsi="Times New Roman"/>
        </w:rPr>
        <w:t xml:space="preserve">.</w:t>
      </w:r>
    </w:p>
    <w:p>
      <w:pPr>
        <w:pStyle w:val="TabCaption"/>
      </w:pPr>
      <w:r>
        <w:rPr>
          <w:rFonts w:ascii="Times New Roman" w:cs="Times New Roman" w:eastAsia="Times New Roman" w:hAnsi="Times New Roman"/>
        </w:rPr>
        <w:t xml:space="preserve">Tabelul 1.1 – Participanții la procesul de îngrijire și nevoile lor informaționale</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2245"/>
        <w:gridCol w:w="3980"/>
        <w:gridCol w:w="3980"/>
      </w:tblGrid>
      <w:tr>
        <w:trPr>
          <w:cantSplit/>
          <w:tblHeader/>
        </w:trPr>
        <w:tc>
          <w:tcPr>
            <w:tcW w:type="dxa" w:w="2245"/>
            <w:tcBorders>
              <w:top w:val="single" w:color="000000" w:sz="4"/>
              <w:left w:val="single" w:color="000000" w:sz="4"/>
              <w:bottom w:val="single" w:color="000000" w:sz="4"/>
              <w:right w:val="single" w:color="000000" w:sz="4"/>
            </w:tcBorders>
            <w:shd w:fill="E7ECEC" w:color="auto" w:val="clear"/>
            <w:tcMar>
              <w:top w:type="dxa" w:w="40"/>
              <w:left w:type="dxa" w:w="80"/>
              <w:bottom w:type="dxa" w:w="40"/>
              <w:right w:type="dxa" w:w="80"/>
            </w:tcMar>
            <w:vAlign w:val="center"/>
          </w:tcPr>
          <w:p>
            <w:pPr>
              <w:pStyle w:val="TableText"/>
              <w:jc w:val="center"/>
            </w:pPr>
            <w:r>
              <w:rPr>
                <w:rFonts w:ascii="Times New Roman" w:cs="Times New Roman" w:eastAsia="Times New Roman" w:hAnsi="Times New Roman"/>
                <w:b/>
                <w:bCs/>
                <w:sz w:val="22"/>
                <w:szCs w:val="22"/>
              </w:rPr>
              <w:t xml:space="preserve">Participant</w:t>
            </w:r>
          </w:p>
        </w:tc>
        <w:tc>
          <w:tcPr>
            <w:tcW w:type="dxa" w:w="3980"/>
            <w:tcBorders>
              <w:top w:val="single" w:color="000000" w:sz="4"/>
              <w:left w:val="single" w:color="000000" w:sz="4"/>
              <w:bottom w:val="single" w:color="000000" w:sz="4"/>
              <w:right w:val="single" w:color="000000" w:sz="4"/>
            </w:tcBorders>
            <w:shd w:fill="E7ECEC" w:color="auto" w:val="clear"/>
            <w:tcMar>
              <w:top w:type="dxa" w:w="40"/>
              <w:left w:type="dxa" w:w="80"/>
              <w:bottom w:type="dxa" w:w="40"/>
              <w:right w:type="dxa" w:w="80"/>
            </w:tcMar>
            <w:vAlign w:val="center"/>
          </w:tcPr>
          <w:p>
            <w:pPr>
              <w:pStyle w:val="TableText"/>
              <w:jc w:val="center"/>
            </w:pPr>
            <w:r>
              <w:rPr>
                <w:rFonts w:ascii="Times New Roman" w:cs="Times New Roman" w:eastAsia="Times New Roman" w:hAnsi="Times New Roman"/>
                <w:b/>
                <w:bCs/>
                <w:sz w:val="22"/>
                <w:szCs w:val="22"/>
              </w:rPr>
              <w:t xml:space="preserve">Nevoi informaționale</w:t>
            </w:r>
          </w:p>
        </w:tc>
        <w:tc>
          <w:tcPr>
            <w:tcW w:type="dxa" w:w="3980"/>
            <w:tcBorders>
              <w:top w:val="single" w:color="000000" w:sz="4"/>
              <w:left w:val="single" w:color="000000" w:sz="4"/>
              <w:bottom w:val="single" w:color="000000" w:sz="4"/>
              <w:right w:val="single" w:color="000000" w:sz="4"/>
            </w:tcBorders>
            <w:shd w:fill="E7ECEC" w:color="auto" w:val="clear"/>
            <w:tcMar>
              <w:top w:type="dxa" w:w="40"/>
              <w:left w:type="dxa" w:w="80"/>
              <w:bottom w:type="dxa" w:w="40"/>
              <w:right w:type="dxa" w:w="80"/>
            </w:tcMar>
            <w:vAlign w:val="center"/>
          </w:tcPr>
          <w:p>
            <w:pPr>
              <w:pStyle w:val="TableText"/>
              <w:jc w:val="center"/>
            </w:pPr>
            <w:r>
              <w:rPr>
                <w:rFonts w:ascii="Times New Roman" w:cs="Times New Roman" w:eastAsia="Times New Roman" w:hAnsi="Times New Roman"/>
                <w:b/>
                <w:bCs/>
                <w:sz w:val="22"/>
                <w:szCs w:val="22"/>
              </w:rPr>
              <w:t xml:space="preserve">Dificultăți actuale</w:t>
            </w:r>
          </w:p>
        </w:tc>
      </w:tr>
      <w:tr>
        <w:trPr>
          <w:cantSplit/>
          <w:tblHeader w:val="false"/>
        </w:trPr>
        <w:tc>
          <w:tcPr>
            <w:tcW w:type="dxa" w:w="22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pStyle w:val="TableText"/>
              <w:jc w:val="left"/>
            </w:pPr>
            <w:r>
              <w:rPr>
                <w:rFonts w:ascii="Times New Roman" w:cs="Times New Roman" w:eastAsia="Times New Roman" w:hAnsi="Times New Roman"/>
                <w:sz w:val="22"/>
                <w:szCs w:val="22"/>
              </w:rPr>
              <w:t xml:space="preserve">Persoana vârstnică</w:t>
            </w:r>
          </w:p>
        </w:tc>
        <w:tc>
          <w:tcPr>
            <w:tcW w:type="dxa" w:w="39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pStyle w:val="TableText"/>
              <w:jc w:val="left"/>
            </w:pPr>
            <w:r>
              <w:rPr>
                <w:rFonts w:ascii="Times New Roman" w:cs="Times New Roman" w:eastAsia="Times New Roman" w:hAnsi="Times New Roman"/>
                <w:sz w:val="22"/>
                <w:szCs w:val="22"/>
              </w:rPr>
              <w:t xml:space="preserve">îngrijire corectă și la timp, continuitate între îngrijitori</w:t>
            </w:r>
          </w:p>
        </w:tc>
        <w:tc>
          <w:tcPr>
            <w:tcW w:type="dxa" w:w="39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pStyle w:val="TableText"/>
              <w:jc w:val="left"/>
            </w:pPr>
            <w:r>
              <w:rPr>
                <w:rFonts w:ascii="Times New Roman" w:cs="Times New Roman" w:eastAsia="Times New Roman" w:hAnsi="Times New Roman"/>
                <w:sz w:val="22"/>
                <w:szCs w:val="22"/>
              </w:rPr>
              <w:t xml:space="preserve">depinde de memoria și de comunicarea celor din jur</w:t>
            </w:r>
          </w:p>
        </w:tc>
      </w:tr>
      <w:tr>
        <w:trPr>
          <w:cantSplit/>
          <w:tblHeader w:val="false"/>
        </w:trPr>
        <w:tc>
          <w:tcPr>
            <w:tcW w:type="dxa" w:w="22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pStyle w:val="TableText"/>
              <w:jc w:val="left"/>
            </w:pPr>
            <w:r>
              <w:rPr>
                <w:rFonts w:ascii="Times New Roman" w:cs="Times New Roman" w:eastAsia="Times New Roman" w:hAnsi="Times New Roman"/>
                <w:sz w:val="22"/>
                <w:szCs w:val="22"/>
              </w:rPr>
              <w:t xml:space="preserve">Îngrijitorul</w:t>
            </w:r>
          </w:p>
        </w:tc>
        <w:tc>
          <w:tcPr>
            <w:tcW w:type="dxa" w:w="39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pStyle w:val="TableText"/>
              <w:jc w:val="left"/>
            </w:pPr>
            <w:r>
              <w:rPr>
                <w:rFonts w:ascii="Times New Roman" w:cs="Times New Roman" w:eastAsia="Times New Roman" w:hAnsi="Times New Roman"/>
                <w:sz w:val="22"/>
                <w:szCs w:val="22"/>
              </w:rPr>
              <w:t xml:space="preserve">plan clar al zilei, instrucțiuni (doze, alergii), canal de comunicare cu familia</w:t>
            </w:r>
          </w:p>
        </w:tc>
        <w:tc>
          <w:tcPr>
            <w:tcW w:type="dxa" w:w="39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pStyle w:val="TableText"/>
              <w:jc w:val="left"/>
            </w:pPr>
            <w:r>
              <w:rPr>
                <w:rFonts w:ascii="Times New Roman" w:cs="Times New Roman" w:eastAsia="Times New Roman" w:hAnsi="Times New Roman"/>
                <w:sz w:val="22"/>
                <w:szCs w:val="22"/>
              </w:rPr>
              <w:t xml:space="preserve">plan pe hârtie, instrucțiuni transmise verbal, multe apeluri</w:t>
            </w:r>
          </w:p>
        </w:tc>
      </w:tr>
      <w:tr>
        <w:trPr>
          <w:cantSplit/>
          <w:tblHeader w:val="false"/>
        </w:trPr>
        <w:tc>
          <w:tcPr>
            <w:tcW w:type="dxa" w:w="22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pStyle w:val="TableText"/>
              <w:jc w:val="left"/>
            </w:pPr>
            <w:r>
              <w:rPr>
                <w:rFonts w:ascii="Times New Roman" w:cs="Times New Roman" w:eastAsia="Times New Roman" w:hAnsi="Times New Roman"/>
                <w:sz w:val="22"/>
                <w:szCs w:val="22"/>
              </w:rPr>
              <w:t xml:space="preserve">Membrul familiei</w:t>
            </w:r>
          </w:p>
        </w:tc>
        <w:tc>
          <w:tcPr>
            <w:tcW w:type="dxa" w:w="39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pStyle w:val="TableText"/>
              <w:jc w:val="left"/>
            </w:pPr>
            <w:r>
              <w:rPr>
                <w:rFonts w:ascii="Times New Roman" w:cs="Times New Roman" w:eastAsia="Times New Roman" w:hAnsi="Times New Roman"/>
                <w:sz w:val="22"/>
                <w:szCs w:val="22"/>
              </w:rPr>
              <w:t xml:space="preserve">ce s-a realizat, cum se simte persoana, alerte imediate la probleme</w:t>
            </w:r>
          </w:p>
        </w:tc>
        <w:tc>
          <w:tcPr>
            <w:tcW w:type="dxa" w:w="39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pStyle w:val="TableText"/>
              <w:jc w:val="left"/>
            </w:pPr>
            <w:r>
              <w:rPr>
                <w:rFonts w:ascii="Times New Roman" w:cs="Times New Roman" w:eastAsia="Times New Roman" w:hAnsi="Times New Roman"/>
                <w:sz w:val="22"/>
                <w:szCs w:val="22"/>
              </w:rPr>
              <w:t xml:space="preserve">află cu întârziere, nu poate verifica planul</w:t>
            </w:r>
          </w:p>
        </w:tc>
      </w:tr>
      <w:tr>
        <w:trPr>
          <w:cantSplit/>
          <w:tblHeader w:val="false"/>
        </w:trPr>
        <w:tc>
          <w:tcPr>
            <w:tcW w:type="dxa" w:w="22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pStyle w:val="TableText"/>
              <w:jc w:val="left"/>
            </w:pPr>
            <w:r>
              <w:rPr>
                <w:rFonts w:ascii="Times New Roman" w:cs="Times New Roman" w:eastAsia="Times New Roman" w:hAnsi="Times New Roman"/>
                <w:sz w:val="22"/>
                <w:szCs w:val="22"/>
              </w:rPr>
              <w:t xml:space="preserve">Coordonatorul / administratorul</w:t>
            </w:r>
          </w:p>
        </w:tc>
        <w:tc>
          <w:tcPr>
            <w:tcW w:type="dxa" w:w="39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pStyle w:val="TableText"/>
              <w:jc w:val="left"/>
            </w:pPr>
            <w:r>
              <w:rPr>
                <w:rFonts w:ascii="Times New Roman" w:cs="Times New Roman" w:eastAsia="Times New Roman" w:hAnsi="Times New Roman"/>
                <w:sz w:val="22"/>
                <w:szCs w:val="22"/>
              </w:rPr>
              <w:t xml:space="preserve">cine are acces la ce date, evidența activității echipei</w:t>
            </w:r>
          </w:p>
        </w:tc>
        <w:tc>
          <w:tcPr>
            <w:tcW w:type="dxa" w:w="39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pStyle w:val="TableText"/>
              <w:jc w:val="left"/>
            </w:pPr>
            <w:r>
              <w:rPr>
                <w:rFonts w:ascii="Times New Roman" w:cs="Times New Roman" w:eastAsia="Times New Roman" w:hAnsi="Times New Roman"/>
                <w:sz w:val="22"/>
                <w:szCs w:val="22"/>
              </w:rPr>
              <w:t xml:space="preserve">evidență dispersată, lipsa controlului accesului</w:t>
            </w:r>
          </w:p>
        </w:tc>
      </w:tr>
    </w:tbl>
    <w:p>
      <w:pPr>
        <w:pStyle w:val="AfterTable"/>
      </w:pPr>
    </w:p>
    <w:p>
      <w:pPr>
        <w:pStyle w:val="Normal"/>
      </w:pPr>
      <w:r>
        <w:rPr>
          <w:rFonts w:ascii="Times New Roman" w:cs="Times New Roman" w:eastAsia="Times New Roman" w:hAnsi="Times New Roman"/>
        </w:rPr>
        <w:t xml:space="preserve">Impactul acestor probleme asupra </w:t>
      </w:r>
      <w:r>
        <w:rPr>
          <w:rFonts w:ascii="Times New Roman" w:cs="Times New Roman" w:eastAsia="Times New Roman" w:hAnsi="Times New Roman"/>
          <w:b/>
          <w:bCs/>
        </w:rPr>
        <w:t xml:space="preserve">publicului-țintă</w:t>
      </w:r>
      <w:r>
        <w:rPr>
          <w:rFonts w:ascii="Times New Roman" w:cs="Times New Roman" w:eastAsia="Times New Roman" w:hAnsi="Times New Roman"/>
        </w:rPr>
        <w:t xml:space="preserve"> este semnificativ. Pentru persoana vârstnică, o doză ratată sau o febră nesemnalată la timp poate avea consecințe asupra sănătății. Pentru familie, lipsa informației produce neliniște și reduce încrederea în îngrijitor. Pentru îngrijitori, lipsa unui plan comun și a unei evidențe clare generează conflicte și suprasolicitare. Pentru domeniul îngrijirii în ansamblu, absența datelor structurate împiedică evaluarea calității serviciilor.</w:t>
      </w:r>
    </w:p>
    <w:p>
      <w:pPr>
        <w:pStyle w:val="Normal"/>
      </w:pPr>
      <w:r>
        <w:rPr>
          <w:rFonts w:ascii="Times New Roman" w:cs="Times New Roman" w:eastAsia="Times New Roman" w:hAnsi="Times New Roman"/>
        </w:rPr>
        <w:t xml:space="preserve">Pe baza acestei analize, </w:t>
      </w:r>
      <w:r>
        <w:rPr>
          <w:rFonts w:ascii="Times New Roman" w:cs="Times New Roman" w:eastAsia="Times New Roman" w:hAnsi="Times New Roman"/>
          <w:b/>
          <w:bCs/>
        </w:rPr>
        <w:t xml:space="preserve">problema lucrării</w:t>
      </w:r>
      <w:r>
        <w:rPr>
          <w:rFonts w:ascii="Times New Roman" w:cs="Times New Roman" w:eastAsia="Times New Roman" w:hAnsi="Times New Roman"/>
        </w:rPr>
        <w:t xml:space="preserve"> se formulează astfel: </w:t>
      </w:r>
      <w:r>
        <w:rPr>
          <w:rFonts w:ascii="Times New Roman" w:cs="Times New Roman" w:eastAsia="Times New Roman" w:hAnsi="Times New Roman"/>
          <w:i/>
          <w:iCs/>
        </w:rPr>
        <w:t xml:space="preserve">lipsește un instrument unic, accesibil și sigur, prin care îngrijitorii să planifice și să consemneze îngrijirea zilnică a unei persoane vârstnice, iar familia să fie informată continuu și prompt despre activitățile realizate, starea de sănătate și evenimentele importante, cu posibilitatea de a comunica direct cu echipa de îngrijire.</w:t>
      </w:r>
    </w:p>
    <w:p>
      <w:pPr>
        <w:pStyle w:val="Normal"/>
      </w:pPr>
      <w:r>
        <w:rPr>
          <w:rFonts w:ascii="Times New Roman" w:cs="Times New Roman" w:eastAsia="Times New Roman" w:hAnsi="Times New Roman"/>
        </w:rPr>
        <w:t xml:space="preserve">Rezolvarea problemei presupune un sistem care să îndeplinească simultan câteva condiții: să centralizeze planul, evidența, observațiile și evenimentele; să ofere fiecărui participant exact accesul de care are nevoie; să detecteze automat situațiile care necesită atenție și să anunțe imediat persoanele implicate; să fie utilizabil de persoane fără pregătire tehnică, în limba preferată; să poată fi operat cu costuri reduse. Aceste condiții constituie punctul de plecare pentru analiza sistemelor existente din capitolul următor și pentru formularea cerințelor sistemului propus.</w:t>
      </w:r>
    </w:p>
    <w:p>
      <w:pPr>
        <w:pStyle w:val="Heading1"/>
      </w:pPr>
      <w:r>
        <w:rPr>
          <w:rFonts w:ascii="Times New Roman" w:cs="Times New Roman" w:eastAsia="Times New Roman" w:hAnsi="Times New Roman"/>
        </w:rPr>
        <w:t xml:space="preserve">BIBLIOGRAFIE</w:t>
      </w:r>
    </w:p>
    <w:p>
      <w:pPr>
        <w:pStyle w:val="BibItem"/>
      </w:pPr>
      <w:r>
        <w:rPr>
          <w:rFonts w:ascii="Times New Roman" w:cs="Times New Roman" w:eastAsia="Times New Roman" w:hAnsi="Times New Roman"/>
        </w:rPr>
        <w:t xml:space="preserve">1.	</w:t>
      </w:r>
      <w:r>
        <w:rPr>
          <w:rFonts w:ascii="Times New Roman" w:cs="Times New Roman" w:eastAsia="Times New Roman" w:hAnsi="Times New Roman"/>
        </w:rPr>
        <w:t xml:space="preserve">WORLD HEALTH ORGANIZATION. Ageing and health [online]. Fact sheet, 1 octombrie 2024 [citat 26.09.2026]. Disponibil: https://www.who.int/news-room/fact-sheets/detail/ageing-and-health</w:t>
      </w:r>
    </w:p>
    <w:p>
      <w:pPr>
        <w:pStyle w:val="BibItem"/>
      </w:pPr>
      <w:r>
        <w:rPr>
          <w:rFonts w:ascii="Times New Roman" w:cs="Times New Roman" w:eastAsia="Times New Roman" w:hAnsi="Times New Roman"/>
        </w:rPr>
        <w:t xml:space="preserve">2.	</w:t>
      </w:r>
      <w:r>
        <w:rPr>
          <w:rFonts w:ascii="Times New Roman" w:cs="Times New Roman" w:eastAsia="Times New Roman" w:hAnsi="Times New Roman"/>
        </w:rPr>
        <w:t xml:space="preserve">WORLD HEALTH ORGANIZATION. World report on ageing and health. Geneva: World Health Organization, 2015. ISBN 978-92-4-156504-2.</w:t>
      </w:r>
    </w:p>
    <w:p>
      <w:pPr>
        <w:pStyle w:val="BibItem"/>
      </w:pPr>
      <w:r>
        <w:rPr>
          <w:rFonts w:ascii="Times New Roman" w:cs="Times New Roman" w:eastAsia="Times New Roman" w:hAnsi="Times New Roman"/>
        </w:rPr>
        <w:t xml:space="preserve">3.	</w:t>
      </w:r>
      <w:r>
        <w:rPr>
          <w:rFonts w:ascii="Times New Roman" w:cs="Times New Roman" w:eastAsia="Times New Roman" w:hAnsi="Times New Roman"/>
        </w:rPr>
        <w:t xml:space="preserve">Regulamentul (UE) 2016/679 al Parlamentului European și al Consiliului din 27 aprilie 2016 privind protecția persoanelor fizice în ceea ce privește prelucrarea datelor cu caracter personal și privind libera circulație a acestor date (Regulamentul general privind protecția datelor). In: Jurnalul Oficial al Uniunii Europene, L 119, 4 mai 2016, pp. 1-88.</w:t>
      </w:r>
    </w:p>
    <w:p>
      <w:pPr>
        <w:pStyle w:val="BibItem"/>
      </w:pPr>
      <w:r>
        <w:rPr>
          <w:rFonts w:ascii="Times New Roman" w:cs="Times New Roman" w:eastAsia="Times New Roman" w:hAnsi="Times New Roman"/>
        </w:rPr>
        <w:t xml:space="preserve">4.	</w:t>
      </w:r>
      <w:r>
        <w:rPr>
          <w:rFonts w:ascii="Times New Roman" w:cs="Times New Roman" w:eastAsia="Times New Roman" w:hAnsi="Times New Roman"/>
        </w:rPr>
        <w:t xml:space="preserve">Legea nr. 133 din 08.07.2011 privind protecția datelor cu caracter personal. In: Monitorul Oficial al Republicii Moldova, 2011, nr. 170-175, art. 492.</w:t>
      </w:r>
    </w:p>
    <w:p>
      <w:pPr>
        <w:pStyle w:val="BibItem"/>
      </w:pPr>
      <w:r>
        <w:rPr>
          <w:rFonts w:ascii="Times New Roman" w:cs="Times New Roman" w:eastAsia="Times New Roman" w:hAnsi="Times New Roman"/>
        </w:rPr>
        <w:t xml:space="preserve">5.	</w:t>
      </w:r>
      <w:r>
        <w:rPr>
          <w:rFonts w:ascii="Times New Roman" w:cs="Times New Roman" w:eastAsia="Times New Roman" w:hAnsi="Times New Roman"/>
        </w:rPr>
        <w:t xml:space="preserve">WORLD WIDE WEB CONSORTIUM. Web Content Accessibility Guidelines (WCAG) 2.2. W3C Recommendation, 5 octombrie 2023 [online]. [citat 26.09.2026]. Disponibil: https://www.w3.org/TR/WCAG22/</w:t>
      </w:r>
    </w:p>
    <w:p>
      <w:pPr>
        <w:pStyle w:val="BibItem"/>
      </w:pPr>
      <w:r>
        <w:rPr>
          <w:rFonts w:ascii="Times New Roman" w:cs="Times New Roman" w:eastAsia="Times New Roman" w:hAnsi="Times New Roman"/>
        </w:rPr>
        <w:t xml:space="preserve">6.	</w:t>
      </w:r>
      <w:r>
        <w:rPr>
          <w:rFonts w:ascii="Times New Roman" w:cs="Times New Roman" w:eastAsia="Times New Roman" w:hAnsi="Times New Roman"/>
        </w:rPr>
        <w:t xml:space="preserve">UNITED NATIONS, DEPARTMENT OF ECONOMIC AND SOCIAL AFFAIRS, POPULATION DIVISION. World Population Prospects 2024: Summary of Results [online]. New York: United Nations, 2024 [citat 26.09.2026]. Disponibil: https://population.un.org/wpp/</w:t>
      </w:r>
    </w:p>
    <w:p>
      <w:pPr>
        <w:pStyle w:val="BibItem"/>
      </w:pPr>
      <w:r>
        <w:rPr>
          <w:rFonts w:ascii="Times New Roman" w:cs="Times New Roman" w:eastAsia="Times New Roman" w:hAnsi="Times New Roman"/>
        </w:rPr>
        <w:t xml:space="preserve">7.	</w:t>
      </w:r>
      <w:r>
        <w:rPr>
          <w:rFonts w:ascii="Times New Roman" w:cs="Times New Roman" w:eastAsia="Times New Roman" w:hAnsi="Times New Roman"/>
        </w:rPr>
        <w:t xml:space="preserve">EUROSTAT. Population structure and ageing [online]. Statistics Explained. Luxembourg: Eurostat, 2024 [citat 26.09.2026]. Disponibil: https://ec.europa.eu/eurostat/statistics-explained/index.php?title=Population_structure_and_ageing</w:t>
      </w:r>
    </w:p>
    <w:p>
      <w:pPr>
        <w:pStyle w:val="BibItem"/>
      </w:pPr>
      <w:r>
        <w:rPr>
          <w:rFonts w:ascii="Times New Roman" w:cs="Times New Roman" w:eastAsia="Times New Roman" w:hAnsi="Times New Roman"/>
        </w:rPr>
        <w:t xml:space="preserve">8.	</w:t>
      </w:r>
      <w:r>
        <w:rPr>
          <w:rFonts w:ascii="Times New Roman" w:cs="Times New Roman" w:eastAsia="Times New Roman" w:hAnsi="Times New Roman"/>
        </w:rPr>
        <w:t xml:space="preserve">BIROUL NAȚIONAL DE STATISTICĂ AL REPUBLICII MOLDOVA. Populația și procesele demografice [online]. Chișinău: BNS [citat 26.09.2026]. Disponibil: https://statistica.gov.md/</w:t>
      </w:r>
    </w:p>
    <w:p>
      <w:pPr>
        <w:pStyle w:val="BibItem"/>
      </w:pPr>
      <w:r>
        <w:rPr>
          <w:rFonts w:ascii="Times New Roman" w:cs="Times New Roman" w:eastAsia="Times New Roman" w:hAnsi="Times New Roman"/>
        </w:rPr>
        <w:t xml:space="preserve">9.	</w:t>
      </w:r>
      <w:r>
        <w:rPr>
          <w:rFonts w:ascii="Times New Roman" w:cs="Times New Roman" w:eastAsia="Times New Roman" w:hAnsi="Times New Roman"/>
        </w:rPr>
        <w:t xml:space="preserve">EUROPEAN COMMISSION, SOCIAL PROTECTION COMMITTEE. 2021 Long-term care report: Trends, challenges and opportunities in an ageing society. Volume I. Luxembourg: Publications Office of the European Union, 2021.</w:t>
      </w:r>
    </w:p>
    <w:p>
      <w:pPr>
        <w:pStyle w:val="BibItem"/>
      </w:pPr>
      <w:r>
        <w:rPr>
          <w:rFonts w:ascii="Times New Roman" w:cs="Times New Roman" w:eastAsia="Times New Roman" w:hAnsi="Times New Roman"/>
        </w:rPr>
        <w:t xml:space="preserve">10.	</w:t>
      </w:r>
      <w:r>
        <w:rPr>
          <w:rFonts w:ascii="Times New Roman" w:cs="Times New Roman" w:eastAsia="Times New Roman" w:hAnsi="Times New Roman"/>
        </w:rPr>
        <w:t xml:space="preserve">SUPABASE. Row Level Security [online]. Documentație Supabase [citat 26.09.2026]. Disponibil: https://supabase.com/docs/guides/database/postgres/row-level-security</w:t>
      </w:r>
    </w:p>
    <w:p>
      <w:pPr>
        <w:pStyle w:val="BibItem"/>
      </w:pPr>
      <w:r>
        <w:rPr>
          <w:rFonts w:ascii="Times New Roman" w:cs="Times New Roman" w:eastAsia="Times New Roman" w:hAnsi="Times New Roman"/>
        </w:rPr>
        <w:t xml:space="preserve">11.	</w:t>
      </w:r>
      <w:r>
        <w:rPr>
          <w:rFonts w:ascii="Times New Roman" w:cs="Times New Roman" w:eastAsia="Times New Roman" w:hAnsi="Times New Roman"/>
        </w:rPr>
        <w:t xml:space="preserve">THE POSTGRESQL GLOBAL DEVELOPMENT GROUP. PostgreSQL Documentation: CREATE TRIGGER [online]. [citat 26.09.2026]. Disponibil: https://www.postgresql.org/docs/current/sql-createtrigger.html</w:t>
      </w:r>
    </w:p>
    <w:p>
      <w:pPr>
        <w:pStyle w:val="BibItem"/>
      </w:pPr>
      <w:r>
        <w:rPr>
          <w:rFonts w:ascii="Times New Roman" w:cs="Times New Roman" w:eastAsia="Times New Roman" w:hAnsi="Times New Roman"/>
        </w:rPr>
        <w:t xml:space="preserve">12.	</w:t>
      </w:r>
      <w:r>
        <w:rPr>
          <w:rFonts w:ascii="Times New Roman" w:cs="Times New Roman" w:eastAsia="Times New Roman" w:hAnsi="Times New Roman"/>
        </w:rPr>
        <w:t xml:space="preserve">SUPABASE. Realtime: Postgres Changes [online]. Documentație Supabase [citat 26.09.2026]. Disponibil: https://supabase.com/docs/guides/realtime/postgres-changes</w:t>
      </w:r>
    </w:p>
    <w:sectPr>
      <w:footerReference w:type="default" r:id="rId7"/>
      <w:type w:val="nextPage"/>
      <w:pgSz w:w="11906" w:h="16838" w:orient="portrait"/>
      <w:pgMar w:top="1134" w:right="567" w:bottom="1134" w:left="1134" w:header="567"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0" w:before="0" w:line="360"/>
      <w:ind w:firstLine="709"/>
      <w:jc w:val="both"/>
    </w:pPr>
    <w:rPr>
      <w:rFonts w:ascii="Times New Roman" w:cs="Times New Roman" w:eastAsia="Times New Roman" w:hAnsi="Times New Roman"/>
      <w:sz w:val="24"/>
      <w:szCs w:val="24"/>
    </w:rPr>
  </w:style>
  <w:style w:type="paragraph" w:styleId="NoIndent">
    <w:name w:val="No Indent"/>
    <w:basedOn w:val="Normal"/>
    <w:pPr>
      <w:ind w:firstLine="0"/>
    </w:pPr>
  </w:style>
  <w:style w:type="paragraph" w:styleId="Heading1">
    <w:name w:val="heading 1"/>
    <w:basedOn w:val="Normal"/>
    <w:next w:val="Normal"/>
    <w:qFormat/>
    <w:pPr>
      <w:keepNext/>
      <w:keepLines/>
      <w:pageBreakBefore/>
      <w:spacing w:after="360" w:before="0" w:line="360"/>
      <w:ind w:firstLine="0"/>
      <w:jc w:val="center"/>
      <w:outlineLvl w:val="0"/>
    </w:pPr>
    <w:rPr>
      <w:b/>
      <w:bCs/>
      <w:sz w:val="26"/>
      <w:szCs w:val="26"/>
    </w:rPr>
  </w:style>
  <w:style w:type="paragraph" w:styleId="Heading2">
    <w:name w:val="heading 2"/>
    <w:basedOn w:val="Normal"/>
    <w:next w:val="Normal"/>
    <w:qFormat/>
    <w:pPr>
      <w:keepNext/>
      <w:keepLines/>
      <w:spacing w:after="120" w:before="240" w:line="360"/>
      <w:ind w:firstLine="0"/>
      <w:jc w:val="left"/>
      <w:outlineLvl w:val="1"/>
    </w:pPr>
    <w:rPr>
      <w:b/>
      <w:bCs/>
      <w:sz w:val="24"/>
      <w:szCs w:val="24"/>
    </w:rPr>
  </w:style>
  <w:style w:type="paragraph" w:styleId="Heading3">
    <w:name w:val="heading 3"/>
    <w:basedOn w:val="Normal"/>
    <w:next w:val="Normal"/>
    <w:qFormat/>
    <w:pPr>
      <w:keepNext/>
      <w:keepLines/>
      <w:spacing w:after="60" w:before="180" w:line="360"/>
      <w:ind w:firstLine="0"/>
      <w:jc w:val="left"/>
      <w:outlineLvl w:val="2"/>
    </w:pPr>
    <w:rPr>
      <w:b/>
      <w:bCs/>
      <w:sz w:val="24"/>
      <w:szCs w:val="24"/>
    </w:rPr>
  </w:style>
  <w:style w:type="paragraph" w:styleId="AnnexTitle">
    <w:name w:val="Annex Title"/>
    <w:basedOn w:val="Normal"/>
    <w:next w:val="Normal"/>
    <w:pPr>
      <w:keepNext/>
      <w:spacing w:after="240" w:before="0" w:line="360"/>
      <w:ind w:firstLine="0"/>
      <w:jc w:val="center"/>
      <w:outlineLvl w:val="1"/>
    </w:pPr>
    <w:rPr>
      <w:b/>
      <w:bCs/>
      <w:sz w:val="24"/>
      <w:szCs w:val="24"/>
    </w:rPr>
  </w:style>
  <w:style w:type="paragraph" w:styleId="FigCaption">
    <w:name w:val="Figure Caption"/>
    <w:basedOn w:val="Normal"/>
    <w:pPr>
      <w:spacing w:after="240" w:before="60" w:line="276"/>
      <w:ind w:firstLine="0"/>
      <w:jc w:val="center"/>
    </w:pPr>
    <w:rPr>
      <w:sz w:val="24"/>
      <w:szCs w:val="24"/>
    </w:rPr>
  </w:style>
  <w:style w:type="paragraph" w:styleId="TabCaption">
    <w:name w:val="Table Caption"/>
    <w:basedOn w:val="Normal"/>
    <w:pPr>
      <w:keepNext/>
      <w:spacing w:after="80" w:before="200" w:line="276"/>
      <w:ind w:firstLine="0"/>
      <w:jc w:val="right"/>
    </w:pPr>
    <w:rPr>
      <w:sz w:val="24"/>
      <w:szCs w:val="24"/>
    </w:rPr>
  </w:style>
  <w:style w:type="paragraph" w:styleId="TableText">
    <w:name w:val="Table Text"/>
    <w:basedOn w:val="Normal"/>
    <w:pPr>
      <w:spacing w:after="0" w:before="0" w:line="240"/>
      <w:ind w:firstLine="0"/>
      <w:jc w:val="left"/>
    </w:pPr>
    <w:rPr>
      <w:sz w:val="22"/>
      <w:szCs w:val="22"/>
    </w:rPr>
  </w:style>
  <w:style w:type="paragraph" w:styleId="AfterTable">
    <w:name w:val="After Table"/>
    <w:basedOn w:val="Normal"/>
    <w:pPr>
      <w:spacing w:after="120" w:before="0" w:line="240"/>
    </w:pPr>
    <w:rPr>
      <w:sz w:val="12"/>
      <w:szCs w:val="12"/>
    </w:rPr>
  </w:style>
  <w:style w:type="paragraph" w:styleId="Code">
    <w:name w:val="Source Code"/>
    <w:basedOn w:val="Normal"/>
    <w:pPr>
      <w:spacing w:after="0" w:before="0" w:line="240"/>
      <w:ind w:firstLine="0"/>
      <w:jc w:val="left"/>
    </w:pPr>
    <w:rPr>
      <w:rFonts w:ascii="Courier New" w:cs="Courier New" w:eastAsia="Courier New" w:hAnsi="Courier New"/>
      <w:sz w:val="20"/>
      <w:szCs w:val="20"/>
    </w:rPr>
  </w:style>
  <w:style w:type="paragraph" w:styleId="ListItem">
    <w:name w:val="List Item"/>
    <w:basedOn w:val="Normal"/>
    <w:pPr>
      <w:tabs>
        <w:tab w:val="left" w:pos="1134"/>
      </w:tabs>
      <w:ind w:left="1134" w:hanging="425"/>
    </w:pPr>
  </w:style>
  <w:style w:type="paragraph" w:styleId="BibItem">
    <w:name w:val="Bibliography Item"/>
    <w:basedOn w:val="Normal"/>
    <w:pPr>
      <w:tabs>
        <w:tab w:val="left" w:pos="567"/>
      </w:tabs>
      <w:spacing w:line="360"/>
      <w:ind w:left="567" w:hanging="567"/>
      <w:jc w:val="both"/>
    </w:pPr>
  </w:style>
  <w:style w:type="paragraph" w:styleId="TOC1">
    <w:name w:val="toc 1"/>
    <w:basedOn w:val="Normal"/>
    <w:pPr>
      <w:tabs>
        <w:tab w:val="right" w:pos="10205" w:leader="dot"/>
      </w:tabs>
      <w:spacing w:line="360"/>
      <w:ind w:left="0" w:right="567" w:firstLine="0"/>
      <w:jc w:val="left"/>
    </w:pPr>
    <w:rPr>
      <w:b/>
      <w:bCs/>
    </w:rPr>
  </w:style>
  <w:style w:type="paragraph" w:styleId="TOC2">
    <w:name w:val="toc 2"/>
    <w:basedOn w:val="Normal"/>
    <w:pPr>
      <w:tabs>
        <w:tab w:val="right" w:pos="10205" w:leader="dot"/>
      </w:tabs>
      <w:spacing w:line="360"/>
      <w:ind w:left="284" w:right="567" w:firstLine="0"/>
      <w:jc w:val="left"/>
    </w:pPr>
  </w:style>
  <w:style w:type="paragraph" w:styleId="TOC3">
    <w:name w:val="toc 3"/>
    <w:basedOn w:val="Normal"/>
    <w:pPr>
      <w:tabs>
        <w:tab w:val="right" w:pos="10205" w:leader="dot"/>
      </w:tabs>
      <w:spacing w:line="360"/>
      <w:ind w:left="567" w:right="567" w:firstLine="0"/>
      <w:jc w:val="left"/>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9092ff9ce2e1fa05e1d85be525da1a3be9bd2a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Dezvoltarea unei platforme web pentru gestionarea îngrijirii persoanelor vârstnice și facilitarea comunicării dintre familie și îngrijitori</dc:title>
  <dc:creator>[Nume Prenume]</dc:creator>
  <dc:description>Teză de licență</dc:description>
  <cp:lastModifiedBy>Un-named</cp:lastModifiedBy>
  <cp:revision>1</cp:revision>
  <dcterms:created xsi:type="dcterms:W3CDTF">2026-09-26T14:37:31.769Z</dcterms:created>
  <dcterms:modified xsi:type="dcterms:W3CDTF">2026-09-26T14:37:31.770Z</dcterms:modified>
</cp:coreProperties>
</file>

<file path=docProps/custom.xml><?xml version="1.0" encoding="utf-8"?>
<Properties xmlns="http://schemas.openxmlformats.org/officeDocument/2006/custom-properties" xmlns:vt="http://schemas.openxmlformats.org/officeDocument/2006/docPropsVTypes"/>
</file>