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Arial" w:hAnsi="Arial" w:cs="Arial"/>
          <w:sz w:val="18"/>
          <w:sz-cs w:val="18"/>
          <w:b/>
          <w:i/>
        </w:rPr>
        <w:t xml:space="preserve">OPIS 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  <w:i/>
        </w:rPr>
        <w:t xml:space="preserve">CARTE TEHNICA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  <w:i/>
        </w:rPr>
        <w:t xml:space="preserve"/>
      </w:r>
    </w:p>
    <w:p>
      <w:pPr/>
      <w:r>
        <w:rPr>
          <w:rFonts w:ascii="Arial" w:hAnsi="Arial" w:cs="Arial"/>
          <w:sz w:val="18"/>
          <w:sz-cs w:val="18"/>
          <w:i/>
        </w:rPr>
        <w:t xml:space="preserve">Denumire lucrare:</w:t>
      </w:r>
    </w:p>
    <w:p>
      <w:pPr>
        <w:jc w:val="center"/>
      </w:pPr>
      <w:r>
        <w:rPr>
          <w:rFonts w:ascii="Arial" w:hAnsi="Arial" w:cs="Arial"/>
          <w:sz w:val="18"/>
          <w:sz-cs w:val="18"/>
          <w:b/>
          <w:i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  <w:i/>
        </w:rPr>
        <w:t xml:space="preserve">DENUMIRE DOCUMENTE COMPONENTE </w:t>
      </w:r>
      <w:r>
        <w:rPr>
          <w:rFonts w:ascii="Arial" w:hAnsi="Arial" w:cs="Arial"/>
          <w:sz w:val="18"/>
          <w:sz-cs w:val="18"/>
          <w:i/>
        </w:rPr>
        <w:t xml:space="preserve"/>
      </w:r>
    </w:p>
    <w:p>
      <w:pPr/>
      <w:r>
        <w:rPr>
          <w:rFonts w:ascii="Arial" w:hAnsi="Arial" w:cs="Arial"/>
          <w:sz w:val="18"/>
          <w:sz-cs w:val="18"/>
          <w:i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  <w:i/>
        </w:rPr>
        <w:t xml:space="preserve">DOCUMENTE PRIVIND PROIECTAREA </w:t>
      </w:r>
    </w:p>
    <w:p>
      <w:pPr/>
      <w:r>
        <w:rPr>
          <w:rFonts w:ascii="Arial" w:hAnsi="Arial" w:cs="Arial"/>
          <w:sz w:val="18"/>
          <w:sz-cs w:val="18"/>
          <w:b/>
          <w:i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Proiectul tehnic avizat al lucrarii 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Programul de control al calitatii, aprobat de Inspectia de Stat in Constructii 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Modificari intervenite pe parcursul lucrarilor (dispozitii de santier emise de proiectant, insusite de constructor si avizate spre executie )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Conventie de constituire a dreptului de uz si a dreptului de servitute asupra terenurilor proprietate  privata (daca este cazul)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  <w:i/>
        </w:rPr>
        <w:t xml:space="preserve">Planul de securitate si sanatate in munca</w:t>
      </w: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  <w:i/>
        </w:rPr>
        <w:t xml:space="preserve">DOCUMENTE PRIVIND EXECUTIA </w:t>
      </w: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Autorizatie  de  Construire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Autorizatie de spargere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Graficul de executie pe categorii de lucrari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Proces  verbal de  predare/primire  amplasament si trasare;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Facturi de procurare materiale (material tubular, fitinguri, armaturi);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Certificate de calitate ale materialelor utilizate  (material  tubular,fitinguri, armaturi);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Certificate de  conformitate emise de furnizor 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Procese  verbale de receptie calitativa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Copii după autorizațiile RTE si RTS  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Tabel cu sudorii autorizati (OL, PE)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Copii după autorizatiile sudorilor in PE si/sau OL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Copie dupa raportul de revizie anuala a aparatelor de sudura utilizate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Copii dupa buletinele de verificare metrologica ale aparatelor pentru  verificarea si testarea lucrarilor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Tabel de examinare vizuala a  sudurilor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Protocolul sudurilor (pentru sudurile PE);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Buletine de verificare nedistructiva  a  sudurilor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>Proces  verbal de lucrari ascunse;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both"/>
      </w:pPr>
      <w:r>
        <w:rPr>
          <w:rFonts w:ascii="Arial" w:hAnsi="Arial" w:cs="Arial"/>
          <w:sz w:val="18"/>
          <w:sz-cs w:val="18"/>
          <w:i/>
        </w:rPr>
        <w:t xml:space="preserve">Rapoarte lucrari executate 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>Proces  verbal de control al calitatii lucrarilor în faze determinante eliberat de Inspectia de Stat în Constructii;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Diagrama de proba de presiune sau protocolul printat dat de echipamentul electronic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Planurile lucrarilor executate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Schemele izometrice ale conductelor de distributie si/sau bransamentelor 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Comanda de cuplare în gaz  a lucrarii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>PV dezafectare abandonare prin blindare a conductei/bransamentului 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>Proces verbal de predare-primire a materialelor si echipamentelor rezultate in urma     demontarii (pentru lucrarile de reabilitare a sistemului de distributie); 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Situatii de lucrari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Proces  verbal de predare primire </w:t>
      </w:r>
    </w:p>
    <w:p>
      <w:pPr/>
      <w:r>
        <w:rPr>
          <w:rFonts w:ascii="Arial" w:hAnsi="Arial" w:cs="Arial"/>
          <w:sz w:val="18"/>
          <w:sz-cs w:val="18"/>
        </w:rPr>
        <w:t xml:space="preserve">a santierului pentru lucrarile de executie bransamente gaze naturale inainte de cuplare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Proces  verbal de predare primire </w:t>
      </w:r>
    </w:p>
    <w:p>
      <w:pPr/>
      <w:r>
        <w:rPr>
          <w:rFonts w:ascii="Arial" w:hAnsi="Arial" w:cs="Arial"/>
          <w:sz w:val="18"/>
          <w:sz-cs w:val="18"/>
        </w:rPr>
        <w:t xml:space="preserve">a santierului pentru lucrarile de executie bransamente gaze naturale dupa cuplare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  <w:i/>
        </w:rPr>
        <w:t xml:space="preserve">DOCUMENTE PRIVIND </w:t>
      </w:r>
      <w:r>
        <w:rPr>
          <w:rFonts w:ascii="Arial" w:hAnsi="Arial" w:cs="Arial"/>
          <w:sz w:val="18"/>
          <w:sz-cs w:val="18"/>
          <w:b/>
          <w:i/>
          <w:color w:val="000000"/>
        </w:rPr>
        <w:t xml:space="preserve">RECEPTIA SI PUNEREA IN FUNCTIUNE</w:t>
      </w:r>
      <w:r>
        <w:rPr>
          <w:rFonts w:ascii="Arial" w:hAnsi="Arial" w:cs="Arial"/>
          <w:sz w:val="18"/>
          <w:sz-cs w:val="18"/>
          <w:i/>
        </w:rPr>
        <w:t xml:space="preserve"/>
      </w:r>
    </w:p>
    <w:p>
      <w:pPr/>
      <w:r>
        <w:rPr>
          <w:rFonts w:ascii="Arial" w:hAnsi="Arial" w:cs="Arial"/>
          <w:sz w:val="18"/>
          <w:sz-cs w:val="18"/>
          <w:color w:val="000000"/>
        </w:rPr>
        <w:t xml:space="preserve">Fise tehnice conducte / bransamente/statie de reglare-masurare</w:t>
      </w:r>
    </w:p>
    <w:p>
      <w:pPr/>
      <w:r>
        <w:rPr>
          <w:rFonts w:ascii="Arial" w:hAnsi="Arial" w:cs="Arial"/>
          <w:sz w:val="18"/>
          <w:sz-cs w:val="18"/>
        </w:rPr>
        <w:t xml:space="preserve">Proces  verbal de recepţie tehnică pentru conducte/bransamente/instalatii de  protectie catodica;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  <w:i/>
        </w:rPr>
        <w:t xml:space="preserve">Minuta cuplare</w:t>
      </w:r>
    </w:p>
    <w:p>
      <w:pPr/>
      <w:r>
        <w:rPr>
          <w:rFonts w:ascii="Arial" w:hAnsi="Arial" w:cs="Arial"/>
          <w:sz w:val="18"/>
          <w:sz-cs w:val="18"/>
          <w:i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Proces  verbal de recepţie tehnică statie/post de reglare-masurare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  <w:color w:val="000000"/>
        </w:rPr>
        <w:t xml:space="preserve">Proces verbal de punere in functiune conducte de distributie si bransamente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  <w:color w:val="000000"/>
        </w:rPr>
        <w:t xml:space="preserve">Aviz Transfer Exploatare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  <w:color w:val="000000"/>
        </w:rPr>
        <w:t xml:space="preserve">Proces verbal de punere in functiune statie / post de reglare sau reglare-masurare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Proces verbal de receptie a reparatiei drumului, semnat de administratia domeniului public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  <w:color w:val="000000"/>
        </w:rPr>
        <w:t xml:space="preserve">Referat de prezentare intocmit de proiectant cu privire la modul in care a fost executata lucrarea.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Referatul dirigintelui de șantier – privind efectuarea si admiterea recepției. </w:t>
      </w:r>
      <w:r>
        <w:rPr>
          <w:rFonts w:ascii="Arial" w:hAnsi="Arial" w:cs="Arial"/>
          <w:sz w:val="18"/>
          <w:sz-cs w:val="18"/>
          <w:color w:val="000000"/>
        </w:rPr>
        <w:t xml:space="preserve"/>
      </w:r>
    </w:p>
    <w:p>
      <w:pPr/>
      <w:r>
        <w:rPr>
          <w:rFonts w:ascii="Arial" w:hAnsi="Arial" w:cs="Arial"/>
          <w:sz w:val="18"/>
          <w:sz-cs w:val="18"/>
          <w:color w:val="000000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Proces verbal de receptie la terminarea lucrarilor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Procesul verbal de receptie finala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both"/>
      </w:pPr>
      <w:r>
        <w:rPr>
          <w:rFonts w:ascii="Arial" w:hAnsi="Arial" w:cs="Arial"/>
          <w:sz w:val="18"/>
          <w:sz-cs w:val="18"/>
          <w:b/>
        </w:rPr>
        <w:t xml:space="preserve">Documentele  privind exploatarea, întreţinerea si repararea construcţiei în timp: </w:t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>In baza Normelor tehnice Sectorului/FOL-ului (Retea) îi revine responsabilitatea de a completa Cartea Tehnică a Construcţiei cu documentele emise în urma unor evenimente apărute dupa recepţia  finala</w:t>
      </w:r>
      <w:r>
        <w:rPr>
          <w:rFonts w:ascii="Arial" w:hAnsi="Arial" w:cs="Arial"/>
          <w:sz w:val="18"/>
          <w:sz-cs w:val="18"/>
          <w:color w:val="000000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i/>
        </w:rPr>
        <w:t xml:space="preserve">FD – 697 – 327   </w:t>
      </w:r>
    </w:p>
    <w:p>
      <w:pPr/>
      <w:r>
        <w:rPr>
          <w:rFonts w:ascii="Arial" w:hAnsi="Arial" w:cs="Arial"/>
          <w:sz w:val="20"/>
          <w:sz-cs w:val="20"/>
        </w:rPr>
        <w:t xml:space="preserve">                                                  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SHAPE  \* MERGEFORMAT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DGS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luminitamilitaru</dc:creator>
  <cp:keywords/>
  <cp:lastModifiedBy>RANJA Emil (Distrigaz Sud Retele SRL)</cp:lastModifiedBy>
  <dcterms:created>2014-05-22T15:02:00Z</dcterms:created>
  <dcterms:modified>2014-05-22T15:02:00Z</dcterms:modified>
</cp:coreProperties>
</file>

<file path=docProps/meta.xml><?xml version="1.0" encoding="utf-8"?>
<meta xmlns="http://schemas.apple.com/cocoa/2006/metadata">
  <generator>CocoaOOXMLWriter/2575.7</generator>
</meta>
</file>