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w:jc w:val="both"/></w:pPr><w:r><w:rPr><w:rFonts w:ascii="Arial" w:hAnsi="Arial" w:cs="Arial"/><w:sz w:val="16"/><w:sz-cs w:val="16"/><w:b/></w:rPr><w:t xml:space="preserve">Departament  Inginerie Retea</w:t><w:tab/><w:t xml:space="preserve">                    </w:t><w:tab/><w:t xml:space="preserve">                                                         </w:t></w:r></w:p><w:p><w:pPr><w:jc w:val="both"/></w:pPr><w:r><w:rPr><w:rFonts w:ascii="Arial" w:hAnsi="Arial" w:cs="Arial"/><w:sz w:val="16"/><w:sz-cs w:val="16"/><w:b/></w:rPr><w:t xml:space="preserve">Agentia Operationa Lucrari  Bucuresti</w:t></w:r></w:p><w:p><w:pPr><w:jc w:val="both"/></w:pPr><w:r><w:rPr><w:rFonts w:ascii="Arial" w:hAnsi="Arial" w:cs="Arial"/><w:sz w:val="16"/><w:sz-cs w:val="16"/><w:b/></w:rPr><w:t xml:space="preserve">Adresa: {osd_adresa}                        </w:t></w:r></w:p><w:p><w:pPr><w:jc w:val="both"/></w:pPr><w:r><w:rPr><w:rFonts w:ascii="Arial" w:hAnsi="Arial" w:cs="Arial"/><w:sz w:val="16"/><w:sz-cs w:val="16"/><w:b/></w:rPr><w:t xml:space="preserve"></w:t></w:r></w:p><w:p><w:pPr><w:jc w:val="center"/></w:pPr><w:r><w:rPr><w:rFonts w:ascii="Arial" w:hAnsi="Arial" w:cs="Arial"/><w:sz w:val="16"/><w:sz-cs w:val="16"/><w:b/></w:rPr><w:t xml:space="preserve">PROCES VERBAL </w:t></w:r></w:p><w:p><w:pPr><w:jc w:val="center"/></w:pPr><w:r><w:rPr><w:rFonts w:ascii="Arial" w:hAnsi="Arial" w:cs="Arial"/><w:sz w:val="16"/><w:sz-cs w:val="16"/><w:b/></w:rPr><w:t xml:space="preserve">de recepţie tehnică </w:t></w:r><w:r><w:rPr><w:rFonts w:ascii="Arial" w:hAnsi="Arial" w:cs="Arial"/><w:sz w:val="16"/><w:sz-cs w:val="16"/><w:b/><w:strike/></w:rPr><w:t xml:space="preserve">conducte de distributie a gazelor naturale/</w:t></w:r><w:r><w:rPr><w:rFonts w:ascii="Arial" w:hAnsi="Arial" w:cs="Arial"/><w:sz w:val="16"/><w:sz-cs w:val="16"/><w:b/></w:rPr><w:t xml:space="preserve"> racorduri </w:t></w:r></w:p><w:p><w:pPr><w:jc w:val="center"/></w:pPr><w:r><w:rPr><w:rFonts w:ascii="Arial" w:hAnsi="Arial" w:cs="Arial"/><w:sz w:val="16"/><w:sz-cs w:val="16"/><w:b/></w:rPr><w:t xml:space="preserve">Nr. ................../.....................</w:t></w:r></w:p><w:p><w:pPr><w:jc w:val="center"/></w:pPr><w:r><w:rPr><w:rFonts w:ascii="Arial" w:hAnsi="Arial" w:cs="Arial"/><w:sz w:val="16"/><w:sz-cs w:val="16"/><w:b/></w:rPr><w:t xml:space="preserve"></w:t></w:r></w:p><w:p><w:pPr><w:jc w:val="both"/></w:pPr><w:r><w:rPr><w:rFonts w:ascii="Arial" w:hAnsi="Arial" w:cs="Arial"/><w:sz w:val="16"/><w:sz-cs w:val="16"/></w:rPr><w:t xml:space="preserve" xml:space="preserve"><w:t xml:space="preserve">Astăzi, ziua ......., luna ......., anul ..............., comisia de recepţie tehnică a conductei de distributie a gazelor naturale/ racordului/ instalatiei de protectie catodica, executată pe {project_address}, loc. {project_city}, jud. {project_county}.</w:t><w:tab/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/w:p><w:p><w:pPr><w:jc w:val="both"/></w:pPr><w:r><w:rPr><w:rFonts w:ascii="Arial" w:hAnsi="Arial" w:cs="Arial"/><w:sz w:val="16"/><w:sz-cs w:val="16"/></w:rPr><w:t xml:space="preserve">Documentaţia tehnică a fost întocmită de operatorul economic autorizat ANRE  {tenant_name} .</w:t></w:r></w:p><w:p><w:pPr><w:jc w:val="both"/></w:pPr><w:r><w:rPr><w:rFonts w:ascii="Arial" w:hAnsi="Arial" w:cs="Arial"/><w:sz w:val="16"/><w:sz-cs w:val="16"/></w:rPr><w:t xml:space="preserve">b. Executantul lucrărilor este operatorul economic autorizat ANRE  {tenant_name} .</w:t></w:r></w:p><w:p><w:pPr><w:jc w:val="both"/></w:pPr><w:r><w:rPr><w:rFonts w:ascii="Arial" w:hAnsi="Arial" w:cs="Arial"/><w:sz w:val="16"/><w:sz-cs w:val="16"/></w:rPr><w:t xml:space="preserve">c. Documentaţia tehnică necesara executarii lucrarii nr. </w:t></w:r><w:r><w:rPr><w:rFonts w:ascii="Arial" w:hAnsi="Arial" w:cs="Arial"/><w:sz w:val="16"/><w:sz-cs w:val="16"/><w:b/><w:color w:val="FF0000"/></w:rPr><w:t xml:space="preserve">{proiect_nr_documentatie} </w:t></w:r><w:r><w:rPr><w:rFonts w:ascii="Arial" w:hAnsi="Arial" w:cs="Arial"/><w:sz w:val="16"/><w:sz-cs w:val="16"/></w:rPr><w:t xml:space="preserve">a fost avizată de verificatorul de proiecte atestat ANRE </w:t></w:r><w:r><w:rPr><w:rFonts w:ascii="Arial" w:hAnsi="Arial" w:cs="Arial"/><w:sz w:val="16"/><w:sz-cs w:val="16"/><w:b/><w:color w:val="FF0000"/></w:rPr><w:t xml:space="preserve">{verificator_nume}, Nr. {verificator_legitimatie} .</w:t></w:r></w:p><w:p><w:pPr><w:jc w:val="both"/></w:pPr><w:r><w:rPr><w:rFonts w:ascii="Arial" w:hAnsi="Arial" w:cs="Arial"/><w:sz w:val="16"/><w:sz-cs w:val="16"/><w:b/></w:rPr><w:t xml:space="preserve">d. Conducta este realizată cu</w:t></w:r><w:r><w:rPr><w:rFonts w:ascii="Arial" w:hAnsi="Arial" w:cs="Arial"/><w:sz w:val="16"/><w:sz-cs w:val="16"/></w:rPr><w:t xml:space="preserve"> următoarele materiale:</w:t></w:r></w:p><w:p><w:pPr><w:jc w:val="both"/></w:pP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w:i/></w:rPr><w:t xml:space="preserve"></w:t><w:tab/><w:t xml:space="preserve">                             Cantitate                    Diametru</w:t><w:tab/><w:t xml:space="preserve">               Furnizor                  Certificat calitate</w:t><w:tab/><w:t xml:space="preserve"></w:t><w:tab/><w:t xml:space="preserve">    Certificat conformitate</w:t></w:r></w:p><w:p><w:pPr><w:jc w:val="both"/></w:pPr><w:r><w:rPr><w:rFonts w:ascii="Arial" w:hAnsi="Arial" w:cs="Arial"/><w:sz w:val="16"/><w:sz-cs w:val="16"/><w:i/></w:rPr><w:t xml:space="preserve">                                   m / buc                        mm                                                       n.r......../data</w:t><w:tab/><w:t xml:space="preserve">                                     nr...../data                    </w:t></w:r></w:p><w:p><w:pPr><w:jc w:val="both"/></w:pPr><w:r><w:rPr><w:rFonts w:ascii="Arial" w:hAnsi="Arial" w:cs="Arial"/><w:sz w:val="16"/><w:sz-cs w:val="16"/><w:i/></w:rPr><w:t xml:space="preserve">... </w:t></w:r></w:p><w:p><w:pPr><w:jc w:val="both"/></w:pPr><w:r><w:rPr><w:rFonts w:ascii="Arial" w:hAnsi="Arial" w:cs="Arial"/><w:sz w:val="16"/><w:sz-cs w:val="16"/></w:rPr><w:t xml:space="preserve">Ţeavă          </w:t><w:tab/><w:t xml:space="preserve"></w:t><w:tab/><w:t xml:space="preserve"></w:t></w:r><w:r><w:rPr><w:rFonts w:ascii="Arial" w:hAnsi="Arial" w:cs="Arial"/><w:sz w:val="16"/><w:sz-cs w:val="16"/><w:b/><w:color w:val="FF0000"/></w:rPr><w:t xml:space="preserve">2.00m</w:t></w:r><w:r><w:rPr><w:rFonts w:ascii="Arial" w:hAnsi="Arial" w:cs="Arial"/><w:sz w:val="16"/><w:sz-cs w:val="16"/></w:rPr><w:t xml:space="preserve">+reiser </w:t></w:r><w:r><w:rPr><w:rFonts w:ascii="Arial" w:hAnsi="Arial" w:cs="Arial"/><w:sz w:val="16"/><w:sz-cs w:val="16"/><w:b/><w:color w:val="FF0000"/></w:rPr><w:t xml:space="preserve">1.30</w:t></w:r><w:r><w:rPr><w:rFonts w:ascii="Arial" w:hAnsi="Arial" w:cs="Arial"/><w:sz w:val="16"/><w:sz-cs w:val="16"/></w:rPr><w:t xml:space="preserve"> m </w:t></w:r><w:r><w:rPr><w:rFonts w:ascii="Arial" w:hAnsi="Arial" w:cs="Arial"/><w:sz w:val="16"/><w:sz-cs w:val="16"/><w:b/></w:rPr><w:t xml:space="preserve">.....</w:t></w:r><w:r><w:rPr><w:rFonts w:ascii="Arial" w:hAnsi="Arial" w:cs="Arial"/><w:sz w:val="16"/><w:sz-cs w:val="16"/><w:b/><w:color w:val="FF0000"/></w:rPr><w:t xml:space="preserve">32 mm.....</w:t></w:r><w:r><w:rPr><w:rFonts w:ascii="Arial" w:hAnsi="Arial" w:cs="Arial"/><w:sz w:val="16"/><w:sz-cs w:val="16"/></w:rPr><w:t xml:space="preserve">       ..{teava_furnizor}...........    </w:t></w:r><w:r><w:rPr><w:rFonts w:ascii="Arial" w:hAnsi="Arial" w:cs="Arial"/><w:sz w:val="16"/><w:sz-cs w:val="16"/><w:b/><w:color w:val="FF0000"/></w:rPr><w:t xml:space="preserve">{teava_cc_nr} /27.06.2025</w:t></w:r><w:r><w:rPr><w:rFonts w:ascii="Arial" w:hAnsi="Arial" w:cs="Arial"/><w:sz w:val="16"/><w:sz-cs w:val="16"/><w:color w:val="FF0000"/></w:rPr><w:t xml:space="preserve">               </w:t></w:r><w:r><w:rPr><w:rFonts w:ascii="Arial" w:hAnsi="Arial" w:cs="Arial"/><w:sz w:val="16"/><w:sz-cs w:val="16"/><w:b/><w:color w:val="FF0000"/></w:rPr><w:t xml:space="preserve">{teava_dc_nr}</w:t></w:r><w:r><w:rPr><w:rFonts w:ascii="Arial" w:hAnsi="Arial" w:cs="Arial"/><w:sz w:val="16"/><w:sz-cs w:val="16"/><w:color w:val="FF0000"/></w:rPr><w:t xml:space="preserve"></w:t></w:r></w:p><w:p><w:pPr><w:jc w:val="both"/></w:pP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/w:rPr><w:t xml:space="preserve">Tub protecţie</w:t><w:tab/><w:t xml:space="preserve"></w:t><w:tab/><w:t xml:space="preserve">...............................................</w:t></w:r><w:r><w:rPr><w:rFonts w:ascii="Arial" w:hAnsi="Arial" w:cs="Arial"/><w:sz w:val="16"/><w:sz-cs w:val="16"/><w:b/></w:rPr><w:t xml:space="preserve"> /.</w:t></w:r></w:p><w:p><w:pPr><w:jc w:val="both"/></w:pPr><w:r><w:rPr><w:rFonts w:ascii="Arial" w:hAnsi="Arial" w:cs="Arial"/><w:sz w:val="16"/><w:sz-cs w:val="16"/></w:rPr><w:t xml:space="preserve">Regulator</w:t><w:tab/><w:t xml:space="preserve"></w:t><w:tab/><w:t xml:space="preserve"></w:t><w:tab/><w:t xml:space="preserve">..................................................{regulator_tip} - </w:t></w:r><w:r><w:rPr><w:rFonts w:ascii="Arial" w:hAnsi="Arial" w:cs="Arial"/><w:sz w:val="24"/><w:sz-cs w:val="24"/><w:b/><w:color w:val="FF0000"/></w:rPr><w:t xml:space="preserve">{regulator_sn}</w:t></w:r><w:r><w:rPr><w:rFonts w:ascii="Times New Roman" w:hAnsi="Times New Roman" w:cs="Times New Roman"/><w:sz w:val="24"/><w:sz-cs w:val="24"/><w:b/><w:color w:val="FF0000"/></w:rPr><w:t xml:space="preserve"></w:t></w:r></w:p><w:p><w:pPr><w:jc w:val="both"/></w:pPr><w:r><w:rPr><w:rFonts w:ascii="Arial" w:hAnsi="Arial" w:cs="Arial"/><w:sz w:val="16"/><w:sz-cs w:val="16"/></w:rPr><w:t xml:space="preserve">Armătură închidere</w:t><w:tab/><w:t xml:space="preserve">.......1 buc........................Ø1”........................................................................………….................................</w:t></w:r></w:p><w:p><w:pPr><w:jc w:val="both"/></w:pPr><w:r><w:rPr><w:rFonts w:ascii="Arial" w:hAnsi="Arial" w:cs="Arial"/><w:sz w:val="16"/><w:sz-cs w:val="16"/></w:rPr><w:t xml:space="preserve">Cămin armături</w:t><w:tab/><w:t xml:space="preserve"></w:t><w:tab/><w:t xml:space="preserve">............................................................................................................................…………..................................</w:t></w:r></w:p><w:p><w:pPr><w:jc w:val="both"/></w:pPr><w:r><w:rPr><w:rFonts w:ascii="Arial" w:hAnsi="Arial" w:cs="Arial"/><w:sz w:val="16"/><w:sz-cs w:val="16"/></w:rPr><w:t xml:space="preserve">Răsuflători</w:t><w:tab/><w:t xml:space="preserve"></w:t><w:tab/><w:t xml:space="preserve"></w:t><w:tab/><w:t xml:space="preserve">....... 1 buc ........................Ø2"............................................................………….................................................</w:t></w:r></w:p><w:p><w:pPr><w:jc w:val="both"/></w:pPr><w:r><w:rPr><w:rFonts w:ascii="Arial" w:hAnsi="Arial" w:cs="Arial"/><w:sz w:val="16"/><w:sz-cs w:val="16"/></w:rPr><w:t xml:space="preserve">Capace GN </w:t><w:tab/><w:t xml:space="preserve"></w:t><w:tab/><w:t xml:space="preserve">....... 1 buc ................................................................................................................…………............................</w:t></w:r></w:p><w:p><w:pPr><w:jc w:val="both"/></w:pPr><w:r><w:rPr><w:rFonts w:ascii="Arial" w:hAnsi="Arial" w:cs="Arial"/><w:sz w:val="16"/><w:sz-cs w:val="16"/></w:rPr><w:t xml:space="preserve">e.Ţeavă din OL - Îmbinările au fost efectuate manual, automat, prin sudură, prin procedeul ....................... şi sunt întărite prin ........................</w:t></w:r></w:p><w:p><w:pPr><w:jc w:val="both"/></w:pPr><w:r><w:rPr><w:rFonts w:ascii="Arial" w:hAnsi="Arial" w:cs="Arial"/><w:sz w:val="16"/><w:sz-cs w:val="16"/></w:rPr><w:t xml:space="preserve">–  Rezultatul încercării nedistructive a sudurilor este ..................................., conform Buletinului de examinare anexat, nr. ............./................, emis de laboratorul autorizat ........................... .</w:t></w:r></w:p><w:p><w:pPr><w:jc w:val="both"/></w:pPr><w:r><w:rPr><w:rFonts w:ascii="Arial" w:hAnsi="Arial" w:cs="Arial"/><w:sz w:val="16"/><w:sz-cs w:val="16"/></w:rPr><w:t xml:space="preserve">Ţeavă din polietilenă  - Îmbinările s-au făcut prin procedeul </w:t></w:r><w:r><w:rPr><w:rFonts w:ascii="Arial" w:hAnsi="Arial" w:cs="Arial"/><w:sz w:val="16"/><w:sz-cs w:val="16"/><w:b/><w:color w:val="FF0000"/></w:rPr><w:t xml:space="preserve">{procedeu_sudura}</w:t></w:r><w:r><w:rPr><w:rFonts w:ascii="Arial" w:hAnsi="Arial" w:cs="Arial"/><w:sz w:val="16"/><w:sz-cs w:val="16"/></w:rPr><w:t xml:space="preserve">.</w:t></w:r><w:r><w:rPr><w:rFonts w:ascii="Arial" w:hAnsi="Arial" w:cs="Arial"/><w:sz w:val="16"/><w:sz-cs w:val="16"/><w:color w:val="FF0000"/></w:rPr><w:t xml:space="preserve"></w:t></w:r></w:p><w:p><w:pPr><w:jc w:val="both"/></w:pPr><w:r><w:rPr><w:rFonts w:ascii="Arial" w:hAnsi="Arial" w:cs="Arial"/><w:sz w:val="24"/><w:sz-cs w:val="24"/><w:b/><w:color w:val="FF0000"/></w:rPr><w:t xml:space="preserve">Tipul aparatului   {aparat_sudura}</w:t></w:r></w:p><w:p><w:pPr><w:jc w:val="both"/></w:pPr><w:r><w:rPr><w:rFonts w:ascii="Arial" w:hAnsi="Arial" w:cs="Arial"/><w:sz w:val="16"/><w:sz-cs w:val="16"/></w:rPr><w:t xml:space="preserve">f. Conducta de distributie a gazelor naturale/ Racordul  a fost încercată/incercat la presiune, cu aer, în prezenţa comisiei, după cum urmează:</w:t></w:r><w:r><w:rPr><w:rFonts w:ascii="Arial" w:hAnsi="Arial" w:cs="Arial"/><w:sz w:val="16"/><w:sz-cs w:val="16"/><w:strike/></w:rPr><w:t xml:space="preserve"></w:t></w:r></w:p><w:p><w:pPr><w:jc w:val="both"/></w:pPr><w:r><w:rPr><w:rFonts w:ascii="Arial" w:hAnsi="Arial" w:cs="Arial"/><w:sz w:val="16"/><w:sz-cs w:val="16"/></w:rPr><w:t xml:space="preserve" xml:space="preserve">–  proba de rezistenţă la ...{proba_rezistenta_presiune}... Pa, timp de ...{proba_rezistenta_timp}.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/w:rPr><w:t xml:space="preserve" xml:space="preserve">–  proba de etanşeitate la ...{proba_etanseitate_presiune}... Pa, timp de ..{proba_etanseitate_timp}.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/w:rPr><w:t xml:space="preserve">Rezultatul probelor de presiune la care a fost supus(a) conducta de distributie a gazelor naturale/ racordul este ...ADMIS...</w:t></w:r></w:p><w:p><w:pPr><w:jc w:val="both"/></w:pPr><w:r><w:rPr><w:rFonts w:ascii="Arial" w:hAnsi="Arial" w:cs="Arial"/><w:sz w:val="16"/><w:sz-cs w:val="16"/></w:rPr><w:t xml:space="preserve">g.Ţeavă din OL – Conducta de distributie a gazelor naturale/ racordul a fost izolată/izolat  anticorosiv cu............................., în .....................  straturi, armate cu ...... straturi din ............................................, şi protecţie mecanică din .........................................., conform Certificatului de calitate nr.  ............../.............. emis de ............................... .</w:t><w:tab/><w:t xml:space="preserve"></w:t></w:r></w:p><w:p><w:pPr><w:jc w:val="both"/></w:pPr><w:r><w:rPr><w:rFonts w:ascii="Arial" w:hAnsi="Arial" w:cs="Arial"/><w:sz w:val="16"/><w:sz-cs w:val="16"/></w:rPr><w:t xml:space="preserve">h. Executantul lucrărilor a prezentat: </w:t></w:r></w:p><w:p><w:pPr><w:jc w:val="both"/></w:pPr><w:r><w:rPr><w:rFonts w:ascii="Arial" w:hAnsi="Arial" w:cs="Arial"/><w:sz w:val="16"/><w:sz-cs w:val="16"/></w:rPr><w:t xml:space="preserve"> Procesul verbal de lucrări ascunse nr. .........../........</w:t></w:r></w:p><w:p><w:pPr><w:jc w:val="both"/></w:pPr><w:r><w:rPr><w:rFonts w:ascii="Arial" w:hAnsi="Arial" w:cs="Arial"/><w:sz w:val="16"/><w:sz-cs w:val="16"/></w:rPr><w:t xml:space="preserve">Ţeavă din OL – Buletinul nr. ............/data..........................de verificare a rezistenţei de izolaţie a conductelor de distributie a gazelor naturale/ racordurilor după umplerea completă a şanţului cu pământ, emis de ………….......................................................</w:t></w:r></w:p><w:p><w:pPr><w:jc w:val="both"/></w:pPr><w:r><w:rPr><w:rFonts w:ascii="Arial" w:hAnsi="Arial" w:cs="Arial"/><w:sz w:val="16"/><w:sz-cs w:val="16"/></w:rPr><w:t xml:space="preserve">i. În vederea recepţiei tehnice comisia a efectuat sondaje, constatând următoarele:......................................................</w:t></w:r></w:p><w:p><w:pPr><w:jc w:val="both"/></w:pPr><w:r><w:rPr><w:rFonts w:ascii="Arial" w:hAnsi="Arial" w:cs="Arial"/><w:sz w:val="16"/><w:sz-cs w:val="16"/></w:rPr><w:t xml:space="preserve">j.</w:t></w:r><w:r><w:rPr><w:rFonts w:ascii="Arial" w:hAnsi="Arial" w:cs="Arial"/><w:sz w:val="16"/><w:sz-cs w:val="16"/><w:b/></w:rPr><w:t xml:space="preserve"> </w:t></w:r><w:r><w:rPr><w:rFonts w:ascii="Arial" w:hAnsi="Arial" w:cs="Arial"/><w:sz w:val="16"/><w:sz-cs w:val="16"/></w:rPr><w:t xml:space="preserve">Ţeavă din polietilenă</w:t></w:r><w:r><w:rPr><w:rFonts w:ascii="Arial" w:hAnsi="Arial" w:cs="Arial"/><w:sz w:val="16"/><w:sz-cs w:val="16"/><w:b/></w:rPr><w:t xml:space="preserve"> – </w:t></w:r><w:r><w:rPr><w:rFonts w:ascii="Arial" w:hAnsi="Arial" w:cs="Arial"/><w:sz w:val="16"/><w:sz-cs w:val="16"/></w:rPr><w:t xml:space="preserve">S-a verificat continuitatea firului trasor.</w:t><w:tab/><w:t xml:space="preserve"></w:t></w:r></w:p><w:p><w:pPr><w:jc w:val="both"/></w:pPr><w:r><w:rPr><w:rFonts w:ascii="Arial" w:hAnsi="Arial" w:cs="Arial"/><w:sz w:val="16"/><w:sz-cs w:val="16"/><w:b/></w:rPr><w:t xml:space="preserve">Concluzia : </w:t></w:r></w:p><w:p><w:pPr><w:jc w:val="both"/></w:pPr><w:r><w:rPr><w:rFonts w:ascii="Arial" w:hAnsi="Arial" w:cs="Arial"/><w:sz w:val="16"/><w:sz-cs w:val="16"/></w:rPr><w:t xml:space="preserve">Pe baza documentelor prezentate şi a verificărilor proprii, comisia constată că la executarea lucrărilor s-au respectat prevederile Normelor tehnice pentru proiectarea, executarea si exploatarea sistemelor de alimentare gaze naturale, aprobate prin Ordinul presedintelui ANRE nr. 89/2018  şi declară admisă recepţia tehnica a acestora.</w:t></w:r></w:p><w:p><w:pPr><w:jc w:val="both"/></w:pPr><w:r><w:rPr><w:rFonts w:ascii="Arial" w:hAnsi="Arial" w:cs="Arial"/><w:sz w:val="16"/><w:sz-cs w:val="16"/></w:rPr><w:t xml:space="preserve">Prezentul proces verbal a fost încheiat în ..</w:t></w:r><w:r><w:rPr><w:rFonts w:ascii="Arial" w:hAnsi="Arial" w:cs="Arial"/><w:sz w:val="16"/><w:sz-cs w:val="16"/><w:b/><w:color w:val="FF0000"/></w:rPr><w:t xml:space="preserve">.3</w:t></w:r><w:r><w:rPr><w:rFonts w:ascii="Arial" w:hAnsi="Arial" w:cs="Arial"/><w:sz w:val="16"/><w:sz-cs w:val="16"/></w:rPr><w:t xml:space="preserve">... exemplare, din care fiecare semnatar a reţinut câte un exemplar.</w:t></w:r></w:p><w:p><w:pPr></w:pPr><w:r><w:rPr><w:rFonts w:ascii="Arial" w:hAnsi="Arial" w:cs="Arial"/><w:sz w:val="16"/><w:sz-cs w:val="16"/></w:rPr><w:t xml:space="preserve"></w:t></w:r></w:p><w:p><w:pPr><w:jc w:val="center"/></w:pPr><w:r><w:rPr><w:rFonts w:ascii="Arial" w:hAnsi="Arial" w:cs="Arial"/><w:sz w:val="16"/><w:sz-cs w:val="16"/></w:rPr><w:t xml:space="preserve">Denumire/Nume si Prenume</w:t></w:r></w:p><w:p><w:pPr><w:jc w:val="center"/></w:pPr><w:r><w:rPr><w:rFonts w:ascii="Arial" w:hAnsi="Arial" w:cs="Arial"/><w:sz w:val="16"/><w:sz-cs w:val="16"/></w:rPr><w:t xml:space="preserve">Nr. legitimatie ANRE/</w:t></w:r></w:p><w:p><w:pPr><w:jc w:val="center"/></w:pPr><w:r><w:rPr><w:rFonts w:ascii="Arial" w:hAnsi="Arial" w:cs="Arial"/><w:sz w:val="16"/><w:sz-cs w:val="16"/></w:rPr><w:t xml:space="preserve">Nr aut sudor</w:t></w:r></w:p><w:p><w:pPr><w:jc w:val="center"/></w:pPr><w:r><w:rPr><w:rFonts w:ascii="Arial" w:hAnsi="Arial" w:cs="Arial"/><w:sz w:val="16"/><w:sz-cs w:val="16"/></w:rPr><w:t xml:space="preserve">Semnatura</w:t></w:r></w:p><w:p><w:pPr></w:pPr><w:r><w:rPr><w:rFonts w:ascii="Arial" w:hAnsi="Arial" w:cs="Arial"/><w:sz w:val="16"/><w:sz-cs w:val="16"/><w:b/></w:rPr><w:t xml:space="preserve">1.Executant</w:t></w:r></w:p><w:p><w:pPr></w:pPr><w:r><w:rPr><w:rFonts w:ascii="Arial" w:hAnsi="Arial" w:cs="Arial"/><w:sz w:val="16"/><w:sz-cs w:val="16"/></w:rPr><w:t xml:space="preserve">{tenant_name}</w:t></w:r></w:p><w:p><w:pPr></w:pPr><w:r><w:rPr><w:rFonts w:ascii="Arial" w:hAnsi="Arial" w:cs="Arial"/><w:sz w:val="16"/><w:sz-cs w:val="16"/></w:rPr><w:t xml:space="preserve">19832 / 19830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Instalator autorizat</w:t></w:r></w:p><w:p><w:pPr></w:pPr><w:r><w:rPr><w:rFonts w:ascii="Arial" w:hAnsi="Arial" w:cs="Arial"/><w:sz w:val="16"/><w:sz-cs w:val="16"/></w:rPr><w:t xml:space="preserve">{instalator_nume}</w:t></w:r></w:p><w:p><w:pPr><w:jc w:val="both"/></w:pPr><w:r><w:rPr><w:rFonts w:ascii="Arial" w:hAnsi="Arial" w:cs="Arial"/><w:sz w:val="16"/><w:sz-cs w:val="16"/></w:rPr><w:t xml:space="preserve">{instalator_legitimatie}</w:t></w:r><w:r><w:rPr><w:rFonts w:ascii="Arial" w:hAnsi="Arial" w:cs="Arial"/><w:sz w:val="18"/><w:sz-cs w:val="18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Responsabil tehnic cu executia</w:t></w:r></w:p><w:p><w:pPr></w:pPr><w:r><w:rPr><w:rFonts w:ascii="Arial" w:hAnsi="Arial" w:cs="Arial"/><w:sz w:val="16"/><w:sz-cs w:val="16"/></w:rPr><w:t xml:space="preserve">{rte_nume}</w:t></w:r></w:p><w:p><w:pPr></w:pPr><w:r><w:rPr><w:rFonts w:ascii="Arial" w:hAnsi="Arial" w:cs="Arial"/><w:sz w:val="16"/><w:sz-cs w:val="16"/></w:rPr><w:t xml:space="preserve">{rte_autorizatie}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Sudor PE</w:t></w:r></w:p><w:p><w:pPr></w:pPr><w:r><w:rPr><w:rFonts w:ascii="Arial" w:hAnsi="Arial" w:cs="Arial"/><w:sz w:val="16"/><w:sz-cs w:val="16"/></w:rPr><w:t xml:space="preserve">{sudor_pe_nume}</w:t></w:r></w:p><w:p><w:pPr></w:pPr><w:r><w:rPr><w:rFonts w:ascii="Arial" w:hAnsi="Arial" w:cs="Arial"/><w:sz w:val="18"/><w:sz-cs w:val="18"/><w:b/><w:color w:val="FF0000"/></w:rPr><w:t xml:space="preserve">{sudor_pe_autorizatii}</w:t></w: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Sudor OL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2. Proiectant</w:t></w:r></w:p><w:p><w:pPr></w:pPr><w:r><w:rPr><w:rFonts w:ascii="Arial" w:hAnsi="Arial" w:cs="Arial"/><w:sz w:val="16"/><w:sz-cs w:val="16"/></w:rPr><w:t xml:space="preserve">{proiectant_nume}</w:t></w:r></w:p><w:p><w:pPr></w:pPr><w:r><w:rPr><w:rFonts w:ascii="Arial" w:hAnsi="Arial" w:cs="Arial"/><w:sz w:val="16"/><w:sz-cs w:val="16"/></w:rPr><w:t xml:space="preserve">{proiectant_legitimatie}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3. Reprezentant Inspectoratul de Stat in Constructii </w:t></w:r><w:r><w:rPr><w:rFonts w:ascii="Arial" w:hAnsi="Arial" w:cs="Arial"/><w:sz w:val="16"/><w:sz-cs w:val="16"/></w:rPr><w:t xml:space="preserve">(dupa caz)</w:t></w:r><w:r><w:rPr><w:rFonts w:ascii="Arial" w:hAnsi="Arial" w:cs="Arial"/><w:sz w:val="16"/><w:sz-cs w:val="16"/><w:b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4. Comisia de receptie tehnica desemnata de OSD</w:t></w:r></w:p><w:p><w:pPr></w:pPr><w:r><w:rPr><w:rFonts w:ascii="Arial" w:hAnsi="Arial" w:cs="Arial"/><w:sz w:val="18"/><w:sz-cs w:val="18"/><w:b/><w:color w:val="FF0000"/></w:rPr><w:t xml:space="preserve">{diriginte_nume}</w:t></w:r><w:r><w:rPr><w:rFonts w:ascii="Arial" w:hAnsi="Arial" w:cs="Arial"/><w:sz w:val="16"/><w:sz-cs w:val="16"/><w:b/><w:color w:val="FF0000"/></w:rPr><w:t xml:space="preserve"></w:t></w:r></w:p><w:p><w:pPr></w:pPr><w:r><w:rPr><w:rFonts w:ascii="Arial" w:hAnsi="Arial" w:cs="Arial"/><w:sz w:val="18"/><w:sz-cs w:val="18"/><w:b/><w:color w:val="FF0000"/></w:rPr><w:t xml:space="preserve">{diriginte_legitimatie}</w:t></w:r><w:r><w:rPr><w:rFonts w:ascii="Arial" w:hAnsi="Arial" w:cs="Arial"/><w:sz w:val="16"/><w:sz-cs w:val="16"/><w:b/><w:color w:val="FF0000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Reprezentant al administratiei publice locale (dupa caz)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Beneficiar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Specialisti in domeniu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w:i/></w:rPr><w:t xml:space="preserve">NOTA: </w:t></w:r></w:p><w:p><w:pPr><w:jc w:val="both"/></w:pPr><w:r><w:rPr><w:rFonts w:ascii="Arial" w:hAnsi="Arial" w:cs="Arial"/><w:sz w:val="16"/><w:sz-cs w:val="16"/><w:i/></w:rPr><w:t xml:space="preserve">Sudorii PE si OL sunt autorizati de organisme abilitate, conform reglementarilor in vigore</w:t></w:r></w:p><w:p><w:pPr><w:jc w:val="both"/></w:pPr><w:r><w:rPr><w:rFonts w:ascii="Arial" w:hAnsi="Arial" w:cs="Arial"/><w:sz w:val="16"/><w:sz-cs w:val="16"/><w:i/></w:rPr><w:t xml:space="preserve">Semnarea procesului –verbal reprezinta admiterea receptiei obiectivului in vederea punerii in functiune</w:t></w:r><w:r><w:rPr><w:rFonts w:ascii="Arial" w:hAnsi="Arial" w:cs="Arial"/><w:sz w:val="16"/><w:sz-cs w:val="16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right"/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                                                                                                                                          </w:t></w:r></w:p><w:p><w:pPr></w:pPr><w:r><w:rPr><w:rFonts w:ascii="Times New Roman" w:hAnsi="Times New Roman" w:cs="Times New Roman"/><w:sz w:val="24"/><w:sz-cs w:val="24"/></w:rPr><w:t xml:space="preserve"></w:t></w:r></w:p><w:p><w:pPr></w:pPr><w:r><w:rPr><w:rFonts w:ascii="Arial" w:hAnsi="Arial" w:cs="Arial"/><w:sz w:val="16"/><w:sz-cs w:val="16"/><w:i/></w:rPr><w:t xml:space="preserve">FD-048-302                                                                 </w:t></w:r><w:r><w:rPr><w:rFonts w:ascii="Arial" w:hAnsi="Arial" w:cs="Arial"/><w:sz w:val="16"/><w:sz-cs w:val="16"/><w:b/><w:i/></w:rPr><w:t xml:space="preserve">FD-693-327</w:t></w:r></w:p><w:p><w:pPr></w:pPr><w:r><w:rPr><w:rFonts w:ascii="Arial" w:hAnsi="Arial" w:cs="Arial"/><w:sz w:val="16"/><w:sz-cs w:val="16"/><w:i/></w:rPr><w:t xml:space="preserve"></w:t></w:r></w:p><w:p><w:pPr></w:pPr><w:r><w:rPr><w:rFonts w:ascii="Arial" w:hAnsi="Arial" w:cs="Arial"/><w:sz w:val="16"/><w:sz-cs w:val="16"/><w:i/></w:rPr><w:t xml:space="preserve">          C1 - PUBLIC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both"/></w:pPr><w:r><w:rPr><w:rFonts w:ascii="Arial" w:hAnsi="Arial" w:cs="Arial"/><w:sz w:val="16"/><w:sz-cs w:val="16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CALITATE SUC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ARSENEDAMIAN</dc:creator>
  <cp:keywords/>
  <cp:lastModifiedBy>Caliopa Ivan</cp:lastModifiedBy>
  <dcterms:created>2018-06-18T16:31:00Z</dcterms:created>
  <dcterms:modified>2018-06-18T16:31:00Z</dcterms:modified>
</cp:coreProperties>
</file>

<file path=docProps/meta.xml><?xml version="1.0" encoding="utf-8"?>
<meta xmlns="http://schemas.apple.com/cocoa/2006/metadata">
  <generator>CocoaOOXMLWriter/2575.7</generator>
</meta>
</file>