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goal of the KDD project is to implement an action rules algorithm in order to determine a set of action rules as applied to the Failed States Index.  Your primary focus is the practical implementation of the algorithm.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dataset: </w:t>
      </w:r>
      <w:hyperlink r:id="rId5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http://fsi.fundforpeace.org/rankings-2014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of the project description, we need to implement one of the action rules algorithms.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First you need to prepare the data and clean it, then discretize it based on the following: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We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need to discretize the integers by replacing n.k by n+1 if k&gt;5 and by n if k &lt; 6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To make it short, this is the rounding principle.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Replace the last column by these categories: Alert, Warning, Stable, Sustainable.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All listed attributes are flexible so we have to add minimum two stable attributes (for instance: population, number of neighbors having equal or lower stability index)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So we must try to understand the dataset and find 2 stable attributes that are related to the dataset and add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fsi.fundforpeace.org/rankings-2014" TargetMode="External"/></Relationships>
</file>