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libri" w:cs="Calibri" w:eastAsia="Calibri" w:hAnsi="Calibri"/>
          <w:color w:val="1155cc"/>
          <w:highlight w:val="white"/>
          <w:u w:val="single"/>
        </w:rPr>
      </w:pPr>
      <w:r w:rsidDel="00000000" w:rsidR="00000000" w:rsidRPr="00000000">
        <w:fldChar w:fldCharType="begin"/>
        <w:instrText xml:space="preserve"> HYPERLINK "https://indexes.nasdaqomx.com/Home/Global" </w:instrText>
        <w:fldChar w:fldCharType="separate"/>
      </w:r>
      <w:r w:rsidDel="00000000" w:rsidR="00000000" w:rsidRPr="00000000">
        <w:rPr>
          <w:rFonts w:ascii="Calibri" w:cs="Calibri" w:eastAsia="Calibri" w:hAnsi="Calibri"/>
          <w:color w:val="1155cc"/>
          <w:highlight w:val="white"/>
          <w:u w:val="single"/>
          <w:rtl w:val="0"/>
        </w:rPr>
        <w:t xml:space="preserve">https://indexes.nasdaqomx.com/Home/Global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libri" w:cs="Calibri" w:eastAsia="Calibri" w:hAnsi="Calibri"/>
          <w:color w:val="500050"/>
          <w:highlight w:val="white"/>
        </w:rPr>
      </w:pPr>
      <w:r w:rsidDel="00000000" w:rsidR="00000000" w:rsidRPr="00000000">
        <w:fldChar w:fldCharType="end"/>
      </w:r>
      <w:r w:rsidDel="00000000" w:rsidR="00000000" w:rsidRPr="00000000">
        <w:rPr>
          <w:rFonts w:ascii="Calibri" w:cs="Calibri" w:eastAsia="Calibri" w:hAnsi="Calibri"/>
          <w:color w:val="500050"/>
          <w:highlight w:val="white"/>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libri" w:cs="Calibri" w:eastAsia="Calibri" w:hAnsi="Calibri"/>
          <w:color w:val="500050"/>
          <w:highlight w:val="white"/>
        </w:rPr>
      </w:pPr>
      <w:r w:rsidDel="00000000" w:rsidR="00000000" w:rsidRPr="00000000">
        <w:rPr>
          <w:rFonts w:ascii="Calibri" w:cs="Calibri" w:eastAsia="Calibri" w:hAnsi="Calibri"/>
          <w:color w:val="500050"/>
          <w:highlight w:val="white"/>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libri" w:cs="Calibri" w:eastAsia="Calibri" w:hAnsi="Calibri"/>
          <w:color w:val="500050"/>
          <w:highlight w:val="white"/>
        </w:rPr>
      </w:pPr>
      <w:r w:rsidDel="00000000" w:rsidR="00000000" w:rsidRPr="00000000">
        <w:rPr>
          <w:rFonts w:ascii="Calibri" w:cs="Calibri" w:eastAsia="Calibri" w:hAnsi="Calibri"/>
          <w:color w:val="500050"/>
          <w:highlight w:val="white"/>
          <w:rtl w:val="0"/>
        </w:rPr>
        <w:t xml:space="preserve">R code: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#Load packages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library(RCurl)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library(plyr)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library(stringr)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getURL("</w:t>
      </w:r>
      <w:hyperlink r:id="rId6">
        <w:r w:rsidDel="00000000" w:rsidR="00000000" w:rsidRPr="00000000">
          <w:rPr>
            <w:rFonts w:ascii="Calibri" w:cs="Calibri" w:eastAsia="Calibri" w:hAnsi="Calibri"/>
            <w:color w:val="1155cc"/>
            <w:highlight w:val="white"/>
            <w:u w:val="single"/>
            <w:rtl w:val="0"/>
          </w:rPr>
          <w:t xml:space="preserve">https://indexes.nasdaqomx.com//docs//AppendixNQGIIndexes.csv</w:t>
        </w:r>
      </w:hyperlink>
      <w:r w:rsidDel="00000000" w:rsidR="00000000" w:rsidRPr="00000000">
        <w:rPr>
          <w:rFonts w:ascii="Calibri" w:cs="Calibri" w:eastAsia="Calibri" w:hAnsi="Calibri"/>
          <w:highlight w:val="white"/>
          <w:rtl w:val="0"/>
        </w:rPr>
        <w:t xml:space="preserve">") # URL for all nasdaq indexes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as.data.frame(read.csv(textConnection(Nasdaq), header = TRUE, stringsAsFactors = FALSE)) # trasforming to dataframe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subset(Nasdaq, CURRENCY == "EUR") # concentrate only on indexes in EUR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subset(Nasdaq, select = c(Price.Return.Symbol,</w:t>
      </w:r>
      <w:hyperlink r:id="rId7">
        <w:r w:rsidDel="00000000" w:rsidR="00000000" w:rsidRPr="00000000">
          <w:rPr>
            <w:rFonts w:ascii="Calibri" w:cs="Calibri" w:eastAsia="Calibri" w:hAnsi="Calibri"/>
            <w:color w:val="1155cc"/>
            <w:highlight w:val="white"/>
            <w:u w:val="single"/>
            <w:rtl w:val="0"/>
          </w:rPr>
          <w:t xml:space="preserve">INDEX.NAME</w:t>
        </w:r>
      </w:hyperlink>
      <w:r w:rsidDel="00000000" w:rsidR="00000000" w:rsidRPr="00000000">
        <w:rPr>
          <w:rFonts w:ascii="Calibri" w:cs="Calibri" w:eastAsia="Calibri" w:hAnsi="Calibri"/>
          <w:highlight w:val="white"/>
          <w:rtl w:val="0"/>
        </w:rPr>
        <w:t xml:space="preserve">)) # leaving only needed columns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Nasdaq[grep("[0-9]{4}", Nasdaq$Price.Return.Symbol),] # leaving only rows, which contain 4-digit code, i.e specific sector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Nasdaq[!grepl("LMEUR", Nasdaq$Price.Return.Symbol),] # leaving only rows, which don't have "LM" in the name, i.e. no large, med small capitalization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Nasdaq[!grepl(c(" Cap ","BRIC", "Europe"), Nasdaq$</w:t>
      </w:r>
      <w:hyperlink r:id="rId8">
        <w:r w:rsidDel="00000000" w:rsidR="00000000" w:rsidRPr="00000000">
          <w:rPr>
            <w:rFonts w:ascii="Calibri" w:cs="Calibri" w:eastAsia="Calibri" w:hAnsi="Calibri"/>
            <w:color w:val="1155cc"/>
            <w:highlight w:val="white"/>
            <w:u w:val="single"/>
            <w:rtl w:val="0"/>
          </w:rPr>
          <w:t xml:space="preserve">INDEX.NAME</w:t>
        </w:r>
      </w:hyperlink>
      <w:r w:rsidDel="00000000" w:rsidR="00000000" w:rsidRPr="00000000">
        <w:rPr>
          <w:rFonts w:ascii="Calibri" w:cs="Calibri" w:eastAsia="Calibri" w:hAnsi="Calibri"/>
          <w:highlight w:val="white"/>
          <w:rtl w:val="0"/>
        </w:rPr>
        <w:t xml:space="preserve">),] # leaving only rows, which don't have " Cap " in the name, i.e. no indication for capitalization (only relevant for US indexes). We need to exclude "BRIC" and "Europe" as well, as it would be difficult later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Country_Code &lt;- substr(Nasdaq$Price.Return.Symbol, 1, 4) # exctract first 4 symbols of the index code: this is used to define countries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Sector_Code &lt;- str_extract(Nasdaq$Price.Return.Symbol, "[[:digit:]]{4}") # exctract a 4-digit code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Big_Sector &lt;- paste(substr(Sector_Code, 1, 1), # for creation of separate column for the broad sector, we need to extract 1st digit from sector...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tab/>
        <w:t xml:space="preserve">"000", Sep="") #... and add "000" to 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Big_Sector &lt;- gsub(" ", "", Big_Sector) # somehow it creates it with space =&gt; we need to remove spaces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Big_Sector &lt;- gsub("0000", "0001", Big_Sector) # Oil &amp; Gas has code 0001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cbind(Nasdaq, Country_Code, Big_Sector, Sector_Code) # now we could add 3 columns to the main database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Country_Code &lt;- c("NQJP", "NQGB", "NQCA", "NQAT", "NQBE", "NQFI", "NQFR", "NQDK", "NQDE", "NQGR", "NQIE", "NQIT", "NQNL", "NQNO", "NQES", "NQSE", "NQCH", "NQAU", "NQNZ", "NQHK", "NQSG", "NQIL", "NQBR", "NQCL", "NQCO", "NQMX", "NQPL", "NQRU", "NQTR", "NQCN", "NQIN", "NQID", "NQMA", "NQKR", "NQPH", "NQTW", "NQTH", "NQEG", "NQMY", "NQZA", "NQUS")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Country_Name &lt;- c("Japan", "United Kingdom", "Canada", "Austria", "Belgium", "Finland", "France", "Denmark", "Germany", "Greece", "Ireland", "Italy", "Netherlands", "Norway", "Spain", "Sweden", "Switzerland", "Australia", "New Zealand", "Hong Kong", "Singapore", "Israel", "Brazil", "Chile", "Colombia", "Mexico", "Poland", "Russia", "Turkey", "China", "India", "Indonesia", "Morocco", "Korea", "Philippines", "Taiwan", "Thailand", "Egypt", "Malaysia", "South Africa", "US")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Countries &lt;- data.frame(Country_Code, Country_Name)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Sector_Code &lt;- c("0001", "0530", "0533", "0537", "0570", "0573", "0577", "0580", "0583", "0587", "1000", "1300", "1353", "1357", "1700", "1730", "1737", "1750", "1755", "1757", "1770", "1771", "1775", "1777", "2000", "2300", "2353", "2357", "2700", "2710", "2713", "2717", "2720", "2723", "2727", "2730", "2733", "2737", "2750", "2753", "2757", "2770", "2771", "2773", "2775", "2777", "2779", "2790", "2791", "2793", "2795", "2797", "2799", "3000", "3300", "3355", "3500", "3530", "3535", "3537", "3570", "3573", "3577", "3700", "3720", "3722", "3724", "3726", "3728", "3740", "3743", "3745", "3747", "3760", "3763", "3765", "3767", "3780", "4000", "4530", "4533", "4535", "4537", "4570", "4573", "4577", "5000", "5300", "5330", "5333", "5337", "5370", "5371", "5373", "5375", "5377", "5379", "5500", "5553", "5555", "5557", "5700", "5751", "5752", "5753", "5755", "5757", "5759", "6000", "6530", "6570", "7000", "7530", "7535", "7570", "7573", "7575", "7577", "8000", "8300", "8500", "8530", "8532", "8536", "8538", "8570", "8600", "8630", "8633", "8637", "8670", "8671", "8672", "8673", "8674", "8675", "8676", "8677", "8700", "8770", "8771", "8773", "8775", "8777", "8779", "9000", "9530", "9533", "9535", "9537", "9570", "9572", "9576", "9578")</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Sector_Name &lt;- c("Oil &amp; Gas", "Oil &amp; Gas Producers", "Exploration &amp; Production", "Integrated Oil &amp; Gas", "Oil Equipment, Services &amp; Distribution", "Oil Equipment &amp; Services", "Pipelines", "Alternative Energy", "Renewable Energy Equipment", "Alternative Fuels", "Basic Materials", "Chemicals", "Commodity Chemicals", "Specialty Chemicals", "Basic Resources", "Forestry &amp; Paper", "Paper", "Industrial Metals &amp; Mining", "Nonferrous Metals", "Iron &amp; Steel", "Mining", "Coal", "General Mining", "Gold Mining", "Industrials", "Construction &amp; Materials", "Building Materials &amp; Fixtures", "Heavy Construction", "Industrial Goods &amp; Services", "Aerospace &amp; Defense", "Aerospace", "Defense", "General Industrials", "Containers &amp; Packaging", "Diversified Industrials", "Electronic &amp; Electrical Equipment", "Electrical Components &amp; Equipment", "Electronic Equipment", "Industrial Engineering", "Commercial Vehicles &amp; Trucks", "Industrial Machinery", "Industrial Transportation", "Delivery Services", "Marine Transportation", "Railroads", "Transportation Services", "Trucking", "Support Services", "Business Support Services", "Business Training &amp; Employment Agencies", "Financial Administration", "Industrial Suppliers", "Waste &amp; Disposal Services", "Consumer Goods", "Automobiles &amp; Parts", "Auto Parts", "Food &amp; Beverage", "Beverages", "Distillers &amp; Vintners", "Soft Drinks", "Food Producers", "Farming, Fishing &amp; Plantations", "Food Products", "Personal &amp; Household Goods", "Household Goods &amp; Home Construction", "Durable Household Products", "Nondurable Household Products", "Furnishings", "Home Construction", "Leisure Goods", "Consumer Electronics", "Recreational Products", "Toys", "Personal Goods", "Clothing &amp; Accessories", "Footwear", "Personal Products", "Tobacco", "Health Care", "Health Care Equipment &amp; Services", "Health Care Providers", "Medical Equipment", "Medical Supplies", "Pharmaceuticals &amp; Biotechnology", "Biotechnology", "Pharmaceuticals", "Consumer Services", "Retail", "Food &amp; Drug Retailers", "Drug Retailers", "Food Retailers &amp; Wholesalers", "General Retailers", "Apparel Retailers", "Broadline Retailers", "Home Improvement Retailers", "Specialized Consumer Services", "Specialty Retailers", "Media", "Broadcasting &amp; Entertainment", "Media Agencies", "Publishing", "Travel &amp; Leisure", "Airlines", "Gambling", "Hotels", "Recreational Services", "Restaurants &amp; Bars", "Travel &amp; Tourism", "Telecommunications", "Fixed Line Telecommunications", "Mobile Telecommunications", "Utilities", "Electricity", "Conventional Electricity", "Gas, Water &amp; Multi-utilities", "Gas Distribution", "Multi-utilities", "Water", "Financials", "Banks", "Insurance", "Nonlife Insurance", "Full Line Insurance", "Property &amp; Casualty Insurance", "Reinsurance", "Life Insurance", "Real Estate", "Real Estate Investment &amp; Services", "Real Estate Holding &amp; Development", "Real Estate Services", "Real Estate Investment Trusts", "Industrial &amp; Office REITs", "Retail REITs", "Residential REITs", "Diversified REITs", "Specialty REITs", "Mortgage REITs", "Hotel &amp; Lodging REITs", "Financial Services", "Financial Services", "Asset Managers", "Consumer Finance", "Specialty Finance", "Investment Services", "Mortgage Finance", "Technology", "Software &amp; Computer Services", "Computer Services", "Internet", "Software", "Technology Hardware &amp; Equipment", "Computer Hardware", "Semiconductors", "Telecommunications Equipment")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Sectors &lt;- data.frame(Sector_Code, Sector_Name)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merge(Nasdaq, Countries, by = "Country_Code")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merge(Nasdaq, Sectors, by = "Sector_Code")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Big_Sector &lt;-Sectors[grep("000", Sectors$Sector_Code),]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names(Big_Sector) &lt;- c("Big_Sector","Broad_Sector")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merge(Big_Sector, Nasdaq, by = "Big_Sector")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Nasdaq&lt;-Nasdaq[,-c("Big_Sector","Sector_Code","Country_Code")]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Nasdaq&lt;-subset(Nasdaq, select = -c(Big_Sector, Sector_Code, Country_Code)) # deleting not needed columns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head(Nasdaq)</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#Load packages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#Load packages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library(RCurl)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library(plyr)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library(stringr)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 (gdata)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#Indexes &lt;- c("NQG1300EUR", "NQFR8000EUR", "NQEURO2000EUR")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Indexes &lt;- c("NQG1300EUR")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End_Date = Sys.Date()-3 # format should be “2015-01-19”</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Start_Date = End_Date-5 #format should be “2015-01-19”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URL_Nasdaq &lt;- paste("</w:t>
      </w:r>
      <w:hyperlink r:id="rId9">
        <w:r w:rsidDel="00000000" w:rsidR="00000000" w:rsidRPr="00000000">
          <w:rPr>
            <w:rFonts w:ascii="Calibri" w:cs="Calibri" w:eastAsia="Calibri" w:hAnsi="Calibri"/>
            <w:color w:val="1155cc"/>
            <w:highlight w:val="white"/>
            <w:u w:val="single"/>
            <w:rtl w:val="0"/>
          </w:rPr>
          <w:t xml:space="preserve">https://indexes.nasdaqomx.com/Index/ExportHistory/</w:t>
        </w:r>
      </w:hyperlink>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Indexes,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"?startDate=",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Start_Date,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"T00:00:00.000&amp;endDate=",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End_Date,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"T00:00:00.000&amp;timeOfDay=EOD.xls") # URL for all nasdaq indexes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URL_Nasdaq &lt;- gsub(" ", "", URL_Nasdaq) # somehow it creates it with space =&gt; we need to remove spaces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read.xlsx(textConnection(URL_Nasdaq)) # trasforming to dataframe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read.xls (URL_Nasdaq, sheet = 1, header = TRUE)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#installXLSXsupport()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read.xls(URL_Nasdaq, sheet = 1, header = TRUE)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URL_Nasdaq</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index.name/" TargetMode="External"/><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hyperlink" Target="http://index.name/"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indexes.nasdaqomx.com/docs/AppendixNQGIIndexes.csv" TargetMode="Externa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yperlink" Target="https://indexes.nasdaqomx.com/Index/Export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D173AC2D9E6E43AD8B034B2E7BF677" ma:contentTypeVersion="283" ma:contentTypeDescription="Create a new document." ma:contentTypeScope="" ma:versionID="1367f98a33de75794fd01cd8029a487f">
  <xsd:schema xmlns:xsd="http://www.w3.org/2001/XMLSchema" xmlns:xs="http://www.w3.org/2001/XMLSchema" xmlns:p="http://schemas.microsoft.com/office/2006/metadata/properties" xmlns:ns1="http://schemas.microsoft.com/sharepoint/v3" xmlns:ns2="e8ce48db-cbf9-4e2a-a8e9-d8702f756361" xmlns:ns3="a785ad58-1d57-4f8a-aa71-77170459bd0d" xmlns:ns4="4c5a7fc9-41bd-4fab-bd4c-d68330de0763" targetNamespace="http://schemas.microsoft.com/office/2006/metadata/properties" ma:root="true" ma:fieldsID="629b4a2daae8706b474bd2262d50056a" ns1:_="" ns2:_="" ns3:_="" ns4:_="">
    <xsd:import namespace="http://schemas.microsoft.com/sharepoint/v3"/>
    <xsd:import namespace="e8ce48db-cbf9-4e2a-a8e9-d8702f756361"/>
    <xsd:import namespace="a785ad58-1d57-4f8a-aa71-77170459bd0d"/>
    <xsd:import namespace="4c5a7fc9-41bd-4fab-bd4c-d68330de0763"/>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ContractExpirationDate" minOccurs="0"/>
                <xsd:element ref="ns2:DossierOwner" minOccurs="0"/>
                <xsd:element ref="ns2:DossierStatus" minOccurs="0"/>
                <xsd:element ref="ns2:ContractStatus" minOccurs="0"/>
                <xsd:element ref="ns2:deefd1aee54e4585867980f452cc48f4" minOccurs="0"/>
                <xsd:element ref="ns2:ContractDate" minOccurs="0"/>
                <xsd:element ref="ns3:SharedWithUsers" minOccurs="0"/>
                <xsd:element ref="ns4:MediaServiceMetadata" minOccurs="0"/>
                <xsd:element ref="ns4:MediaServiceFastMetadata" minOccurs="0"/>
                <xsd:element ref="ns1:_ip_UnifiedCompliancePolicyProperties" minOccurs="0"/>
                <xsd:element ref="ns1:_ip_UnifiedCompliancePolicyUIAction" minOccurs="0"/>
                <xsd:element ref="ns4:MediaServiceDateTaken" minOccurs="0"/>
                <xsd:element ref="ns4:MediaLengthInSeconds" minOccurs="0"/>
                <xsd:element ref="ns4:MediaServiceAutoKeyPoints" minOccurs="0"/>
                <xsd:element ref="ns4:MediaServiceKeyPoints" minOccurs="0"/>
                <xsd:element ref="ns4:lcf76f155ced4ddcb4097134ff3c332f" minOccurs="0"/>
                <xsd:element ref="ns4:MediaServiceOCR" minOccurs="0"/>
                <xsd:element ref="ns4:MediaServiceGenerationTime" minOccurs="0"/>
                <xsd:element ref="ns4:MediaServiceEventHashCode" minOccurs="0"/>
                <xsd:element ref="ns2:n058667faf4e4c84996c9e0d22d38229"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ma:readOnly="false">
      <xsd:simpleType>
        <xsd:restriction base="dms:Note"/>
      </xsd:simpleType>
    </xsd:element>
    <xsd:element name="_ip_UnifiedCompliancePolicyUIAction" ma:index="23"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ce48db-cbf9-4e2a-a8e9-d8702f75636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hidden="true" ma:indexed="true"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TaxCatchAll" ma:index="11" nillable="true" ma:displayName="Taxonomy Catch All Column" ma:hidden="true" ma:list="{11b43413-bdde-49a5-90cf-2a1b8f960266}" ma:internalName="TaxCatchAll" ma:readOnly="false" ma:showField="CatchAllData" ma:web="e8ce48db-cbf9-4e2a-a8e9-d8702f756361">
      <xsd:complexType>
        <xsd:complexContent>
          <xsd:extension base="dms:MultiChoiceLookup">
            <xsd:sequence>
              <xsd:element name="Value" type="dms:Lookup" maxOccurs="unbounded" minOccurs="0" nillable="true"/>
            </xsd:sequence>
          </xsd:extension>
        </xsd:complexContent>
      </xsd:complexType>
    </xsd:element>
    <xsd:element name="ContractExpirationDate" ma:index="12" nillable="true" ma:displayName="Expiry Date" ma:description="The formal expiration date of the subject, either according to the contractual agreement or because a termination has become (legally) effective. " ma:format="DateOnly" ma:hidden="true" ma:internalName="ContractExpirationDate" ma:readOnly="false">
      <xsd:simpleType>
        <xsd:restriction base="dms:DateTime"/>
      </xsd:simpleType>
    </xsd:element>
    <xsd:element name="DossierOwner" ma:index="13" nillable="true" ma:displayName="Dossier owner(s)" ma:description="Person(s) owning the dossier." ma:hidden="true" ma:internalName="Dossier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ssierStatus" ma:index="14" nillable="true" ma:displayName="Dossier Status" ma:default="" ma:description="Indicate the status of the dossier." ma:hidden="true" ma:internalName="DossierStatus" ma:readOnly="false">
      <xsd:simpleType>
        <xsd:restriction base="dms:Choice">
          <xsd:enumeration value="Open"/>
          <xsd:enumeration value="Closed"/>
        </xsd:restriction>
      </xsd:simpleType>
    </xsd:element>
    <xsd:element name="ContractStatus" ma:index="15" nillable="true" ma:displayName="Contract Status" ma:description="The status of the contract." ma:hidden="true" ma:internalName="ContractStatus" ma:readOnly="false">
      <xsd:simpleType>
        <xsd:restriction base="dms:Choice">
          <xsd:enumeration value="Draft"/>
          <xsd:enumeration value="Active"/>
          <xsd:enumeration value="Terminated"/>
        </xsd:restriction>
      </xsd:simpleType>
    </xsd:element>
    <xsd:element name="deefd1aee54e4585867980f452cc48f4" ma:index="17" nillable="true" ma:taxonomy="true" ma:internalName="deefd1aee54e4585867980f452cc48f4" ma:taxonomyFieldName="Contract_Type" ma:displayName="Contract Type" ma:readOnly="false" ma:fieldId="{deefd1ae-e54e-4585-8679-80f452cc48f4}" ma:sspId="10820af1-e82f-496e-bbcb-d9502914b7b2" ma:termSetId="5bebde3b-4271-46bd-8686-acbb0504f7a4" ma:anchorId="00000000-0000-0000-0000-000000000000" ma:open="false" ma:isKeyword="false">
      <xsd:complexType>
        <xsd:sequence>
          <xsd:element ref="pc:Terms" minOccurs="0" maxOccurs="1"/>
        </xsd:sequence>
      </xsd:complexType>
    </xsd:element>
    <xsd:element name="ContractDate" ma:index="18" nillable="true" ma:displayName="Contract Date" ma:description="Date when the contract has been closed." ma:format="DateOnly" ma:hidden="true" ma:internalName="ContractDate" ma:readOnly="false">
      <xsd:simpleType>
        <xsd:restriction base="dms:DateTime"/>
      </xsd:simpleType>
    </xsd:element>
    <xsd:element name="n058667faf4e4c84996c9e0d22d38229" ma:index="33" nillable="true" ma:taxonomy="true" ma:internalName="n058667faf4e4c84996c9e0d22d38229" ma:taxonomyFieldName="Document_Class" ma:displayName="Document Class" ma:readOnly="false" ma:fieldId="{7058667f-af4e-4c84-996c-9e0d22d38229}" ma:sspId="10820af1-e82f-496e-bbcb-d9502914b7b2" ma:termSetId="c559c2e0-865b-4fc5-b5c9-5e38437bf3e5" ma:anchorId="00000000-0000-0000-0000-000000000000" ma:open="false" ma:isKeyword="false">
      <xsd:complexType>
        <xsd:sequence>
          <xsd:element ref="pc:Terms" minOccurs="0" maxOccurs="1"/>
        </xsd:sequence>
      </xsd:complexType>
    </xsd:element>
    <xsd:element name="SharedWithDetails" ma:index="3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85ad58-1d57-4f8a-aa71-77170459bd0d"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_x0024_Resources_x003a_core_x002c_SharedWithFieldDisplayName_x003b_"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5a7fc9-41bd-4fab-bd4c-d68330de0763"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hidden="true" ma:internalName="MediaServiceKeyPoints" ma:readOnly="true">
      <xsd:simpleType>
        <xsd:restriction base="dms:Note"/>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10820af1-e82f-496e-bbcb-d9502914b7b2" ma:termSetId="09814cd3-568e-fe90-9814-8d621ff8fb84" ma:anchorId="fba54fb3-c3e1-fe81-a776-ca4b69148c4d" ma:open="true" ma:isKeyword="false">
      <xsd:complexType>
        <xsd:sequence>
          <xsd:element ref="pc:Terms" minOccurs="0" maxOccurs="1"/>
        </xsd:sequence>
      </xsd:complexType>
    </xsd:element>
    <xsd:element name="MediaServiceOCR" ma:index="30" nillable="true" ma:displayName="Extracted Text" ma:hidden="true" ma:internalName="MediaServiceOCR" ma:readOnly="true">
      <xsd:simpleType>
        <xsd:restriction base="dms:Note"/>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8ce48db-cbf9-4e2a-a8e9-d8702f756361" xsi:nil="true"/>
    <_ip_UnifiedCompliancePolicyUIAction xmlns="http://schemas.microsoft.com/sharepoint/v3" xsi:nil="true"/>
    <ContractExpirationDate xmlns="e8ce48db-cbf9-4e2a-a8e9-d8702f756361" xsi:nil="true"/>
    <ContractStatus xmlns="e8ce48db-cbf9-4e2a-a8e9-d8702f756361" xsi:nil="true"/>
    <deefd1aee54e4585867980f452cc48f4 xmlns="e8ce48db-cbf9-4e2a-a8e9-d8702f756361">
      <Terms xmlns="http://schemas.microsoft.com/office/infopath/2007/PartnerControls"/>
    </deefd1aee54e4585867980f452cc48f4>
    <_ip_UnifiedCompliancePolicyProperties xmlns="http://schemas.microsoft.com/sharepoint/v3" xsi:nil="true"/>
    <DossierStatus xmlns="e8ce48db-cbf9-4e2a-a8e9-d8702f756361" xsi:nil="true"/>
    <ContractDate xmlns="e8ce48db-cbf9-4e2a-a8e9-d8702f756361" xsi:nil="true"/>
    <DossierOwner xmlns="e8ce48db-cbf9-4e2a-a8e9-d8702f756361">
      <UserInfo>
        <DisplayName/>
        <AccountId xsi:nil="true"/>
        <AccountType/>
      </UserInfo>
    </DossierOwner>
    <_dlc_DocId xmlns="e8ce48db-cbf9-4e2a-a8e9-d8702f756361">RPEM3PDDASYF-906998244-10242</_dlc_DocId>
    <_dlc_DocIdUrl xmlns="e8ce48db-cbf9-4e2a-a8e9-d8702f756361">
      <Url>https://allianzms.sharepoint.com/teams/DE1049-3855536/_layouts/15/DocIdRedir.aspx?ID=RPEM3PDDASYF-906998244-10242</Url>
      <Description>RPEM3PDDASYF-906998244-10242</Description>
    </_dlc_DocIdUrl>
    <n058667faf4e4c84996c9e0d22d38229 xmlns="e8ce48db-cbf9-4e2a-a8e9-d8702f756361">
      <Terms xmlns="http://schemas.microsoft.com/office/infopath/2007/PartnerControls"/>
    </n058667faf4e4c84996c9e0d22d38229>
    <lcf76f155ced4ddcb4097134ff3c332f xmlns="4c5a7fc9-41bd-4fab-bd4c-d68330de0763">
      <Terms xmlns="http://schemas.microsoft.com/office/infopath/2007/PartnerControls"/>
    </lcf76f155ced4ddcb4097134ff3c332f>
    <_dlc_DocIdPersistId xmlns="e8ce48db-cbf9-4e2a-a8e9-d8702f756361" xsi:nil="true"/>
  </documentManagement>
</p:properties>
</file>

<file path=customXml/itemProps1.xml><?xml version="1.0" encoding="utf-8"?>
<ds:datastoreItem xmlns:ds="http://schemas.openxmlformats.org/officeDocument/2006/customXml" ds:itemID="{437F9FCD-0292-4912-AE89-8315E9C679C9}"/>
</file>

<file path=customXml/itemProps2.xml><?xml version="1.0" encoding="utf-8"?>
<ds:datastoreItem xmlns:ds="http://schemas.openxmlformats.org/officeDocument/2006/customXml" ds:itemID="{048B8AD7-A694-4C4D-9EA5-E320D4B42722}"/>
</file>

<file path=customXml/itemProps3.xml><?xml version="1.0" encoding="utf-8"?>
<ds:datastoreItem xmlns:ds="http://schemas.openxmlformats.org/officeDocument/2006/customXml" ds:itemID="{D297C6D7-55FE-44BA-9E6D-4A0F5CC4E796}"/>
</file>

<file path=customXml/itemProps4.xml><?xml version="1.0" encoding="utf-8"?>
<ds:datastoreItem xmlns:ds="http://schemas.openxmlformats.org/officeDocument/2006/customXml" ds:itemID="{CBBD0569-C5BE-4E1A-B7A8-CAF9A2E313E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0x010100E7D173AC2D9E6E43AD8B034B2E7BF677</vt:lpwstr>
  </property>
  <property fmtid="{D5CDD505-2E9C-101B-9397-08002B2CF9AE}" pid="3" name="Order">
    <vt:r8>36900</vt:r8>
  </property>
  <property fmtid="{D5CDD505-2E9C-101B-9397-08002B2CF9AE}" pid="4" name="Contract_Type">
    <vt:lpwstr/>
  </property>
  <property fmtid="{D5CDD505-2E9C-101B-9397-08002B2CF9AE}" pid="5" name="_dlc_DocIdItemGuid">
    <vt:lpwstr>9da33ca8-c386-49f0-9823-cc14cad78ab8</vt:lpwstr>
  </property>
</Properties>
</file>