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E357A"/>
          <w:sz w:val="40"/>
        </w:rPr>
        <w:t>NexusTrader Email Notification System</w:t>
      </w:r>
    </w:p>
    <w:p>
      <w:pPr>
        <w:jc w:val="center"/>
      </w:pPr>
      <w:r>
        <w:rPr>
          <w:b/>
          <w:color w:val="1E357A"/>
          <w:sz w:val="36"/>
        </w:rPr>
        <w:t>HTML Upgrade Report</w:t>
      </w:r>
    </w:p>
    <w:p>
      <w:pPr>
        <w:jc w:val="center"/>
      </w:pPr>
      <w:r>
        <w:rPr>
          <w:color w:val="444444"/>
          <w:sz w:val="22"/>
        </w:rPr>
        <w:t>Session 38  |  2026-03-28  |  NexusTrader Development Team</w:t>
      </w:r>
    </w:p>
    <w:p/>
    <w:p>
      <w:pPr>
        <w:pBdr>
          <w:bottom w:val="single" w:sz="8" w:space="1" w:color="1E357A"/>
        </w:pBdr>
      </w:pPr>
    </w:p>
    <w:p/>
    <w:p>
      <w:pPr>
        <w:spacing w:before="360" w:after="120"/>
        <w:pBdr>
          <w:bottom w:val="single" w:sz="6" w:space="1" w:color="1E357A"/>
        </w:pBdr>
      </w:pPr>
      <w:r>
        <w:rPr>
          <w:b/>
          <w:color w:val="1E357A"/>
          <w:sz w:val="30"/>
        </w:rPr>
        <w:t>1. Executive Summary</w:t>
      </w:r>
    </w:p>
    <w:p>
      <w:pPr>
        <w:spacing w:after="80"/>
      </w:pPr>
      <w:r>
        <w:rPr>
          <w:sz w:val="22"/>
        </w:rPr>
        <w:t>Before this upgrade, NexusTrader email notifications were delivered as plain monospace text despite the system being designed for rich HTML output. Three compounding defects prevented professional emails from ever being sent:</w:t>
      </w:r>
    </w:p>
    <w:p/>
    <w:p>
      <w:pPr>
        <w:pStyle w:val="ListBullet"/>
        <w:spacing w:after="60"/>
      </w:pPr>
      <w:r>
        <w:rPr>
          <w:color w:val="CC0000"/>
          <w:sz w:val="22"/>
        </w:rPr>
        <w:t>Issue 1 (CRITICAL): EmailChannel.send() and GeminiChannel.send() did not accept an html_body parameter. Calls from notification_manager raised TypeError which was silently caught — no HTML email was ever delivered by either channel.</w:t>
      </w:r>
    </w:p>
    <w:p>
      <w:pPr>
        <w:pStyle w:val="ListBullet"/>
        <w:spacing w:after="60"/>
      </w:pPr>
      <w:r>
        <w:rPr>
          <w:color w:val="B36A00"/>
          <w:sz w:val="22"/>
        </w:rPr>
        <w:t>Issue 2 (HIGH): 14 of 18 notification templates produced no html_body key at all. Templates including trade_stopped, system_error, emergency_stop, all crash_ tiers, and daily_summary returned only plain text — no HTML possible even if the channels were fixed.</w:t>
      </w:r>
    </w:p>
    <w:p>
      <w:pPr>
        <w:pStyle w:val="ListBullet"/>
        <w:spacing w:after="60"/>
      </w:pPr>
      <w:r>
        <w:rPr>
          <w:color w:val="B36A00"/>
          <w:sz w:val="22"/>
        </w:rPr>
        <w:t>Issue 3 (HIGH): A bug in _build_trade_opened_html() and _build_trade_closed_html() passed integer analysis scores to html.escape() which only accepts strings. AttributeError was silently swallowed, causing html_body to be absent from trade open/close emails.</w:t>
      </w:r>
    </w:p>
    <w:p/>
    <w:p>
      <w:pPr>
        <w:spacing w:after="80"/>
      </w:pPr>
      <w:r>
        <w:rPr>
          <w:b/>
          <w:color w:val="007A33"/>
          <w:sz w:val="22"/>
        </w:rPr>
        <w:t>RESULT: ALL 18 templates now produce professional HTML. Both email channels correctly accept and use html_body. Emails are institutional-quality with branded headers, color-coded data, progress bars, direction badges, and a responsive dark-theme layout.</w:t>
      </w:r>
    </w:p>
    <w:p>
      <w:pPr>
        <w:spacing w:before="360" w:after="120"/>
        <w:pBdr>
          <w:bottom w:val="single" w:sz="6" w:space="1" w:color="1E357A"/>
        </w:pBdr>
      </w:pPr>
      <w:r>
        <w:rPr>
          <w:b/>
          <w:color w:val="1E357A"/>
          <w:sz w:val="30"/>
        </w:rPr>
        <w:t>2. Root Cause Analysis</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1E357A"/>
            <w:tcBorders>
              <w:top w:val="single" w:sz="4" w:space="0" w:color="1E357A"/>
              <w:left w:val="single" w:sz="4" w:space="0" w:color="1E357A"/>
              <w:bottom w:val="single" w:sz="4" w:space="0" w:color="1E357A"/>
              <w:right w:val="single" w:sz="4" w:space="0" w:color="1E357A"/>
            </w:tcBorders>
          </w:tcPr>
          <w:p>
            <w:r>
              <w:rPr>
                <w:b/>
                <w:color w:val="FFFFFF"/>
                <w:sz w:val="18"/>
              </w:rPr>
              <w:t>Issue</w:t>
            </w:r>
          </w:p>
        </w:tc>
        <w:tc>
          <w:tcPr>
            <w:tcW w:type="dxa" w:w="3168"/>
            <w:shd w:val="clear" w:color="auto" w:fill="1E357A"/>
            <w:tcBorders>
              <w:top w:val="single" w:sz="4" w:space="0" w:color="1E357A"/>
              <w:left w:val="single" w:sz="4" w:space="0" w:color="1E357A"/>
              <w:bottom w:val="single" w:sz="4" w:space="0" w:color="1E357A"/>
              <w:right w:val="single" w:sz="4" w:space="0" w:color="1E357A"/>
            </w:tcBorders>
          </w:tcPr>
          <w:p>
            <w:r>
              <w:rPr>
                <w:b/>
                <w:color w:val="FFFFFF"/>
                <w:sz w:val="18"/>
              </w:rPr>
              <w:t>Affected Code</w:t>
            </w:r>
          </w:p>
        </w:tc>
        <w:tc>
          <w:tcPr>
            <w:tcW w:type="dxa" w:w="4320"/>
            <w:shd w:val="clear" w:color="auto" w:fill="1E357A"/>
            <w:tcBorders>
              <w:top w:val="single" w:sz="4" w:space="0" w:color="1E357A"/>
              <w:left w:val="single" w:sz="4" w:space="0" w:color="1E357A"/>
              <w:bottom w:val="single" w:sz="4" w:space="0" w:color="1E357A"/>
              <w:right w:val="single" w:sz="4" w:space="0" w:color="1E357A"/>
            </w:tcBorders>
          </w:tcPr>
          <w:p>
            <w:r>
              <w:rPr>
                <w:b/>
                <w:color w:val="FFFFFF"/>
                <w:sz w:val="18"/>
              </w:rPr>
              <w:t>Impact</w:t>
            </w:r>
          </w:p>
        </w:tc>
        <w:tc>
          <w:tcPr>
            <w:tcW w:type="dxa" w:w="1152"/>
            <w:shd w:val="clear" w:color="auto" w:fill="1E357A"/>
            <w:tcBorders>
              <w:top w:val="single" w:sz="4" w:space="0" w:color="1E357A"/>
              <w:left w:val="single" w:sz="4" w:space="0" w:color="1E357A"/>
              <w:bottom w:val="single" w:sz="4" w:space="0" w:color="1E357A"/>
              <w:right w:val="single" w:sz="4" w:space="0" w:color="1E357A"/>
            </w:tcBorders>
          </w:tcPr>
          <w:p>
            <w:r>
              <w:rPr>
                <w:b/>
                <w:color w:val="FFFFFF"/>
                <w:sz w:val="18"/>
              </w:rPr>
              <w:t>Severity</w:t>
            </w:r>
          </w:p>
        </w:tc>
      </w:tr>
      <w:tr>
        <w:tc>
          <w:tcPr>
            <w:tcW w:type="dxa" w:w="2592"/>
            <w:shd w:val="clear" w:color="auto" w:fill="F5F7FF"/>
            <w:tcBorders>
              <w:top w:val="single" w:sz="4" w:space="0" w:color="CCCCCC"/>
              <w:left w:val="single" w:sz="4" w:space="0" w:color="CCCCCC"/>
              <w:bottom w:val="single" w:sz="4" w:space="0" w:color="CCCCCC"/>
              <w:right w:val="single" w:sz="4" w:space="0" w:color="CCCCCC"/>
            </w:tcBorders>
          </w:tcPr>
          <w:p>
            <w:r>
              <w:rPr>
                <w:b/>
                <w:sz w:val="17"/>
              </w:rPr>
              <w:t>EmailChannel.send() missing html_body param</w:t>
            </w:r>
          </w:p>
        </w:tc>
        <w:tc>
          <w:tcPr>
            <w:tcW w:type="dxa" w:w="3168"/>
            <w:shd w:val="clear" w:color="auto" w:fill="F5F7FF"/>
            <w:tcBorders>
              <w:top w:val="single" w:sz="4" w:space="0" w:color="CCCCCC"/>
              <w:left w:val="single" w:sz="4" w:space="0" w:color="CCCCCC"/>
              <w:bottom w:val="single" w:sz="4" w:space="0" w:color="CCCCCC"/>
              <w:right w:val="single" w:sz="4" w:space="0" w:color="CCCCCC"/>
            </w:tcBorders>
          </w:tcPr>
          <w:p>
            <w:r>
              <w:rPr>
                <w:sz w:val="17"/>
              </w:rPr>
              <w:t>email_channel.py line 64</w:t>
            </w:r>
          </w:p>
        </w:tc>
        <w:tc>
          <w:tcPr>
            <w:tcW w:type="dxa" w:w="4320"/>
            <w:shd w:val="clear" w:color="auto" w:fill="F5F7FF"/>
            <w:tcBorders>
              <w:top w:val="single" w:sz="4" w:space="0" w:color="CCCCCC"/>
              <w:left w:val="single" w:sz="4" w:space="0" w:color="CCCCCC"/>
              <w:bottom w:val="single" w:sz="4" w:space="0" w:color="CCCCCC"/>
              <w:right w:val="single" w:sz="4" w:space="0" w:color="CCCCCC"/>
            </w:tcBorders>
          </w:tcPr>
          <w:p>
            <w:r>
              <w:rPr>
                <w:sz w:val="17"/>
              </w:rPr>
              <w:t>Rich HTML never sent — pre monospace fallback used for ALL emails. TypeError caught silently, email queued for retry which also failed.</w:t>
            </w:r>
          </w:p>
        </w:tc>
        <w:tc>
          <w:tcPr>
            <w:tcW w:type="dxa" w:w="1152"/>
            <w:shd w:val="clear" w:color="auto" w:fill="F5F7FF"/>
            <w:tcBorders>
              <w:top w:val="single" w:sz="4" w:space="0" w:color="CCCCCC"/>
              <w:left w:val="single" w:sz="4" w:space="0" w:color="CCCCCC"/>
              <w:bottom w:val="single" w:sz="4" w:space="0" w:color="CCCCCC"/>
              <w:right w:val="single" w:sz="4" w:space="0" w:color="CCCCCC"/>
            </w:tcBorders>
          </w:tcPr>
          <w:p>
            <w:r>
              <w:rPr>
                <w:b/>
                <w:color w:val="CC0000"/>
                <w:sz w:val="17"/>
              </w:rPr>
              <w:t>CRITICAL</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b/>
                <w:sz w:val="17"/>
              </w:rPr>
              <w:t>GeminiChannel.send() missing html_body param</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sz w:val="17"/>
              </w:rPr>
              <w:t>gemini_channel.py line 99</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sz w:val="17"/>
              </w:rPr>
              <w:t>Same issue — Gemini/Gmail channel also unable to send HTML emails.</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b/>
                <w:color w:val="CC0000"/>
                <w:sz w:val="17"/>
              </w:rPr>
              <w:t>CRITICAL</w:t>
            </w:r>
          </w:p>
        </w:tc>
      </w:tr>
      <w:tr>
        <w:tc>
          <w:tcPr>
            <w:tcW w:type="dxa" w:w="2592"/>
            <w:shd w:val="clear" w:color="auto" w:fill="F5F7FF"/>
            <w:tcBorders>
              <w:top w:val="single" w:sz="4" w:space="0" w:color="CCCCCC"/>
              <w:left w:val="single" w:sz="4" w:space="0" w:color="CCCCCC"/>
              <w:bottom w:val="single" w:sz="4" w:space="0" w:color="CCCCCC"/>
              <w:right w:val="single" w:sz="4" w:space="0" w:color="CCCCCC"/>
            </w:tcBorders>
          </w:tcPr>
          <w:p>
            <w:r>
              <w:rPr>
                <w:b/>
                <w:sz w:val="17"/>
              </w:rPr>
              <w:t>14 of 18 templates missing html_body key</w:t>
            </w:r>
          </w:p>
        </w:tc>
        <w:tc>
          <w:tcPr>
            <w:tcW w:type="dxa" w:w="3168"/>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notification_templates.py — trade_stopped, trade_rejected, trade_modified, strategy_signal, risk_warning, market_condition, system_error, system_alert, emergency_stop, crash_defensive, crash_high_alert, crash_emergency, crash_systemic, daily_summary</w:t>
            </w:r>
          </w:p>
        </w:tc>
        <w:tc>
          <w:tcPr>
            <w:tcW w:type="dxa" w:w="4320"/>
            <w:shd w:val="clear" w:color="auto" w:fill="F5F7FF"/>
            <w:tcBorders>
              <w:top w:val="single" w:sz="4" w:space="0" w:color="CCCCCC"/>
              <w:left w:val="single" w:sz="4" w:space="0" w:color="CCCCCC"/>
              <w:bottom w:val="single" w:sz="4" w:space="0" w:color="CCCCCC"/>
              <w:right w:val="single" w:sz="4" w:space="0" w:color="CCCCCC"/>
            </w:tcBorders>
          </w:tcPr>
          <w:p>
            <w:r>
              <w:rPr>
                <w:sz w:val="17"/>
              </w:rPr>
              <w:t>Plain text in pre tag sent for all listed notification types regardless of channel fix.</w:t>
            </w:r>
          </w:p>
        </w:tc>
        <w:tc>
          <w:tcPr>
            <w:tcW w:type="dxa" w:w="1152"/>
            <w:shd w:val="clear" w:color="auto" w:fill="F5F7FF"/>
            <w:tcBorders>
              <w:top w:val="single" w:sz="4" w:space="0" w:color="CCCCCC"/>
              <w:left w:val="single" w:sz="4" w:space="0" w:color="CCCCCC"/>
              <w:bottom w:val="single" w:sz="4" w:space="0" w:color="CCCCCC"/>
              <w:right w:val="single" w:sz="4" w:space="0" w:color="CCCCCC"/>
            </w:tcBorders>
          </w:tcPr>
          <w:p>
            <w:r>
              <w:rPr>
                <w:b/>
                <w:color w:val="B36A00"/>
                <w:sz w:val="17"/>
              </w:rPr>
              <w:t>HIGH</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b/>
                <w:sz w:val="17"/>
              </w:rPr>
              <w:t>html.escape() called on int (analysis_overall score)</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_build_trade_opened_html() ~line 1297 and _build_trade_closed_html() ~line 1411</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sz w:val="17"/>
              </w:rPr>
              <w:t>AttributeError silently swallowed; html_body absent from trade_opened and trade_closed results.</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b/>
                <w:color w:val="B36A00"/>
                <w:sz w:val="17"/>
              </w:rPr>
              <w:t>HIGH</w:t>
            </w:r>
          </w:p>
        </w:tc>
      </w:tr>
    </w:tbl>
    <w:p/>
    <w:p>
      <w:pPr>
        <w:spacing w:before="360" w:after="120"/>
        <w:pBdr>
          <w:bottom w:val="single" w:sz="6" w:space="1" w:color="1E357A"/>
        </w:pBdr>
      </w:pPr>
      <w:r>
        <w:rPr>
          <w:b/>
          <w:color w:val="1E357A"/>
          <w:sz w:val="30"/>
        </w:rPr>
        <w:t>3. Changes Made</w:t>
      </w:r>
    </w:p>
    <w:p>
      <w:pPr>
        <w:spacing w:before="200" w:after="80"/>
      </w:pPr>
      <w:r>
        <w:rPr>
          <w:b/>
          <w:color w:val="1E357A"/>
          <w:sz w:val="24"/>
        </w:rPr>
        <w:t>3.1  EmailChannel  (core/notifications/channels/email_channel.py)</w:t>
      </w:r>
    </w:p>
    <w:p>
      <w:pPr>
        <w:spacing w:after="80"/>
      </w:pPr>
      <w:r>
        <w:rPr>
          <w:sz w:val="22"/>
        </w:rPr>
        <w:t>Added html_body: Optional[str] = None parameter to send(). When html_body is provided it is used as the HTML MIME part. When omitted, the existing pre wrapper is used as fallback. Plain-text body always attached (RFC 2046 multipart/alternative compliance).</w:t>
      </w:r>
    </w:p>
    <w:p>
      <w:pPr>
        <w:spacing w:after="40"/>
        <w:ind w:left="432"/>
      </w:pPr>
      <w:r>
        <w:rPr>
          <w:rFonts w:ascii="Courier New" w:hAnsi="Courier New"/>
          <w:color w:val="225588"/>
          <w:sz w:val="18"/>
        </w:rPr>
        <w:t>Before: def send(self, message: str, subject: Optional[str] = None) -&gt; bool:</w:t>
      </w:r>
    </w:p>
    <w:p>
      <w:pPr>
        <w:spacing w:after="40"/>
        <w:ind w:left="432"/>
      </w:pPr>
      <w:r>
        <w:rPr>
          <w:rFonts w:ascii="Courier New" w:hAnsi="Courier New"/>
          <w:color w:val="225588"/>
          <w:sz w:val="18"/>
        </w:rPr>
        <w:t>After:  def send(self, message: str, subject: Optional[str] = None, html_body: Optional[str] = None) -&gt; bool:</w:t>
      </w:r>
    </w:p>
    <w:p>
      <w:pPr>
        <w:spacing w:before="200" w:after="80"/>
      </w:pPr>
      <w:r>
        <w:rPr>
          <w:b/>
          <w:color w:val="1E357A"/>
          <w:sz w:val="24"/>
        </w:rPr>
        <w:t>3.2  GeminiChannel  (core/notifications/channels/gemini_channel.py)</w:t>
      </w:r>
    </w:p>
    <w:p>
      <w:pPr>
        <w:spacing w:after="80"/>
      </w:pPr>
      <w:r>
        <w:rPr>
          <w:sz w:val="22"/>
        </w:rPr>
        <w:t>Same html_body parameter added. Rich template HTML used directly when provided. Gemini AI enrichment appended as an additional styled card injected before the closing body tag — preserving the full template layout. Monospace fallback retained when html_body is None.</w:t>
      </w:r>
    </w:p>
    <w:p>
      <w:pPr>
        <w:spacing w:before="200" w:after="80"/>
      </w:pPr>
      <w:r>
        <w:rPr>
          <w:b/>
          <w:color w:val="1E357A"/>
          <w:sz w:val="24"/>
        </w:rPr>
        <w:t>3.3  Notification Templates  (core/notifications/notification_templates.py)</w:t>
      </w:r>
    </w:p>
    <w:p>
      <w:pPr>
        <w:spacing w:after="80"/>
      </w:pPr>
      <w:r>
        <w:rPr>
          <w:b/>
          <w:sz w:val="22"/>
        </w:rPr>
        <w:t>a) New shared infrastructure:</w:t>
      </w:r>
    </w:p>
    <w:p>
      <w:pPr>
        <w:pStyle w:val="ListBullet"/>
        <w:spacing w:after="60"/>
      </w:pPr>
      <w:r>
        <w:rPr>
          <w:sz w:val="22"/>
        </w:rPr>
        <w:t>_esc(v) — HTML-safe escape helper (wraps html.escape, handles non-string types via str())</w:t>
      </w:r>
    </w:p>
    <w:p>
      <w:pPr>
        <w:pStyle w:val="ListBullet"/>
        <w:spacing w:after="60"/>
      </w:pPr>
      <w:r>
        <w:rPr>
          <w:sz w:val="22"/>
        </w:rPr>
        <w:t>_build_email_html() — Centralized generic HTML builder. Produces: full DOCTYPE/head, max-width 620px container, branded header card with title/subtitle/badge, table-based data rows (label/value/color), optional alert box, additional section cards, footer. All user values HTML-escaped.</w:t>
      </w:r>
    </w:p>
    <w:p>
      <w:pPr>
        <w:pStyle w:val="ListBullet"/>
        <w:spacing w:after="60"/>
      </w:pPr>
      <w:r>
        <w:rPr>
          <w:sz w:val="22"/>
        </w:rPr>
        <w:t>_wrap_html(fn) — Decorator: adds html_body to any existing template function by calling the matching _build_*_html() builder via globals(). Applied to 14 functions.</w:t>
      </w:r>
    </w:p>
    <w:p/>
    <w:p>
      <w:pPr>
        <w:spacing w:after="80"/>
      </w:pPr>
      <w:r>
        <w:rPr>
          <w:b/>
          <w:sz w:val="22"/>
        </w:rPr>
        <w:t>b) 14 new HTML builder functions:</w:t>
      </w:r>
    </w:p>
    <w:p>
      <w:pPr>
        <w:pStyle w:val="ListBullet"/>
        <w:spacing w:after="60"/>
      </w:pPr>
      <w:r>
        <w:rPr>
          <w:sz w:val="22"/>
        </w:rPr>
        <w:t>_build_trade_stopped_html       — Red header, entry/stop price, loss display, critical advisory</w:t>
      </w:r>
    </w:p>
    <w:p>
      <w:pPr>
        <w:pStyle w:val="ListBullet"/>
        <w:spacing w:after="60"/>
      </w:pPr>
      <w:r>
        <w:rPr>
          <w:sz w:val="22"/>
        </w:rPr>
        <w:t>_build_trade_rejected_html      — Amber header, rejection reason, confidence, regime</w:t>
      </w:r>
    </w:p>
    <w:p>
      <w:pPr>
        <w:pStyle w:val="ListBullet"/>
        <w:spacing w:after="60"/>
      </w:pPr>
      <w:r>
        <w:rPr>
          <w:sz w:val="22"/>
        </w:rPr>
        <w:t>_build_trade_modified_html      — Blue header, old-&gt;new SL/TP with arrow notation</w:t>
      </w:r>
    </w:p>
    <w:p>
      <w:pPr>
        <w:pStyle w:val="ListBullet"/>
        <w:spacing w:after="60"/>
      </w:pPr>
      <w:r>
        <w:rPr>
          <w:sz w:val="22"/>
        </w:rPr>
        <w:t>_build_strategy_signal_html     — Blue header, direction badge, entry parameters as second card</w:t>
      </w:r>
    </w:p>
    <w:p>
      <w:pPr>
        <w:pStyle w:val="ListBullet"/>
        <w:spacing w:after="60"/>
      </w:pPr>
      <w:r>
        <w:rPr>
          <w:sz w:val="22"/>
        </w:rPr>
        <w:t>_build_risk_warning_html        — Severity-color header, level badge, current vs. threshold, alert box</w:t>
      </w:r>
    </w:p>
    <w:p>
      <w:pPr>
        <w:pStyle w:val="ListBullet"/>
        <w:spacing w:after="60"/>
      </w:pPr>
      <w:r>
        <w:rPr>
          <w:sz w:val="22"/>
        </w:rPr>
        <w:t>_build_market_condition_html    — Blue header, condition/regime/confidence, details field</w:t>
      </w:r>
    </w:p>
    <w:p>
      <w:pPr>
        <w:pStyle w:val="ListBullet"/>
        <w:spacing w:after="60"/>
      </w:pPr>
      <w:r>
        <w:rPr>
          <w:sz w:val="22"/>
        </w:rPr>
        <w:t>_build_system_error_html        — Red header, severity badge, error detail, critical alert box</w:t>
      </w:r>
    </w:p>
    <w:p>
      <w:pPr>
        <w:pStyle w:val="ListBullet"/>
        <w:spacing w:after="60"/>
      </w:pPr>
      <w:r>
        <w:rPr>
          <w:sz w:val="22"/>
        </w:rPr>
        <w:t>_build_system_alert_html        — Blue header, informational card layout</w:t>
      </w:r>
    </w:p>
    <w:p>
      <w:pPr>
        <w:pStyle w:val="ListBullet"/>
        <w:spacing w:after="60"/>
      </w:pPr>
      <w:r>
        <w:rPr>
          <w:sz w:val="22"/>
        </w:rPr>
        <w:t>_build_emergency_stop_html      — Bright red header, positions/equity, critical alert box</w:t>
      </w:r>
    </w:p>
    <w:p>
      <w:pPr>
        <w:pStyle w:val="ListBullet"/>
        <w:spacing w:after="60"/>
      </w:pPr>
      <w:r>
        <w:rPr>
          <w:sz w:val="22"/>
        </w:rPr>
        <w:t>_build_crash_defensive_html     — Amber header, crash score bar, defensive advisory</w:t>
      </w:r>
    </w:p>
    <w:p>
      <w:pPr>
        <w:pStyle w:val="ListBullet"/>
        <w:spacing w:after="60"/>
      </w:pPr>
      <w:r>
        <w:rPr>
          <w:sz w:val="22"/>
        </w:rPr>
        <w:t>_build_crash_high_alert_html    — Red header, score bar, partial exit advisory</w:t>
      </w:r>
    </w:p>
    <w:p>
      <w:pPr>
        <w:pStyle w:val="ListBullet"/>
        <w:spacing w:after="60"/>
      </w:pPr>
      <w:r>
        <w:rPr>
          <w:sz w:val="22"/>
        </w:rPr>
        <w:t>_build_crash_emergency_html     — Bright red header, score bar, READ-ONLY mode advisory</w:t>
      </w:r>
    </w:p>
    <w:p>
      <w:pPr>
        <w:pStyle w:val="ListBullet"/>
        <w:spacing w:after="60"/>
      </w:pPr>
      <w:r>
        <w:rPr>
          <w:sz w:val="22"/>
        </w:rPr>
        <w:t>_build_crash_systemic_html      — Darkest red header, score bar, SAFE MODE advisory</w:t>
      </w:r>
    </w:p>
    <w:p>
      <w:pPr>
        <w:pStyle w:val="ListBullet"/>
        <w:spacing w:after="60"/>
      </w:pPr>
      <w:r>
        <w:rPr>
          <w:sz w:val="22"/>
        </w:rPr>
        <w:t>_build_daily_summary_html       — Blue header, P&amp;L color-coded, win rate progress bar</w:t>
      </w:r>
    </w:p>
    <w:p/>
    <w:p>
      <w:pPr>
        <w:spacing w:after="80"/>
      </w:pPr>
      <w:r>
        <w:rPr>
          <w:b/>
          <w:sz w:val="22"/>
        </w:rPr>
        <w:t>c) Bug fix — int to str conversion:</w:t>
      </w:r>
    </w:p>
    <w:p>
      <w:pPr>
        <w:spacing w:after="80"/>
      </w:pPr>
      <w:r>
        <w:rPr>
          <w:sz w:val="22"/>
        </w:rPr>
        <w:t>In _build_trade_opened_html() and _build_trade_closed_html(), the analysis_overall score (an integer) was passed directly to html.escape() which only accepts strings. Fixed by wrapping all analysis score values with str() before escaping: e(str(a_overall)).</w:t>
      </w:r>
    </w:p>
    <w:p>
      <w:pPr>
        <w:spacing w:before="360" w:after="120"/>
        <w:pBdr>
          <w:bottom w:val="single" w:sz="6" w:space="1" w:color="1E357A"/>
        </w:pBdr>
      </w:pPr>
      <w:r>
        <w:rPr>
          <w:b/>
          <w:color w:val="1E357A"/>
          <w:sz w:val="30"/>
        </w:rPr>
        <w:t>4. HTML Template Design System</w:t>
      </w:r>
    </w:p>
    <w:p>
      <w:pPr>
        <w:spacing w:after="80"/>
      </w:pPr>
      <w:r>
        <w:rPr>
          <w:sz w:val="22"/>
        </w:rPr>
        <w:t>All email templates share a consistent design language:</w:t>
      </w:r>
    </w:p>
    <w:tbl>
      <w:tblPr>
        <w:tblStyle w:val="TableGrid"/>
        <w:tblW w:type="auto" w:w="0"/>
        <w:tblLook w:firstColumn="1" w:firstRow="1" w:lastColumn="0" w:lastRow="0" w:noHBand="0" w:noVBand="1" w:val="04A0"/>
      </w:tblPr>
      <w:tblGrid>
        <w:gridCol w:w="4680"/>
        <w:gridCol w:w="4680"/>
      </w:tblGrid>
      <w:tr>
        <w:tc>
          <w:tcPr>
            <w:tcW w:type="dxa" w:w="3600"/>
            <w:shd w:val="clear" w:color="auto" w:fill="1E357A"/>
            <w:tcBorders>
              <w:top w:val="single" w:sz="4" w:space="0" w:color="1E357A"/>
              <w:left w:val="single" w:sz="4" w:space="0" w:color="1E357A"/>
              <w:bottom w:val="single" w:sz="4" w:space="0" w:color="1E357A"/>
              <w:right w:val="single" w:sz="4" w:space="0" w:color="1E357A"/>
            </w:tcBorders>
          </w:tcPr>
          <w:p>
            <w:r>
              <w:rPr>
                <w:b/>
                <w:color w:val="FFFFFF"/>
                <w:sz w:val="18"/>
              </w:rPr>
              <w:t>Design Element</w:t>
            </w:r>
          </w:p>
        </w:tc>
        <w:tc>
          <w:tcPr>
            <w:tcW w:type="dxa" w:w="8640"/>
            <w:shd w:val="clear" w:color="auto" w:fill="1E357A"/>
            <w:tcBorders>
              <w:top w:val="single" w:sz="4" w:space="0" w:color="1E357A"/>
              <w:left w:val="single" w:sz="4" w:space="0" w:color="1E357A"/>
              <w:bottom w:val="single" w:sz="4" w:space="0" w:color="1E357A"/>
              <w:right w:val="single" w:sz="4" w:space="0" w:color="1E357A"/>
            </w:tcBorders>
          </w:tcPr>
          <w:p>
            <w:r>
              <w:rPr>
                <w:b/>
                <w:color w:val="FFFFFF"/>
                <w:sz w:val="18"/>
              </w:rPr>
              <w:t>Value / Implementation</w:t>
            </w:r>
          </w:p>
        </w:tc>
      </w:tr>
      <w:tr>
        <w:tc>
          <w:tcPr>
            <w:tcW w:type="dxa" w:w="3600"/>
            <w:shd w:val="clear" w:color="auto" w:fill="F5F7FF"/>
            <w:tcBorders>
              <w:top w:val="single" w:sz="4" w:space="0" w:color="CCCCCC"/>
              <w:left w:val="single" w:sz="4" w:space="0" w:color="CCCCCC"/>
              <w:bottom w:val="single" w:sz="4" w:space="0" w:color="CCCCCC"/>
              <w:right w:val="single" w:sz="4" w:space="0" w:color="CCCCCC"/>
            </w:tcBorders>
          </w:tcPr>
          <w:p>
            <w:r>
              <w:rPr>
                <w:sz w:val="17"/>
              </w:rPr>
              <w:t>Colour: LONG / Win / Positive</w:t>
            </w:r>
          </w:p>
        </w:tc>
        <w:tc>
          <w:tcPr>
            <w:tcW w:type="dxa" w:w="8640"/>
            <w:shd w:val="clear" w:color="auto" w:fill="F5F7FF"/>
            <w:tcBorders>
              <w:top w:val="single" w:sz="4" w:space="0" w:color="CCCCCC"/>
              <w:left w:val="single" w:sz="4" w:space="0" w:color="CCCCCC"/>
              <w:bottom w:val="single" w:sz="4" w:space="0" w:color="CCCCCC"/>
              <w:right w:val="single" w:sz="4" w:space="0" w:color="CCCCCC"/>
            </w:tcBorders>
          </w:tcPr>
          <w:p>
            <w:r>
              <w:rPr>
                <w:sz w:val="17"/>
              </w:rPr>
              <w:t>#00CC77 — bright green</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17"/>
              </w:rPr>
              <w:t>Colour: SHORT / Loss / Error</w:t>
            </w:r>
          </w:p>
        </w:tc>
        <w:tc>
          <w:tcPr>
            <w:tcW w:type="dxa" w:w="8640"/>
            <w:shd w:val="clear" w:color="auto" w:fill="FFFFFF"/>
            <w:tcBorders>
              <w:top w:val="single" w:sz="4" w:space="0" w:color="CCCCCC"/>
              <w:left w:val="single" w:sz="4" w:space="0" w:color="CCCCCC"/>
              <w:bottom w:val="single" w:sz="4" w:space="0" w:color="CCCCCC"/>
              <w:right w:val="single" w:sz="4" w:space="0" w:color="CCCCCC"/>
            </w:tcBorders>
          </w:tcPr>
          <w:p>
            <w:r>
              <w:rPr>
                <w:sz w:val="17"/>
              </w:rPr>
              <w:t>#FF3355 — vivid red</w:t>
            </w:r>
          </w:p>
        </w:tc>
      </w:tr>
      <w:tr>
        <w:tc>
          <w:tcPr>
            <w:tcW w:type="dxa" w:w="3600"/>
            <w:shd w:val="clear" w:color="auto" w:fill="F5F7FF"/>
            <w:tcBorders>
              <w:top w:val="single" w:sz="4" w:space="0" w:color="CCCCCC"/>
              <w:left w:val="single" w:sz="4" w:space="0" w:color="CCCCCC"/>
              <w:bottom w:val="single" w:sz="4" w:space="0" w:color="CCCCCC"/>
              <w:right w:val="single" w:sz="4" w:space="0" w:color="CCCCCC"/>
            </w:tcBorders>
          </w:tcPr>
          <w:p>
            <w:r>
              <w:rPr>
                <w:sz w:val="17"/>
              </w:rPr>
              <w:t>Colour: Warning / Medium</w:t>
            </w:r>
          </w:p>
        </w:tc>
        <w:tc>
          <w:tcPr>
            <w:tcW w:type="dxa" w:w="8640"/>
            <w:shd w:val="clear" w:color="auto" w:fill="F5F7FF"/>
            <w:tcBorders>
              <w:top w:val="single" w:sz="4" w:space="0" w:color="CCCCCC"/>
              <w:left w:val="single" w:sz="4" w:space="0" w:color="CCCCCC"/>
              <w:bottom w:val="single" w:sz="4" w:space="0" w:color="CCCCCC"/>
              <w:right w:val="single" w:sz="4" w:space="0" w:color="CCCCCC"/>
            </w:tcBorders>
          </w:tcPr>
          <w:p>
            <w:r>
              <w:rPr>
                <w:sz w:val="17"/>
              </w:rPr>
              <w:t>#FFB300 — amber</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17"/>
              </w:rPr>
              <w:t>Colour: Informational / Neutral</w:t>
            </w:r>
          </w:p>
        </w:tc>
        <w:tc>
          <w:tcPr>
            <w:tcW w:type="dxa" w:w="8640"/>
            <w:shd w:val="clear" w:color="auto" w:fill="FFFFFF"/>
            <w:tcBorders>
              <w:top w:val="single" w:sz="4" w:space="0" w:color="CCCCCC"/>
              <w:left w:val="single" w:sz="4" w:space="0" w:color="CCCCCC"/>
              <w:bottom w:val="single" w:sz="4" w:space="0" w:color="CCCCCC"/>
              <w:right w:val="single" w:sz="4" w:space="0" w:color="CCCCCC"/>
            </w:tcBorders>
          </w:tcPr>
          <w:p>
            <w:r>
              <w:rPr>
                <w:sz w:val="17"/>
              </w:rPr>
              <w:t>#1E90FF — blue</w:t>
            </w:r>
          </w:p>
        </w:tc>
      </w:tr>
      <w:tr>
        <w:tc>
          <w:tcPr>
            <w:tcW w:type="dxa" w:w="3600"/>
            <w:shd w:val="clear" w:color="auto" w:fill="F5F7FF"/>
            <w:tcBorders>
              <w:top w:val="single" w:sz="4" w:space="0" w:color="CCCCCC"/>
              <w:left w:val="single" w:sz="4" w:space="0" w:color="CCCCCC"/>
              <w:bottom w:val="single" w:sz="4" w:space="0" w:color="CCCCCC"/>
              <w:right w:val="single" w:sz="4" w:space="0" w:color="CCCCCC"/>
            </w:tcBorders>
          </w:tcPr>
          <w:p>
            <w:r>
              <w:rPr>
                <w:sz w:val="17"/>
              </w:rPr>
              <w:t>Colour: Critical Emergency</w:t>
            </w:r>
          </w:p>
        </w:tc>
        <w:tc>
          <w:tcPr>
            <w:tcW w:type="dxa" w:w="8640"/>
            <w:shd w:val="clear" w:color="auto" w:fill="F5F7FF"/>
            <w:tcBorders>
              <w:top w:val="single" w:sz="4" w:space="0" w:color="CCCCCC"/>
              <w:left w:val="single" w:sz="4" w:space="0" w:color="CCCCCC"/>
              <w:bottom w:val="single" w:sz="4" w:space="0" w:color="CCCCCC"/>
              <w:right w:val="single" w:sz="4" w:space="0" w:color="CCCCCC"/>
            </w:tcBorders>
          </w:tcPr>
          <w:p>
            <w:r>
              <w:rPr>
                <w:sz w:val="17"/>
              </w:rPr>
              <w:t>#FF0033 — alert red</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17"/>
              </w:rPr>
              <w:t>Background: Body</w:t>
            </w:r>
          </w:p>
        </w:tc>
        <w:tc>
          <w:tcPr>
            <w:tcW w:type="dxa" w:w="8640"/>
            <w:shd w:val="clear" w:color="auto" w:fill="FFFFFF"/>
            <w:tcBorders>
              <w:top w:val="single" w:sz="4" w:space="0" w:color="CCCCCC"/>
              <w:left w:val="single" w:sz="4" w:space="0" w:color="CCCCCC"/>
              <w:bottom w:val="single" w:sz="4" w:space="0" w:color="CCCCCC"/>
              <w:right w:val="single" w:sz="4" w:space="0" w:color="CCCCCC"/>
            </w:tcBorders>
          </w:tcPr>
          <w:p>
            <w:r>
              <w:rPr>
                <w:sz w:val="17"/>
              </w:rPr>
              <w:t>#080C16 — near-black navy</w:t>
            </w:r>
          </w:p>
        </w:tc>
      </w:tr>
      <w:tr>
        <w:tc>
          <w:tcPr>
            <w:tcW w:type="dxa" w:w="3600"/>
            <w:shd w:val="clear" w:color="auto" w:fill="F5F7FF"/>
            <w:tcBorders>
              <w:top w:val="single" w:sz="4" w:space="0" w:color="CCCCCC"/>
              <w:left w:val="single" w:sz="4" w:space="0" w:color="CCCCCC"/>
              <w:bottom w:val="single" w:sz="4" w:space="0" w:color="CCCCCC"/>
              <w:right w:val="single" w:sz="4" w:space="0" w:color="CCCCCC"/>
            </w:tcBorders>
          </w:tcPr>
          <w:p>
            <w:r>
              <w:rPr>
                <w:sz w:val="17"/>
              </w:rPr>
              <w:t>Background: Card</w:t>
            </w:r>
          </w:p>
        </w:tc>
        <w:tc>
          <w:tcPr>
            <w:tcW w:type="dxa" w:w="8640"/>
            <w:shd w:val="clear" w:color="auto" w:fill="F5F7FF"/>
            <w:tcBorders>
              <w:top w:val="single" w:sz="4" w:space="0" w:color="CCCCCC"/>
              <w:left w:val="single" w:sz="4" w:space="0" w:color="CCCCCC"/>
              <w:bottom w:val="single" w:sz="4" w:space="0" w:color="CCCCCC"/>
              <w:right w:val="single" w:sz="4" w:space="0" w:color="CCCCCC"/>
            </w:tcBorders>
          </w:tcPr>
          <w:p>
            <w:r>
              <w:rPr>
                <w:sz w:val="17"/>
              </w:rPr>
              <w:t>#0D1320 — dark navy</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17"/>
              </w:rPr>
              <w:t>Background: Borders</w:t>
            </w:r>
          </w:p>
        </w:tc>
        <w:tc>
          <w:tcPr>
            <w:tcW w:type="dxa" w:w="8640"/>
            <w:shd w:val="clear" w:color="auto" w:fill="FFFFFF"/>
            <w:tcBorders>
              <w:top w:val="single" w:sz="4" w:space="0" w:color="CCCCCC"/>
              <w:left w:val="single" w:sz="4" w:space="0" w:color="CCCCCC"/>
              <w:bottom w:val="single" w:sz="4" w:space="0" w:color="CCCCCC"/>
              <w:right w:val="single" w:sz="4" w:space="0" w:color="CCCCCC"/>
            </w:tcBorders>
          </w:tcPr>
          <w:p>
            <w:r>
              <w:rPr>
                <w:sz w:val="17"/>
              </w:rPr>
              <w:t>#1A2332 — subtle separator</w:t>
            </w:r>
          </w:p>
        </w:tc>
      </w:tr>
      <w:tr>
        <w:tc>
          <w:tcPr>
            <w:tcW w:type="dxa" w:w="3600"/>
            <w:shd w:val="clear" w:color="auto" w:fill="F5F7FF"/>
            <w:tcBorders>
              <w:top w:val="single" w:sz="4" w:space="0" w:color="CCCCCC"/>
              <w:left w:val="single" w:sz="4" w:space="0" w:color="CCCCCC"/>
              <w:bottom w:val="single" w:sz="4" w:space="0" w:color="CCCCCC"/>
              <w:right w:val="single" w:sz="4" w:space="0" w:color="CCCCCC"/>
            </w:tcBorders>
          </w:tcPr>
          <w:p>
            <w:r>
              <w:rPr>
                <w:sz w:val="17"/>
              </w:rPr>
              <w:t>Typography: Body</w:t>
            </w:r>
          </w:p>
        </w:tc>
        <w:tc>
          <w:tcPr>
            <w:tcW w:type="dxa" w:w="8640"/>
            <w:shd w:val="clear" w:color="auto" w:fill="F5F7FF"/>
            <w:tcBorders>
              <w:top w:val="single" w:sz="4" w:space="0" w:color="CCCCCC"/>
              <w:left w:val="single" w:sz="4" w:space="0" w:color="CCCCCC"/>
              <w:bottom w:val="single" w:sz="4" w:space="0" w:color="CCCCCC"/>
              <w:right w:val="single" w:sz="4" w:space="0" w:color="CCCCCC"/>
            </w:tcBorders>
          </w:tcPr>
          <w:p>
            <w:r>
              <w:rPr>
                <w:sz w:val="17"/>
              </w:rPr>
              <w:t>Arial/Helvetica, 13px, #C8D0E0</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17"/>
              </w:rPr>
              <w:t>Typography: Headers</w:t>
            </w:r>
          </w:p>
        </w:tc>
        <w:tc>
          <w:tcPr>
            <w:tcW w:type="dxa" w:w="8640"/>
            <w:shd w:val="clear" w:color="auto" w:fill="FFFFFF"/>
            <w:tcBorders>
              <w:top w:val="single" w:sz="4" w:space="0" w:color="CCCCCC"/>
              <w:left w:val="single" w:sz="4" w:space="0" w:color="CCCCCC"/>
              <w:bottom w:val="single" w:sz="4" w:space="0" w:color="CCCCCC"/>
              <w:right w:val="single" w:sz="4" w:space="0" w:color="CCCCCC"/>
            </w:tcBorders>
          </w:tcPr>
          <w:p>
            <w:r>
              <w:rPr>
                <w:sz w:val="17"/>
              </w:rPr>
              <w:t>14px bold, accent-coloured per alert tier</w:t>
            </w:r>
          </w:p>
        </w:tc>
      </w:tr>
      <w:tr>
        <w:tc>
          <w:tcPr>
            <w:tcW w:type="dxa" w:w="3600"/>
            <w:shd w:val="clear" w:color="auto" w:fill="F5F7FF"/>
            <w:tcBorders>
              <w:top w:val="single" w:sz="4" w:space="0" w:color="CCCCCC"/>
              <w:left w:val="single" w:sz="4" w:space="0" w:color="CCCCCC"/>
              <w:bottom w:val="single" w:sz="4" w:space="0" w:color="CCCCCC"/>
              <w:right w:val="single" w:sz="4" w:space="0" w:color="CCCCCC"/>
            </w:tcBorders>
          </w:tcPr>
          <w:p>
            <w:r>
              <w:rPr>
                <w:sz w:val="17"/>
              </w:rPr>
              <w:t>Typography: Badges</w:t>
            </w:r>
          </w:p>
        </w:tc>
        <w:tc>
          <w:tcPr>
            <w:tcW w:type="dxa" w:w="8640"/>
            <w:shd w:val="clear" w:color="auto" w:fill="F5F7FF"/>
            <w:tcBorders>
              <w:top w:val="single" w:sz="4" w:space="0" w:color="CCCCCC"/>
              <w:left w:val="single" w:sz="4" w:space="0" w:color="CCCCCC"/>
              <w:bottom w:val="single" w:sz="4" w:space="0" w:color="CCCCCC"/>
              <w:right w:val="single" w:sz="4" w:space="0" w:color="CCCCCC"/>
            </w:tcBorders>
          </w:tcPr>
          <w:p>
            <w:r>
              <w:rPr>
                <w:sz w:val="17"/>
              </w:rPr>
              <w:t>10px, 700 weight, letter-spacing 1px, border-radius 3px</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17"/>
              </w:rPr>
              <w:t>Layout Strategy</w:t>
            </w:r>
          </w:p>
        </w:tc>
        <w:tc>
          <w:tcPr>
            <w:tcW w:type="dxa" w:w="8640"/>
            <w:shd w:val="clear" w:color="auto" w:fill="FFFFFF"/>
            <w:tcBorders>
              <w:top w:val="single" w:sz="4" w:space="0" w:color="CCCCCC"/>
              <w:left w:val="single" w:sz="4" w:space="0" w:color="CCCCCC"/>
              <w:bottom w:val="single" w:sz="4" w:space="0" w:color="CCCCCC"/>
              <w:right w:val="single" w:sz="4" w:space="0" w:color="CCCCCC"/>
            </w:tcBorders>
          </w:tcPr>
          <w:p>
            <w:r>
              <w:rPr>
                <w:sz w:val="17"/>
              </w:rPr>
              <w:t>Table-based — Gmail, Outlook 2016+, Apple Mail compatible</w:t>
            </w:r>
          </w:p>
        </w:tc>
      </w:tr>
      <w:tr>
        <w:tc>
          <w:tcPr>
            <w:tcW w:type="dxa" w:w="3600"/>
            <w:shd w:val="clear" w:color="auto" w:fill="F5F7FF"/>
            <w:tcBorders>
              <w:top w:val="single" w:sz="4" w:space="0" w:color="CCCCCC"/>
              <w:left w:val="single" w:sz="4" w:space="0" w:color="CCCCCC"/>
              <w:bottom w:val="single" w:sz="4" w:space="0" w:color="CCCCCC"/>
              <w:right w:val="single" w:sz="4" w:space="0" w:color="CCCCCC"/>
            </w:tcBorders>
          </w:tcPr>
          <w:p>
            <w:r>
              <w:rPr>
                <w:sz w:val="17"/>
              </w:rPr>
              <w:t>Direction Badges</w:t>
            </w:r>
          </w:p>
        </w:tc>
        <w:tc>
          <w:tcPr>
            <w:tcW w:type="dxa" w:w="8640"/>
            <w:shd w:val="clear" w:color="auto" w:fill="F5F7FF"/>
            <w:tcBorders>
              <w:top w:val="single" w:sz="4" w:space="0" w:color="CCCCCC"/>
              <w:left w:val="single" w:sz="4" w:space="0" w:color="CCCCCC"/>
              <w:bottom w:val="single" w:sz="4" w:space="0" w:color="CCCCCC"/>
              <w:right w:val="single" w:sz="4" w:space="0" w:color="CCCCCC"/>
            </w:tcBorders>
          </w:tcPr>
          <w:p>
            <w:r>
              <w:rPr>
                <w:sz w:val="17"/>
              </w:rPr>
              <w:t>LONG: #00CC77 on #064E3B | SHORT: #FF3355 on #7F1D1D</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17"/>
              </w:rPr>
              <w:t>Score Progress Bars</w:t>
            </w:r>
          </w:p>
        </w:tc>
        <w:tc>
          <w:tcPr>
            <w:tcW w:type="dxa" w:w="8640"/>
            <w:shd w:val="clear" w:color="auto" w:fill="FFFFFF"/>
            <w:tcBorders>
              <w:top w:val="single" w:sz="4" w:space="0" w:color="CCCCCC"/>
              <w:left w:val="single" w:sz="4" w:space="0" w:color="CCCCCC"/>
              <w:bottom w:val="single" w:sz="4" w:space="0" w:color="CCCCCC"/>
              <w:right w:val="single" w:sz="4" w:space="0" w:color="CCCCCC"/>
            </w:tcBorders>
          </w:tcPr>
          <w:p>
            <w:r>
              <w:rPr>
                <w:sz w:val="17"/>
              </w:rPr>
              <w:t>CSS width% — green &gt;= 75, amber &gt;= 55, red &lt; 55</w:t>
            </w:r>
          </w:p>
        </w:tc>
      </w:tr>
      <w:tr>
        <w:tc>
          <w:tcPr>
            <w:tcW w:type="dxa" w:w="3600"/>
            <w:shd w:val="clear" w:color="auto" w:fill="F5F7FF"/>
            <w:tcBorders>
              <w:top w:val="single" w:sz="4" w:space="0" w:color="CCCCCC"/>
              <w:left w:val="single" w:sz="4" w:space="0" w:color="CCCCCC"/>
              <w:bottom w:val="single" w:sz="4" w:space="0" w:color="CCCCCC"/>
              <w:right w:val="single" w:sz="4" w:space="0" w:color="CCCCCC"/>
            </w:tcBorders>
          </w:tcPr>
          <w:p>
            <w:r>
              <w:rPr>
                <w:sz w:val="17"/>
              </w:rPr>
              <w:t>AI Analysis Cards</w:t>
            </w:r>
          </w:p>
        </w:tc>
        <w:tc>
          <w:tcPr>
            <w:tcW w:type="dxa" w:w="8640"/>
            <w:shd w:val="clear" w:color="auto" w:fill="F5F7FF"/>
            <w:tcBorders>
              <w:top w:val="single" w:sz="4" w:space="0" w:color="CCCCCC"/>
              <w:left w:val="single" w:sz="4" w:space="0" w:color="CCCCCC"/>
              <w:bottom w:val="single" w:sz="4" w:space="0" w:color="CCCCCC"/>
              <w:right w:val="single" w:sz="4" w:space="0" w:color="CCCCCC"/>
            </w:tcBorders>
          </w:tcPr>
          <w:p>
            <w:r>
              <w:rPr>
                <w:sz w:val="17"/>
              </w:rPr>
              <w:t>Per-dimension score bars + large overall score with colour-coded quality</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sz w:val="17"/>
              </w:rPr>
              <w:t>Security</w:t>
            </w:r>
          </w:p>
        </w:tc>
        <w:tc>
          <w:tcPr>
            <w:tcW w:type="dxa" w:w="8640"/>
            <w:shd w:val="clear" w:color="auto" w:fill="FFFFFF"/>
            <w:tcBorders>
              <w:top w:val="single" w:sz="4" w:space="0" w:color="CCCCCC"/>
              <w:left w:val="single" w:sz="4" w:space="0" w:color="CCCCCC"/>
              <w:bottom w:val="single" w:sz="4" w:space="0" w:color="CCCCCC"/>
              <w:right w:val="single" w:sz="4" w:space="0" w:color="CCCCCC"/>
            </w:tcBorders>
          </w:tcPr>
          <w:p>
            <w:r>
              <w:rPr>
                <w:sz w:val="17"/>
              </w:rPr>
              <w:t>All user-supplied data passed through html.escape() before HTML insertion</w:t>
            </w:r>
          </w:p>
        </w:tc>
      </w:tr>
    </w:tbl>
    <w:p/>
    <w:p>
      <w:r>
        <w:br w:type="page"/>
      </w:r>
    </w:p>
    <w:p>
      <w:pPr>
        <w:spacing w:before="360" w:after="120"/>
        <w:pBdr>
          <w:bottom w:val="single" w:sz="6" w:space="1" w:color="1E357A"/>
        </w:pBdr>
      </w:pPr>
      <w:r>
        <w:rPr>
          <w:b/>
          <w:color w:val="1E357A"/>
          <w:sz w:val="30"/>
        </w:rPr>
        <w:t>5. Proof of Coverage — Template Inventory</w:t>
      </w:r>
    </w:p>
    <w:p>
      <w:pPr>
        <w:spacing w:after="80"/>
      </w:pPr>
      <w:r>
        <w:rPr>
          <w:sz w:val="22"/>
        </w:rPr>
        <w:t>All 18 notification templates verified by automated Python test to produce a valid html_body key.</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E357A"/>
            <w:tcBorders>
              <w:top w:val="single" w:sz="4" w:space="0" w:color="1E357A"/>
              <w:left w:val="single" w:sz="4" w:space="0" w:color="1E357A"/>
              <w:bottom w:val="single" w:sz="4" w:space="0" w:color="1E357A"/>
              <w:right w:val="single" w:sz="4" w:space="0" w:color="1E357A"/>
            </w:tcBorders>
          </w:tcPr>
          <w:p>
            <w:r>
              <w:rPr>
                <w:b/>
                <w:color w:val="FFFFFF"/>
                <w:sz w:val="18"/>
              </w:rPr>
              <w:t>Template</w:t>
            </w:r>
          </w:p>
        </w:tc>
        <w:tc>
          <w:tcPr>
            <w:tcW w:type="dxa" w:w="1584"/>
            <w:shd w:val="clear" w:color="auto" w:fill="1E357A"/>
            <w:tcBorders>
              <w:top w:val="single" w:sz="4" w:space="0" w:color="1E357A"/>
              <w:left w:val="single" w:sz="4" w:space="0" w:color="1E357A"/>
              <w:bottom w:val="single" w:sz="4" w:space="0" w:color="1E357A"/>
              <w:right w:val="single" w:sz="4" w:space="0" w:color="1E357A"/>
            </w:tcBorders>
          </w:tcPr>
          <w:p>
            <w:r>
              <w:rPr>
                <w:b/>
                <w:color w:val="FFFFFF"/>
                <w:sz w:val="18"/>
              </w:rPr>
              <w:t>HTML Before</w:t>
            </w:r>
          </w:p>
        </w:tc>
        <w:tc>
          <w:tcPr>
            <w:tcW w:type="dxa" w:w="1152"/>
            <w:shd w:val="clear" w:color="auto" w:fill="1E357A"/>
            <w:tcBorders>
              <w:top w:val="single" w:sz="4" w:space="0" w:color="1E357A"/>
              <w:left w:val="single" w:sz="4" w:space="0" w:color="1E357A"/>
              <w:bottom w:val="single" w:sz="4" w:space="0" w:color="1E357A"/>
              <w:right w:val="single" w:sz="4" w:space="0" w:color="1E357A"/>
            </w:tcBorders>
          </w:tcPr>
          <w:p>
            <w:r>
              <w:rPr>
                <w:b/>
                <w:color w:val="FFFFFF"/>
                <w:sz w:val="18"/>
              </w:rPr>
              <w:t>HTML After</w:t>
            </w:r>
          </w:p>
        </w:tc>
        <w:tc>
          <w:tcPr>
            <w:tcW w:type="dxa" w:w="3168"/>
            <w:shd w:val="clear" w:color="auto" w:fill="1E357A"/>
            <w:tcBorders>
              <w:top w:val="single" w:sz="4" w:space="0" w:color="1E357A"/>
              <w:left w:val="single" w:sz="4" w:space="0" w:color="1E357A"/>
              <w:bottom w:val="single" w:sz="4" w:space="0" w:color="1E357A"/>
              <w:right w:val="single" w:sz="4" w:space="0" w:color="1E357A"/>
            </w:tcBorders>
          </w:tcPr>
          <w:p>
            <w:r>
              <w:rPr>
                <w:b/>
                <w:color w:val="FFFFFF"/>
                <w:sz w:val="18"/>
              </w:rPr>
              <w:t>Builder Function</w:t>
            </w:r>
          </w:p>
        </w:tc>
        <w:tc>
          <w:tcPr>
            <w:tcW w:type="dxa" w:w="3024"/>
            <w:shd w:val="clear" w:color="auto" w:fill="1E357A"/>
            <w:tcBorders>
              <w:top w:val="single" w:sz="4" w:space="0" w:color="1E357A"/>
              <w:left w:val="single" w:sz="4" w:space="0" w:color="1E357A"/>
              <w:bottom w:val="single" w:sz="4" w:space="0" w:color="1E357A"/>
              <w:right w:val="single" w:sz="4" w:space="0" w:color="1E357A"/>
            </w:tcBorders>
          </w:tcPr>
          <w:p>
            <w:r>
              <w:rPr>
                <w:b/>
                <w:color w:val="FFFFFF"/>
                <w:sz w:val="18"/>
              </w:rPr>
              <w:t>Notes</w:t>
            </w:r>
          </w:p>
        </w:tc>
      </w:tr>
      <w:tr>
        <w:tc>
          <w:tcPr>
            <w:tcW w:type="dxa" w:w="1872"/>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trade_opened</w:t>
            </w:r>
          </w:p>
        </w:tc>
        <w:tc>
          <w:tcPr>
            <w:tcW w:type="dxa" w:w="1584"/>
            <w:shd w:val="clear" w:color="auto" w:fill="F5F7FF"/>
            <w:tcBorders>
              <w:top w:val="single" w:sz="4" w:space="0" w:color="CCCCCC"/>
              <w:left w:val="single" w:sz="4" w:space="0" w:color="CCCCCC"/>
              <w:bottom w:val="single" w:sz="4" w:space="0" w:color="CCCCCC"/>
              <w:right w:val="single" w:sz="4" w:space="0" w:color="CCCCCC"/>
            </w:tcBorders>
          </w:tcPr>
          <w:p>
            <w:r>
              <w:rPr>
                <w:b/>
                <w:color w:val="B36A00"/>
                <w:sz w:val="17"/>
              </w:rPr>
              <w:t>Partial (broken)</w:t>
            </w:r>
          </w:p>
        </w:tc>
        <w:tc>
          <w:tcPr>
            <w:tcW w:type="dxa" w:w="1152"/>
            <w:shd w:val="clear" w:color="auto" w:fill="F5F7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3168"/>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_build_trade_opened_html</w:t>
            </w:r>
          </w:p>
        </w:tc>
        <w:tc>
          <w:tcPr>
            <w:tcW w:type="dxa" w:w="3024"/>
            <w:shd w:val="clear" w:color="auto" w:fill="F5F7FF"/>
            <w:tcBorders>
              <w:top w:val="single" w:sz="4" w:space="0" w:color="CCCCCC"/>
              <w:left w:val="single" w:sz="4" w:space="0" w:color="CCCCCC"/>
              <w:bottom w:val="single" w:sz="4" w:space="0" w:color="CCCCCC"/>
              <w:right w:val="single" w:sz="4" w:space="0" w:color="CCCCCC"/>
            </w:tcBorders>
          </w:tcPr>
          <w:p>
            <w:r>
              <w:rPr>
                <w:sz w:val="17"/>
              </w:rPr>
              <w:t>Bug fixed: int-&gt;str for analysis scores</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trade_closed</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b/>
                <w:color w:val="B36A00"/>
                <w:sz w:val="17"/>
              </w:rPr>
              <w:t>Partial (broken)</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_build_trade_closed_html</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17"/>
              </w:rPr>
              <w:t>Bug fixed: int-&gt;str for analysis scores</w:t>
            </w:r>
          </w:p>
        </w:tc>
      </w:tr>
      <w:tr>
        <w:tc>
          <w:tcPr>
            <w:tcW w:type="dxa" w:w="1872"/>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partial_exit</w:t>
            </w:r>
          </w:p>
        </w:tc>
        <w:tc>
          <w:tcPr>
            <w:tcW w:type="dxa" w:w="1584"/>
            <w:shd w:val="clear" w:color="auto" w:fill="F5F7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1152"/>
            <w:shd w:val="clear" w:color="auto" w:fill="F5F7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3168"/>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_build_partial_exit_html</w:t>
            </w:r>
          </w:p>
        </w:tc>
        <w:tc>
          <w:tcPr>
            <w:tcW w:type="dxa" w:w="3024"/>
            <w:shd w:val="clear" w:color="auto" w:fill="F5F7FF"/>
            <w:tcBorders>
              <w:top w:val="single" w:sz="4" w:space="0" w:color="CCCCCC"/>
              <w:left w:val="single" w:sz="4" w:space="0" w:color="CCCCCC"/>
              <w:bottom w:val="single" w:sz="4" w:space="0" w:color="CCCCCC"/>
              <w:right w:val="single" w:sz="4" w:space="0" w:color="CCCCCC"/>
            </w:tcBorders>
          </w:tcPr>
          <w:p>
            <w:r>
              <w:rPr>
                <w:sz w:val="17"/>
              </w:rPr>
              <w:t>Already working — no change</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health_check</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_build_health_html</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17"/>
              </w:rPr>
              <w:t>Already working — most complex builder</w:t>
            </w:r>
          </w:p>
        </w:tc>
      </w:tr>
      <w:tr>
        <w:tc>
          <w:tcPr>
            <w:tcW w:type="dxa" w:w="1872"/>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trade_stopped</w:t>
            </w:r>
          </w:p>
        </w:tc>
        <w:tc>
          <w:tcPr>
            <w:tcW w:type="dxa" w:w="1584"/>
            <w:shd w:val="clear" w:color="auto" w:fill="F5F7FF"/>
            <w:tcBorders>
              <w:top w:val="single" w:sz="4" w:space="0" w:color="CCCCCC"/>
              <w:left w:val="single" w:sz="4" w:space="0" w:color="CCCCCC"/>
              <w:bottom w:val="single" w:sz="4" w:space="0" w:color="CCCCCC"/>
              <w:right w:val="single" w:sz="4" w:space="0" w:color="CCCCCC"/>
            </w:tcBorders>
          </w:tcPr>
          <w:p>
            <w:r>
              <w:rPr>
                <w:b/>
                <w:color w:val="CC0000"/>
                <w:sz w:val="17"/>
              </w:rPr>
              <w:t>NO</w:t>
            </w:r>
          </w:p>
        </w:tc>
        <w:tc>
          <w:tcPr>
            <w:tcW w:type="dxa" w:w="1152"/>
            <w:shd w:val="clear" w:color="auto" w:fill="F5F7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3168"/>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_build_trade_stopped_html</w:t>
            </w:r>
          </w:p>
        </w:tc>
        <w:tc>
          <w:tcPr>
            <w:tcW w:type="dxa" w:w="3024"/>
            <w:shd w:val="clear" w:color="auto" w:fill="F5F7FF"/>
            <w:tcBorders>
              <w:top w:val="single" w:sz="4" w:space="0" w:color="CCCCCC"/>
              <w:left w:val="single" w:sz="4" w:space="0" w:color="CCCCCC"/>
              <w:bottom w:val="single" w:sz="4" w:space="0" w:color="CCCCCC"/>
              <w:right w:val="single" w:sz="4" w:space="0" w:color="CCCCCC"/>
            </w:tcBorders>
          </w:tcPr>
          <w:p>
            <w:r>
              <w:rPr>
                <w:sz w:val="17"/>
              </w:rPr>
              <w:t>New in Session 38</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trade_rejected</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b/>
                <w:color w:val="CC0000"/>
                <w:sz w:val="17"/>
              </w:rPr>
              <w:t>NO</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_build_trade_rejected_html</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17"/>
              </w:rPr>
              <w:t>New in Session 38</w:t>
            </w:r>
          </w:p>
        </w:tc>
      </w:tr>
      <w:tr>
        <w:tc>
          <w:tcPr>
            <w:tcW w:type="dxa" w:w="1872"/>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trade_modified</w:t>
            </w:r>
          </w:p>
        </w:tc>
        <w:tc>
          <w:tcPr>
            <w:tcW w:type="dxa" w:w="1584"/>
            <w:shd w:val="clear" w:color="auto" w:fill="F5F7FF"/>
            <w:tcBorders>
              <w:top w:val="single" w:sz="4" w:space="0" w:color="CCCCCC"/>
              <w:left w:val="single" w:sz="4" w:space="0" w:color="CCCCCC"/>
              <w:bottom w:val="single" w:sz="4" w:space="0" w:color="CCCCCC"/>
              <w:right w:val="single" w:sz="4" w:space="0" w:color="CCCCCC"/>
            </w:tcBorders>
          </w:tcPr>
          <w:p>
            <w:r>
              <w:rPr>
                <w:b/>
                <w:color w:val="CC0000"/>
                <w:sz w:val="17"/>
              </w:rPr>
              <w:t>NO</w:t>
            </w:r>
          </w:p>
        </w:tc>
        <w:tc>
          <w:tcPr>
            <w:tcW w:type="dxa" w:w="1152"/>
            <w:shd w:val="clear" w:color="auto" w:fill="F5F7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3168"/>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_build_trade_modified_html</w:t>
            </w:r>
          </w:p>
        </w:tc>
        <w:tc>
          <w:tcPr>
            <w:tcW w:type="dxa" w:w="3024"/>
            <w:shd w:val="clear" w:color="auto" w:fill="F5F7FF"/>
            <w:tcBorders>
              <w:top w:val="single" w:sz="4" w:space="0" w:color="CCCCCC"/>
              <w:left w:val="single" w:sz="4" w:space="0" w:color="CCCCCC"/>
              <w:bottom w:val="single" w:sz="4" w:space="0" w:color="CCCCCC"/>
              <w:right w:val="single" w:sz="4" w:space="0" w:color="CCCCCC"/>
            </w:tcBorders>
          </w:tcPr>
          <w:p>
            <w:r>
              <w:rPr>
                <w:sz w:val="17"/>
              </w:rPr>
              <w:t>New in Session 38</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strategy_signal</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b/>
                <w:color w:val="CC0000"/>
                <w:sz w:val="17"/>
              </w:rPr>
              <w:t>NO</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_build_strategy_signal_html</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17"/>
              </w:rPr>
              <w:t>New in Session 38</w:t>
            </w:r>
          </w:p>
        </w:tc>
      </w:tr>
      <w:tr>
        <w:tc>
          <w:tcPr>
            <w:tcW w:type="dxa" w:w="1872"/>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risk_warning</w:t>
            </w:r>
          </w:p>
        </w:tc>
        <w:tc>
          <w:tcPr>
            <w:tcW w:type="dxa" w:w="1584"/>
            <w:shd w:val="clear" w:color="auto" w:fill="F5F7FF"/>
            <w:tcBorders>
              <w:top w:val="single" w:sz="4" w:space="0" w:color="CCCCCC"/>
              <w:left w:val="single" w:sz="4" w:space="0" w:color="CCCCCC"/>
              <w:bottom w:val="single" w:sz="4" w:space="0" w:color="CCCCCC"/>
              <w:right w:val="single" w:sz="4" w:space="0" w:color="CCCCCC"/>
            </w:tcBorders>
          </w:tcPr>
          <w:p>
            <w:r>
              <w:rPr>
                <w:b/>
                <w:color w:val="CC0000"/>
                <w:sz w:val="17"/>
              </w:rPr>
              <w:t>NO</w:t>
            </w:r>
          </w:p>
        </w:tc>
        <w:tc>
          <w:tcPr>
            <w:tcW w:type="dxa" w:w="1152"/>
            <w:shd w:val="clear" w:color="auto" w:fill="F5F7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3168"/>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_build_risk_warning_html</w:t>
            </w:r>
          </w:p>
        </w:tc>
        <w:tc>
          <w:tcPr>
            <w:tcW w:type="dxa" w:w="3024"/>
            <w:shd w:val="clear" w:color="auto" w:fill="F5F7FF"/>
            <w:tcBorders>
              <w:top w:val="single" w:sz="4" w:space="0" w:color="CCCCCC"/>
              <w:left w:val="single" w:sz="4" w:space="0" w:color="CCCCCC"/>
              <w:bottom w:val="single" w:sz="4" w:space="0" w:color="CCCCCC"/>
              <w:right w:val="single" w:sz="4" w:space="0" w:color="CCCCCC"/>
            </w:tcBorders>
          </w:tcPr>
          <w:p>
            <w:r>
              <w:rPr>
                <w:sz w:val="17"/>
              </w:rPr>
              <w:t>New in Session 38</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market_condition</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b/>
                <w:color w:val="CC0000"/>
                <w:sz w:val="17"/>
              </w:rPr>
              <w:t>NO</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_build_market_condition_html</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17"/>
              </w:rPr>
              <w:t>New in Session 38</w:t>
            </w:r>
          </w:p>
        </w:tc>
      </w:tr>
      <w:tr>
        <w:tc>
          <w:tcPr>
            <w:tcW w:type="dxa" w:w="1872"/>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system_error</w:t>
            </w:r>
          </w:p>
        </w:tc>
        <w:tc>
          <w:tcPr>
            <w:tcW w:type="dxa" w:w="1584"/>
            <w:shd w:val="clear" w:color="auto" w:fill="F5F7FF"/>
            <w:tcBorders>
              <w:top w:val="single" w:sz="4" w:space="0" w:color="CCCCCC"/>
              <w:left w:val="single" w:sz="4" w:space="0" w:color="CCCCCC"/>
              <w:bottom w:val="single" w:sz="4" w:space="0" w:color="CCCCCC"/>
              <w:right w:val="single" w:sz="4" w:space="0" w:color="CCCCCC"/>
            </w:tcBorders>
          </w:tcPr>
          <w:p>
            <w:r>
              <w:rPr>
                <w:b/>
                <w:color w:val="CC0000"/>
                <w:sz w:val="17"/>
              </w:rPr>
              <w:t>NO</w:t>
            </w:r>
          </w:p>
        </w:tc>
        <w:tc>
          <w:tcPr>
            <w:tcW w:type="dxa" w:w="1152"/>
            <w:shd w:val="clear" w:color="auto" w:fill="F5F7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3168"/>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_build_system_error_html</w:t>
            </w:r>
          </w:p>
        </w:tc>
        <w:tc>
          <w:tcPr>
            <w:tcW w:type="dxa" w:w="3024"/>
            <w:shd w:val="clear" w:color="auto" w:fill="F5F7FF"/>
            <w:tcBorders>
              <w:top w:val="single" w:sz="4" w:space="0" w:color="CCCCCC"/>
              <w:left w:val="single" w:sz="4" w:space="0" w:color="CCCCCC"/>
              <w:bottom w:val="single" w:sz="4" w:space="0" w:color="CCCCCC"/>
              <w:right w:val="single" w:sz="4" w:space="0" w:color="CCCCCC"/>
            </w:tcBorders>
          </w:tcPr>
          <w:p>
            <w:r>
              <w:rPr>
                <w:sz w:val="17"/>
              </w:rPr>
              <w:t>New in Session 38</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system_alert</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b/>
                <w:color w:val="CC0000"/>
                <w:sz w:val="17"/>
              </w:rPr>
              <w:t>NO</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_build_system_alert_html</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17"/>
              </w:rPr>
              <w:t>New in Session 38</w:t>
            </w:r>
          </w:p>
        </w:tc>
      </w:tr>
      <w:tr>
        <w:tc>
          <w:tcPr>
            <w:tcW w:type="dxa" w:w="1872"/>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emergency_stop</w:t>
            </w:r>
          </w:p>
        </w:tc>
        <w:tc>
          <w:tcPr>
            <w:tcW w:type="dxa" w:w="1584"/>
            <w:shd w:val="clear" w:color="auto" w:fill="F5F7FF"/>
            <w:tcBorders>
              <w:top w:val="single" w:sz="4" w:space="0" w:color="CCCCCC"/>
              <w:left w:val="single" w:sz="4" w:space="0" w:color="CCCCCC"/>
              <w:bottom w:val="single" w:sz="4" w:space="0" w:color="CCCCCC"/>
              <w:right w:val="single" w:sz="4" w:space="0" w:color="CCCCCC"/>
            </w:tcBorders>
          </w:tcPr>
          <w:p>
            <w:r>
              <w:rPr>
                <w:b/>
                <w:color w:val="CC0000"/>
                <w:sz w:val="17"/>
              </w:rPr>
              <w:t>NO</w:t>
            </w:r>
          </w:p>
        </w:tc>
        <w:tc>
          <w:tcPr>
            <w:tcW w:type="dxa" w:w="1152"/>
            <w:shd w:val="clear" w:color="auto" w:fill="F5F7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3168"/>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_build_emergency_stop_html</w:t>
            </w:r>
          </w:p>
        </w:tc>
        <w:tc>
          <w:tcPr>
            <w:tcW w:type="dxa" w:w="3024"/>
            <w:shd w:val="clear" w:color="auto" w:fill="F5F7FF"/>
            <w:tcBorders>
              <w:top w:val="single" w:sz="4" w:space="0" w:color="CCCCCC"/>
              <w:left w:val="single" w:sz="4" w:space="0" w:color="CCCCCC"/>
              <w:bottom w:val="single" w:sz="4" w:space="0" w:color="CCCCCC"/>
              <w:right w:val="single" w:sz="4" w:space="0" w:color="CCCCCC"/>
            </w:tcBorders>
          </w:tcPr>
          <w:p>
            <w:r>
              <w:rPr>
                <w:sz w:val="17"/>
              </w:rPr>
              <w:t>New in Session 38</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crash_defensive</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b/>
                <w:color w:val="CC0000"/>
                <w:sz w:val="17"/>
              </w:rPr>
              <w:t>NO</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_build_crash_defensive_html</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17"/>
              </w:rPr>
              <w:t>New in Session 38</w:t>
            </w:r>
          </w:p>
        </w:tc>
      </w:tr>
      <w:tr>
        <w:tc>
          <w:tcPr>
            <w:tcW w:type="dxa" w:w="1872"/>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crash_high_alert</w:t>
            </w:r>
          </w:p>
        </w:tc>
        <w:tc>
          <w:tcPr>
            <w:tcW w:type="dxa" w:w="1584"/>
            <w:shd w:val="clear" w:color="auto" w:fill="F5F7FF"/>
            <w:tcBorders>
              <w:top w:val="single" w:sz="4" w:space="0" w:color="CCCCCC"/>
              <w:left w:val="single" w:sz="4" w:space="0" w:color="CCCCCC"/>
              <w:bottom w:val="single" w:sz="4" w:space="0" w:color="CCCCCC"/>
              <w:right w:val="single" w:sz="4" w:space="0" w:color="CCCCCC"/>
            </w:tcBorders>
          </w:tcPr>
          <w:p>
            <w:r>
              <w:rPr>
                <w:b/>
                <w:color w:val="CC0000"/>
                <w:sz w:val="17"/>
              </w:rPr>
              <w:t>NO</w:t>
            </w:r>
          </w:p>
        </w:tc>
        <w:tc>
          <w:tcPr>
            <w:tcW w:type="dxa" w:w="1152"/>
            <w:shd w:val="clear" w:color="auto" w:fill="F5F7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3168"/>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_build_crash_high_alert_html</w:t>
            </w:r>
          </w:p>
        </w:tc>
        <w:tc>
          <w:tcPr>
            <w:tcW w:type="dxa" w:w="3024"/>
            <w:shd w:val="clear" w:color="auto" w:fill="F5F7FF"/>
            <w:tcBorders>
              <w:top w:val="single" w:sz="4" w:space="0" w:color="CCCCCC"/>
              <w:left w:val="single" w:sz="4" w:space="0" w:color="CCCCCC"/>
              <w:bottom w:val="single" w:sz="4" w:space="0" w:color="CCCCCC"/>
              <w:right w:val="single" w:sz="4" w:space="0" w:color="CCCCCC"/>
            </w:tcBorders>
          </w:tcPr>
          <w:p>
            <w:r>
              <w:rPr>
                <w:sz w:val="17"/>
              </w:rPr>
              <w:t>New in Session 38</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crash_emergency</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b/>
                <w:color w:val="CC0000"/>
                <w:sz w:val="17"/>
              </w:rPr>
              <w:t>NO</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_build_crash_emergency_html</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17"/>
              </w:rPr>
              <w:t>New in Session 38</w:t>
            </w:r>
          </w:p>
        </w:tc>
      </w:tr>
      <w:tr>
        <w:tc>
          <w:tcPr>
            <w:tcW w:type="dxa" w:w="1872"/>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crash_systemic</w:t>
            </w:r>
          </w:p>
        </w:tc>
        <w:tc>
          <w:tcPr>
            <w:tcW w:type="dxa" w:w="1584"/>
            <w:shd w:val="clear" w:color="auto" w:fill="F5F7FF"/>
            <w:tcBorders>
              <w:top w:val="single" w:sz="4" w:space="0" w:color="CCCCCC"/>
              <w:left w:val="single" w:sz="4" w:space="0" w:color="CCCCCC"/>
              <w:bottom w:val="single" w:sz="4" w:space="0" w:color="CCCCCC"/>
              <w:right w:val="single" w:sz="4" w:space="0" w:color="CCCCCC"/>
            </w:tcBorders>
          </w:tcPr>
          <w:p>
            <w:r>
              <w:rPr>
                <w:b/>
                <w:color w:val="CC0000"/>
                <w:sz w:val="17"/>
              </w:rPr>
              <w:t>NO</w:t>
            </w:r>
          </w:p>
        </w:tc>
        <w:tc>
          <w:tcPr>
            <w:tcW w:type="dxa" w:w="1152"/>
            <w:shd w:val="clear" w:color="auto" w:fill="F5F7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3168"/>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_build_crash_systemic_html</w:t>
            </w:r>
          </w:p>
        </w:tc>
        <w:tc>
          <w:tcPr>
            <w:tcW w:type="dxa" w:w="3024"/>
            <w:shd w:val="clear" w:color="auto" w:fill="F5F7FF"/>
            <w:tcBorders>
              <w:top w:val="single" w:sz="4" w:space="0" w:color="CCCCCC"/>
              <w:left w:val="single" w:sz="4" w:space="0" w:color="CCCCCC"/>
              <w:bottom w:val="single" w:sz="4" w:space="0" w:color="CCCCCC"/>
              <w:right w:val="single" w:sz="4" w:space="0" w:color="CCCCCC"/>
            </w:tcBorders>
          </w:tcPr>
          <w:p>
            <w:r>
              <w:rPr>
                <w:sz w:val="17"/>
              </w:rPr>
              <w:t>New in Session 38</w:t>
            </w:r>
          </w:p>
        </w:tc>
      </w:tr>
      <w:tr>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daily_summary</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Pr>
                <w:b/>
                <w:color w:val="CC0000"/>
                <w:sz w:val="17"/>
              </w:rPr>
              <w:t>NO</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b/>
                <w:color w:val="007A33"/>
                <w:sz w:val="17"/>
              </w:rPr>
              <w:t>YES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_build_daily_summary_html</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sz w:val="17"/>
              </w:rPr>
              <w:t>New in Session 38</w:t>
            </w:r>
          </w:p>
        </w:tc>
      </w:tr>
    </w:tbl>
    <w:p/>
    <w:p>
      <w:pPr>
        <w:spacing w:before="360" w:after="120"/>
        <w:pBdr>
          <w:bottom w:val="single" w:sz="6" w:space="1" w:color="1E357A"/>
        </w:pBdr>
      </w:pPr>
      <w:r>
        <w:rPr>
          <w:b/>
          <w:color w:val="1E357A"/>
          <w:sz w:val="30"/>
        </w:rPr>
        <w:t>6. Validation Evidence</w:t>
      </w:r>
    </w:p>
    <w:p>
      <w:pPr>
        <w:spacing w:before="200" w:after="80"/>
      </w:pPr>
      <w:r>
        <w:rPr>
          <w:b/>
          <w:color w:val="1E357A"/>
          <w:sz w:val="24"/>
        </w:rPr>
        <w:t>6.1  Automated Verification</w:t>
      </w:r>
    </w:p>
    <w:p>
      <w:pPr>
        <w:spacing w:after="80"/>
      </w:pPr>
      <w:r>
        <w:rPr>
          <w:sz w:val="22"/>
        </w:rPr>
        <w:t>Python test executed against all 18 templates. Each template called via render() and result dict checked for html_body key:</w:t>
      </w:r>
    </w:p>
    <w:p>
      <w:pPr>
        <w:spacing w:after="40"/>
        <w:ind w:left="432"/>
      </w:pPr>
      <w:r>
        <w:rPr>
          <w:rFonts w:ascii="Courier New" w:hAnsi="Courier New"/>
          <w:color w:val="225588"/>
          <w:sz w:val="18"/>
        </w:rPr>
        <w:t>python -c "from core.notifications.notification_templates import TEMPLATES, render; ..."</w:t>
      </w:r>
    </w:p>
    <w:p/>
    <w:p>
      <w:pPr>
        <w:spacing w:after="80"/>
      </w:pPr>
      <w:r>
        <w:rPr>
          <w:b/>
          <w:sz w:val="22"/>
        </w:rPr>
        <w:t>Output (all 18 templates):</w:t>
      </w:r>
    </w:p>
    <w:p>
      <w:pPr>
        <w:spacing w:after="40"/>
        <w:ind w:left="432"/>
      </w:pPr>
      <w:r>
        <w:rPr>
          <w:rFonts w:ascii="Courier New" w:hAnsi="Courier New"/>
          <w:color w:val="225588"/>
          <w:sz w:val="18"/>
        </w:rPr>
        <w:t>OK: trade_opened</w:t>
      </w:r>
    </w:p>
    <w:p>
      <w:pPr>
        <w:spacing w:after="40"/>
        <w:ind w:left="432"/>
      </w:pPr>
      <w:r>
        <w:rPr>
          <w:rFonts w:ascii="Courier New" w:hAnsi="Courier New"/>
          <w:color w:val="225588"/>
          <w:sz w:val="18"/>
        </w:rPr>
        <w:t>OK: trade_closed</w:t>
      </w:r>
    </w:p>
    <w:p>
      <w:pPr>
        <w:spacing w:after="40"/>
        <w:ind w:left="432"/>
      </w:pPr>
      <w:r>
        <w:rPr>
          <w:rFonts w:ascii="Courier New" w:hAnsi="Courier New"/>
          <w:color w:val="225588"/>
          <w:sz w:val="18"/>
        </w:rPr>
        <w:t>OK: partial_exit</w:t>
      </w:r>
    </w:p>
    <w:p>
      <w:pPr>
        <w:spacing w:after="40"/>
        <w:ind w:left="432"/>
      </w:pPr>
      <w:r>
        <w:rPr>
          <w:rFonts w:ascii="Courier New" w:hAnsi="Courier New"/>
          <w:color w:val="225588"/>
          <w:sz w:val="18"/>
        </w:rPr>
        <w:t>OK: trade_stopped</w:t>
      </w:r>
    </w:p>
    <w:p>
      <w:pPr>
        <w:spacing w:after="40"/>
        <w:ind w:left="432"/>
      </w:pPr>
      <w:r>
        <w:rPr>
          <w:rFonts w:ascii="Courier New" w:hAnsi="Courier New"/>
          <w:color w:val="225588"/>
          <w:sz w:val="18"/>
        </w:rPr>
        <w:t>OK: trade_rejected</w:t>
      </w:r>
    </w:p>
    <w:p>
      <w:pPr>
        <w:spacing w:after="40"/>
        <w:ind w:left="432"/>
      </w:pPr>
      <w:r>
        <w:rPr>
          <w:rFonts w:ascii="Courier New" w:hAnsi="Courier New"/>
          <w:color w:val="225588"/>
          <w:sz w:val="18"/>
        </w:rPr>
        <w:t>OK: trade_modified</w:t>
      </w:r>
    </w:p>
    <w:p>
      <w:pPr>
        <w:spacing w:after="40"/>
        <w:ind w:left="432"/>
      </w:pPr>
      <w:r>
        <w:rPr>
          <w:rFonts w:ascii="Courier New" w:hAnsi="Courier New"/>
          <w:color w:val="225588"/>
          <w:sz w:val="18"/>
        </w:rPr>
        <w:t>OK: strategy_signal</w:t>
      </w:r>
    </w:p>
    <w:p>
      <w:pPr>
        <w:spacing w:after="40"/>
        <w:ind w:left="432"/>
      </w:pPr>
      <w:r>
        <w:rPr>
          <w:rFonts w:ascii="Courier New" w:hAnsi="Courier New"/>
          <w:color w:val="225588"/>
          <w:sz w:val="18"/>
        </w:rPr>
        <w:t>OK: risk_warning</w:t>
      </w:r>
    </w:p>
    <w:p>
      <w:pPr>
        <w:spacing w:after="40"/>
        <w:ind w:left="432"/>
      </w:pPr>
      <w:r>
        <w:rPr>
          <w:rFonts w:ascii="Courier New" w:hAnsi="Courier New"/>
          <w:color w:val="225588"/>
          <w:sz w:val="18"/>
        </w:rPr>
        <w:t>OK: market_condition</w:t>
      </w:r>
    </w:p>
    <w:p>
      <w:pPr>
        <w:spacing w:after="40"/>
        <w:ind w:left="432"/>
      </w:pPr>
      <w:r>
        <w:rPr>
          <w:rFonts w:ascii="Courier New" w:hAnsi="Courier New"/>
          <w:color w:val="225588"/>
          <w:sz w:val="18"/>
        </w:rPr>
        <w:t>OK: system_error</w:t>
      </w:r>
    </w:p>
    <w:p>
      <w:pPr>
        <w:spacing w:after="40"/>
        <w:ind w:left="432"/>
      </w:pPr>
      <w:r>
        <w:rPr>
          <w:rFonts w:ascii="Courier New" w:hAnsi="Courier New"/>
          <w:color w:val="225588"/>
          <w:sz w:val="18"/>
        </w:rPr>
        <w:t>OK: system_alert</w:t>
      </w:r>
    </w:p>
    <w:p>
      <w:pPr>
        <w:spacing w:after="40"/>
        <w:ind w:left="432"/>
      </w:pPr>
      <w:r>
        <w:rPr>
          <w:rFonts w:ascii="Courier New" w:hAnsi="Courier New"/>
          <w:color w:val="225588"/>
          <w:sz w:val="18"/>
        </w:rPr>
        <w:t>OK: emergency_stop</w:t>
      </w:r>
    </w:p>
    <w:p>
      <w:pPr>
        <w:spacing w:after="40"/>
        <w:ind w:left="432"/>
      </w:pPr>
      <w:r>
        <w:rPr>
          <w:rFonts w:ascii="Courier New" w:hAnsi="Courier New"/>
          <w:color w:val="225588"/>
          <w:sz w:val="18"/>
        </w:rPr>
        <w:t>OK: crash_defensive</w:t>
      </w:r>
    </w:p>
    <w:p>
      <w:pPr>
        <w:spacing w:after="40"/>
        <w:ind w:left="432"/>
      </w:pPr>
      <w:r>
        <w:rPr>
          <w:rFonts w:ascii="Courier New" w:hAnsi="Courier New"/>
          <w:color w:val="225588"/>
          <w:sz w:val="18"/>
        </w:rPr>
        <w:t>OK: crash_high_alert</w:t>
      </w:r>
    </w:p>
    <w:p>
      <w:pPr>
        <w:spacing w:after="40"/>
        <w:ind w:left="432"/>
      </w:pPr>
      <w:r>
        <w:rPr>
          <w:rFonts w:ascii="Courier New" w:hAnsi="Courier New"/>
          <w:color w:val="225588"/>
          <w:sz w:val="18"/>
        </w:rPr>
        <w:t>OK: crash_emergency</w:t>
      </w:r>
    </w:p>
    <w:p>
      <w:pPr>
        <w:spacing w:after="40"/>
        <w:ind w:left="432"/>
      </w:pPr>
      <w:r>
        <w:rPr>
          <w:rFonts w:ascii="Courier New" w:hAnsi="Courier New"/>
          <w:color w:val="225588"/>
          <w:sz w:val="18"/>
        </w:rPr>
        <w:t>OK: crash_systemic</w:t>
      </w:r>
    </w:p>
    <w:p>
      <w:pPr>
        <w:spacing w:after="40"/>
        <w:ind w:left="432"/>
      </w:pPr>
      <w:r>
        <w:rPr>
          <w:rFonts w:ascii="Courier New" w:hAnsi="Courier New"/>
          <w:color w:val="225588"/>
          <w:sz w:val="18"/>
        </w:rPr>
        <w:t>OK: daily_summary</w:t>
      </w:r>
    </w:p>
    <w:p>
      <w:pPr>
        <w:spacing w:after="40"/>
        <w:ind w:left="432"/>
      </w:pPr>
      <w:r>
        <w:rPr>
          <w:rFonts w:ascii="Courier New" w:hAnsi="Courier New"/>
          <w:color w:val="225588"/>
          <w:sz w:val="18"/>
        </w:rPr>
        <w:t>OK: health_check</w:t>
      </w:r>
    </w:p>
    <w:p>
      <w:pPr>
        <w:spacing w:after="40"/>
        <w:ind w:left="432"/>
      </w:pPr>
      <w:r>
        <w:rPr>
          <w:rFonts w:ascii="Courier New" w:hAnsi="Courier New"/>
          <w:color w:val="225588"/>
          <w:sz w:val="18"/>
        </w:rPr>
        <w:t>ALL templates have html_body</w:t>
      </w:r>
    </w:p>
    <w:p/>
    <w:p>
      <w:pPr>
        <w:spacing w:after="80"/>
      </w:pPr>
      <w:r>
        <w:rPr>
          <w:b/>
          <w:color w:val="007A33"/>
          <w:sz w:val="22"/>
        </w:rPr>
        <w:t>Result: PASS — 18 / 18 templates verified.</w:t>
      </w:r>
    </w:p>
    <w:p>
      <w:pPr>
        <w:spacing w:before="200" w:after="80"/>
      </w:pPr>
      <w:r>
        <w:rPr>
          <w:b/>
          <w:color w:val="1E357A"/>
          <w:sz w:val="24"/>
        </w:rPr>
        <w:t>6.2  Regression Tests</w:t>
      </w:r>
    </w:p>
    <w:p>
      <w:pPr>
        <w:spacing w:after="80"/>
      </w:pPr>
      <w:r>
        <w:rPr>
          <w:sz w:val="22"/>
        </w:rPr>
        <w:t>Session 37 test suite executed after all code changes:</w:t>
      </w:r>
    </w:p>
    <w:p>
      <w:pPr>
        <w:spacing w:after="40"/>
        <w:ind w:left="432"/>
      </w:pPr>
      <w:r>
        <w:rPr>
          <w:rFonts w:ascii="Courier New" w:hAnsi="Courier New"/>
          <w:color w:val="225588"/>
          <w:sz w:val="18"/>
        </w:rPr>
        <w:t>python -m pytest tests/unit/test_session37_scan_error_fix.py tests/unit/test_session37_reset_and_ui_fixes.py -q</w:t>
      </w:r>
    </w:p>
    <w:p>
      <w:pPr>
        <w:spacing w:after="80"/>
      </w:pPr>
      <w:r>
        <w:rPr>
          <w:b/>
          <w:color w:val="007A33"/>
          <w:sz w:val="22"/>
        </w:rPr>
        <w:t>Result: 23 passed, 0 failed, 0 errors.</w:t>
      </w:r>
    </w:p>
    <w:p>
      <w:pPr>
        <w:spacing w:before="200" w:after="80"/>
      </w:pPr>
      <w:r>
        <w:rPr>
          <w:b/>
          <w:color w:val="1E357A"/>
          <w:sz w:val="24"/>
        </w:rPr>
        <w:t>6.3  Sample HTML Emails Generated</w:t>
      </w:r>
    </w:p>
    <w:p>
      <w:pPr>
        <w:spacing w:after="80"/>
      </w:pPr>
      <w:r>
        <w:rPr>
          <w:sz w:val="22"/>
        </w:rPr>
        <w:t>8 representative HTML email files rendered and saved to C:/Users/alexa/NexusTrader/reports/email_samples/:</w:t>
      </w:r>
    </w:p>
    <w:p/>
    <w:tbl>
      <w:tblPr>
        <w:tblStyle w:val="TableGrid"/>
        <w:tblW w:type="auto" w:w="0"/>
        <w:tblLook w:firstColumn="1" w:firstRow="1" w:lastColumn="0" w:lastRow="0" w:noHBand="0" w:noVBand="1" w:val="04A0"/>
      </w:tblPr>
      <w:tblGrid>
        <w:gridCol w:w="2340"/>
        <w:gridCol w:w="2340"/>
        <w:gridCol w:w="2340"/>
        <w:gridCol w:w="2340"/>
      </w:tblGrid>
      <w:tr>
        <w:tc>
          <w:tcPr>
            <w:tcW w:type="dxa" w:w="3312"/>
            <w:shd w:val="clear" w:color="auto" w:fill="1E357A"/>
            <w:tcBorders>
              <w:top w:val="single" w:sz="4" w:space="0" w:color="1E357A"/>
              <w:left w:val="single" w:sz="4" w:space="0" w:color="1E357A"/>
              <w:bottom w:val="single" w:sz="4" w:space="0" w:color="1E357A"/>
              <w:right w:val="single" w:sz="4" w:space="0" w:color="1E357A"/>
            </w:tcBorders>
          </w:tcPr>
          <w:p>
            <w:r>
              <w:rPr>
                <w:b/>
                <w:color w:val="FFFFFF"/>
                <w:sz w:val="18"/>
              </w:rPr>
              <w:t>File</w:t>
            </w:r>
          </w:p>
        </w:tc>
        <w:tc>
          <w:tcPr>
            <w:tcW w:type="dxa" w:w="2592"/>
            <w:shd w:val="clear" w:color="auto" w:fill="1E357A"/>
            <w:tcBorders>
              <w:top w:val="single" w:sz="4" w:space="0" w:color="1E357A"/>
              <w:left w:val="single" w:sz="4" w:space="0" w:color="1E357A"/>
              <w:bottom w:val="single" w:sz="4" w:space="0" w:color="1E357A"/>
              <w:right w:val="single" w:sz="4" w:space="0" w:color="1E357A"/>
            </w:tcBorders>
          </w:tcPr>
          <w:p>
            <w:r>
              <w:rPr>
                <w:b/>
                <w:color w:val="FFFFFF"/>
                <w:sz w:val="18"/>
              </w:rPr>
              <w:t>Scenario</w:t>
            </w:r>
          </w:p>
        </w:tc>
        <w:tc>
          <w:tcPr>
            <w:tcW w:type="dxa" w:w="4320"/>
            <w:shd w:val="clear" w:color="auto" w:fill="1E357A"/>
            <w:tcBorders>
              <w:top w:val="single" w:sz="4" w:space="0" w:color="1E357A"/>
              <w:left w:val="single" w:sz="4" w:space="0" w:color="1E357A"/>
              <w:bottom w:val="single" w:sz="4" w:space="0" w:color="1E357A"/>
              <w:right w:val="single" w:sz="4" w:space="0" w:color="1E357A"/>
            </w:tcBorders>
          </w:tcPr>
          <w:p>
            <w:r>
              <w:rPr>
                <w:b/>
                <w:color w:val="FFFFFF"/>
                <w:sz w:val="18"/>
              </w:rPr>
              <w:t>Key Data Points</w:t>
            </w:r>
          </w:p>
        </w:tc>
        <w:tc>
          <w:tcPr>
            <w:tcW w:type="dxa" w:w="1152"/>
            <w:shd w:val="clear" w:color="auto" w:fill="1E357A"/>
            <w:tcBorders>
              <w:top w:val="single" w:sz="4" w:space="0" w:color="1E357A"/>
              <w:left w:val="single" w:sz="4" w:space="0" w:color="1E357A"/>
              <w:bottom w:val="single" w:sz="4" w:space="0" w:color="1E357A"/>
              <w:right w:val="single" w:sz="4" w:space="0" w:color="1E357A"/>
            </w:tcBorders>
          </w:tcPr>
          <w:p>
            <w:r>
              <w:rPr>
                <w:b/>
                <w:color w:val="FFFFFF"/>
                <w:sz w:val="18"/>
              </w:rPr>
              <w:t>Size</w:t>
            </w:r>
          </w:p>
        </w:tc>
      </w:tr>
      <w:tr>
        <w:tc>
          <w:tcPr>
            <w:tcW w:type="dxa" w:w="3312"/>
            <w:shd w:val="clear" w:color="auto" w:fill="F5F7FF"/>
            <w:tcBorders>
              <w:top w:val="single" w:sz="4" w:space="0" w:color="CCCCCC"/>
              <w:left w:val="single" w:sz="4" w:space="0" w:color="CCCCCC"/>
              <w:bottom w:val="single" w:sz="4" w:space="0" w:color="CCCCCC"/>
              <w:right w:val="single" w:sz="4" w:space="0" w:color="CCCCCC"/>
            </w:tcBorders>
          </w:tcPr>
          <w:p>
            <w:r>
              <w:rPr>
                <w:sz w:val="17"/>
              </w:rPr>
              <w:t>sample1_long_trade_opened.html</w:t>
            </w:r>
          </w:p>
        </w:tc>
        <w:tc>
          <w:tcPr>
            <w:tcW w:type="dxa" w:w="2592"/>
            <w:shd w:val="clear" w:color="auto" w:fill="F5F7FF"/>
            <w:tcBorders>
              <w:top w:val="single" w:sz="4" w:space="0" w:color="CCCCCC"/>
              <w:left w:val="single" w:sz="4" w:space="0" w:color="CCCCCC"/>
              <w:bottom w:val="single" w:sz="4" w:space="0" w:color="CCCCCC"/>
              <w:right w:val="single" w:sz="4" w:space="0" w:color="CCCCCC"/>
            </w:tcBorders>
          </w:tcPr>
          <w:p>
            <w:r>
              <w:rPr>
                <w:sz w:val="17"/>
              </w:rPr>
              <w:t>BTCUSDT LONG @ 65,420.50</w:t>
            </w:r>
          </w:p>
        </w:tc>
        <w:tc>
          <w:tcPr>
            <w:tcW w:type="dxa" w:w="4320"/>
            <w:shd w:val="clear" w:color="auto" w:fill="F5F7FF"/>
            <w:tcBorders>
              <w:top w:val="single" w:sz="4" w:space="0" w:color="CCCCCC"/>
              <w:left w:val="single" w:sz="4" w:space="0" w:color="CCCCCC"/>
              <w:bottom w:val="single" w:sz="4" w:space="0" w:color="CCCCCC"/>
              <w:right w:val="single" w:sz="4" w:space="0" w:color="CCCCCC"/>
            </w:tcBorders>
          </w:tcPr>
          <w:p>
            <w:r>
              <w:rPr>
                <w:sz w:val="17"/>
              </w:rPr>
              <w:t>74% confidence, AI score 82/100 GOOD, R:R 2.0</w:t>
            </w:r>
          </w:p>
        </w:tc>
        <w:tc>
          <w:tcPr>
            <w:tcW w:type="dxa" w:w="1152"/>
            <w:shd w:val="clear" w:color="auto" w:fill="F5F7FF"/>
            <w:tcBorders>
              <w:top w:val="single" w:sz="4" w:space="0" w:color="CCCCCC"/>
              <w:left w:val="single" w:sz="4" w:space="0" w:color="CCCCCC"/>
              <w:bottom w:val="single" w:sz="4" w:space="0" w:color="CCCCCC"/>
              <w:right w:val="single" w:sz="4" w:space="0" w:color="CCCCCC"/>
            </w:tcBorders>
          </w:tcPr>
          <w:p>
            <w:r>
              <w:rPr>
                <w:sz w:val="17"/>
              </w:rPr>
              <w:t>3,851 bytes</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sz w:val="17"/>
              </w:rPr>
              <w:t>sample2_short_trade_closed.html</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7"/>
              </w:rPr>
              <w:t>SOLUSDT SHORT — stop-loss</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sz w:val="17"/>
              </w:rPr>
              <w:t>-13.02% P&amp;L, AI score 41/100 BAD, 3h 42m duration</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sz w:val="17"/>
              </w:rPr>
              <w:t>4,810 bytes</w:t>
            </w:r>
          </w:p>
        </w:tc>
      </w:tr>
      <w:tr>
        <w:tc>
          <w:tcPr>
            <w:tcW w:type="dxa" w:w="3312"/>
            <w:shd w:val="clear" w:color="auto" w:fill="F5F7FF"/>
            <w:tcBorders>
              <w:top w:val="single" w:sz="4" w:space="0" w:color="CCCCCC"/>
              <w:left w:val="single" w:sz="4" w:space="0" w:color="CCCCCC"/>
              <w:bottom w:val="single" w:sz="4" w:space="0" w:color="CCCCCC"/>
              <w:right w:val="single" w:sz="4" w:space="0" w:color="CCCCCC"/>
            </w:tcBorders>
          </w:tcPr>
          <w:p>
            <w:r>
              <w:rPr>
                <w:sz w:val="17"/>
              </w:rPr>
              <w:t>sample3_system_error.html</w:t>
            </w:r>
          </w:p>
        </w:tc>
        <w:tc>
          <w:tcPr>
            <w:tcW w:type="dxa" w:w="2592"/>
            <w:shd w:val="clear" w:color="auto" w:fill="F5F7FF"/>
            <w:tcBorders>
              <w:top w:val="single" w:sz="4" w:space="0" w:color="CCCCCC"/>
              <w:left w:val="single" w:sz="4" w:space="0" w:color="CCCCCC"/>
              <w:bottom w:val="single" w:sz="4" w:space="0" w:color="CCCCCC"/>
              <w:right w:val="single" w:sz="4" w:space="0" w:color="CCCCCC"/>
            </w:tcBorders>
          </w:tcPr>
          <w:p>
            <w:r>
              <w:rPr>
                <w:sz w:val="17"/>
              </w:rPr>
              <w:t>IDSS Scanner CRITICAL error</w:t>
            </w:r>
          </w:p>
        </w:tc>
        <w:tc>
          <w:tcPr>
            <w:tcW w:type="dxa" w:w="4320"/>
            <w:shd w:val="clear" w:color="auto" w:fill="F5F7FF"/>
            <w:tcBorders>
              <w:top w:val="single" w:sz="4" w:space="0" w:color="CCCCCC"/>
              <w:left w:val="single" w:sz="4" w:space="0" w:color="CCCCCC"/>
              <w:bottom w:val="single" w:sz="4" w:space="0" w:color="CCCCCC"/>
              <w:right w:val="single" w:sz="4" w:space="0" w:color="CCCCCC"/>
            </w:tcBorders>
          </w:tcPr>
          <w:p>
            <w:r>
              <w:rPr>
                <w:sz w:val="17"/>
              </w:rPr>
              <w:t>HTTP 429 rate limit, Bybit REST API</w:t>
            </w:r>
          </w:p>
        </w:tc>
        <w:tc>
          <w:tcPr>
            <w:tcW w:type="dxa" w:w="1152"/>
            <w:shd w:val="clear" w:color="auto" w:fill="F5F7FF"/>
            <w:tcBorders>
              <w:top w:val="single" w:sz="4" w:space="0" w:color="CCCCCC"/>
              <w:left w:val="single" w:sz="4" w:space="0" w:color="CCCCCC"/>
              <w:bottom w:val="single" w:sz="4" w:space="0" w:color="CCCCCC"/>
              <w:right w:val="single" w:sz="4" w:space="0" w:color="CCCCCC"/>
            </w:tcBorders>
          </w:tcPr>
          <w:p>
            <w:r>
              <w:rPr>
                <w:sz w:val="17"/>
              </w:rPr>
              <w:t>3,367 bytes</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sz w:val="17"/>
              </w:rPr>
              <w:t>sample4_risk_warning.html</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7"/>
              </w:rPr>
              <w:t>Portfolio Heat Exceeded</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sz w:val="17"/>
              </w:rPr>
              <w:t>Current 6.8% &gt; threshold 6.0% — HIGH severity</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sz w:val="17"/>
              </w:rPr>
              <w:t>3,860 bytes</w:t>
            </w:r>
          </w:p>
        </w:tc>
      </w:tr>
      <w:tr>
        <w:tc>
          <w:tcPr>
            <w:tcW w:type="dxa" w:w="3312"/>
            <w:shd w:val="clear" w:color="auto" w:fill="F5F7FF"/>
            <w:tcBorders>
              <w:top w:val="single" w:sz="4" w:space="0" w:color="CCCCCC"/>
              <w:left w:val="single" w:sz="4" w:space="0" w:color="CCCCCC"/>
              <w:bottom w:val="single" w:sz="4" w:space="0" w:color="CCCCCC"/>
              <w:right w:val="single" w:sz="4" w:space="0" w:color="CCCCCC"/>
            </w:tcBorders>
          </w:tcPr>
          <w:p>
            <w:r>
              <w:rPr>
                <w:sz w:val="17"/>
              </w:rPr>
              <w:t>sample5_emergency_stop.html</w:t>
            </w:r>
          </w:p>
        </w:tc>
        <w:tc>
          <w:tcPr>
            <w:tcW w:type="dxa" w:w="2592"/>
            <w:shd w:val="clear" w:color="auto" w:fill="F5F7FF"/>
            <w:tcBorders>
              <w:top w:val="single" w:sz="4" w:space="0" w:color="CCCCCC"/>
              <w:left w:val="single" w:sz="4" w:space="0" w:color="CCCCCC"/>
              <w:bottom w:val="single" w:sz="4" w:space="0" w:color="CCCCCC"/>
              <w:right w:val="single" w:sz="4" w:space="0" w:color="CCCCCC"/>
            </w:tcBorders>
          </w:tcPr>
          <w:p>
            <w:r>
              <w:rPr>
                <w:sz w:val="17"/>
              </w:rPr>
              <w:t>Emergency Stop activated</w:t>
            </w:r>
          </w:p>
        </w:tc>
        <w:tc>
          <w:tcPr>
            <w:tcW w:type="dxa" w:w="4320"/>
            <w:shd w:val="clear" w:color="auto" w:fill="F5F7FF"/>
            <w:tcBorders>
              <w:top w:val="single" w:sz="4" w:space="0" w:color="CCCCCC"/>
              <w:left w:val="single" w:sz="4" w:space="0" w:color="CCCCCC"/>
              <w:bottom w:val="single" w:sz="4" w:space="0" w:color="CCCCCC"/>
              <w:right w:val="single" w:sz="4" w:space="0" w:color="CCCCCC"/>
            </w:tcBorders>
          </w:tcPr>
          <w:p>
            <w:r>
              <w:rPr>
                <w:sz w:val="17"/>
              </w:rPr>
              <w:t>3 positions closed, equity $98,450</w:t>
            </w:r>
          </w:p>
        </w:tc>
        <w:tc>
          <w:tcPr>
            <w:tcW w:type="dxa" w:w="1152"/>
            <w:shd w:val="clear" w:color="auto" w:fill="F5F7FF"/>
            <w:tcBorders>
              <w:top w:val="single" w:sz="4" w:space="0" w:color="CCCCCC"/>
              <w:left w:val="single" w:sz="4" w:space="0" w:color="CCCCCC"/>
              <w:bottom w:val="single" w:sz="4" w:space="0" w:color="CCCCCC"/>
              <w:right w:val="single" w:sz="4" w:space="0" w:color="CCCCCC"/>
            </w:tcBorders>
          </w:tcPr>
          <w:p>
            <w:r>
              <w:rPr>
                <w:sz w:val="17"/>
              </w:rPr>
              <w:t>3,489 bytes</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sz w:val="17"/>
              </w:rPr>
              <w:t>sample6_daily_summary.html</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7"/>
              </w:rPr>
              <w:t>Daily Summary 2026-03-28</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sz w:val="17"/>
              </w:rPr>
              <w:t>7 trades, 5W/2L, 71.4% WR, +1.96% P&amp;L</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sz w:val="17"/>
              </w:rPr>
              <w:t>4,066 bytes</w:t>
            </w:r>
          </w:p>
        </w:tc>
      </w:tr>
      <w:tr>
        <w:tc>
          <w:tcPr>
            <w:tcW w:type="dxa" w:w="3312"/>
            <w:shd w:val="clear" w:color="auto" w:fill="F5F7FF"/>
            <w:tcBorders>
              <w:top w:val="single" w:sz="4" w:space="0" w:color="CCCCCC"/>
              <w:left w:val="single" w:sz="4" w:space="0" w:color="CCCCCC"/>
              <w:bottom w:val="single" w:sz="4" w:space="0" w:color="CCCCCC"/>
              <w:right w:val="single" w:sz="4" w:space="0" w:color="CCCCCC"/>
            </w:tcBorders>
          </w:tcPr>
          <w:p>
            <w:r>
              <w:rPr>
                <w:sz w:val="17"/>
              </w:rPr>
              <w:t>sample7_crash_defensive.html</w:t>
            </w:r>
          </w:p>
        </w:tc>
        <w:tc>
          <w:tcPr>
            <w:tcW w:type="dxa" w:w="2592"/>
            <w:shd w:val="clear" w:color="auto" w:fill="F5F7FF"/>
            <w:tcBorders>
              <w:top w:val="single" w:sz="4" w:space="0" w:color="CCCCCC"/>
              <w:left w:val="single" w:sz="4" w:space="0" w:color="CCCCCC"/>
              <w:bottom w:val="single" w:sz="4" w:space="0" w:color="CCCCCC"/>
              <w:right w:val="single" w:sz="4" w:space="0" w:color="CCCCCC"/>
            </w:tcBorders>
          </w:tcPr>
          <w:p>
            <w:r>
              <w:rPr>
                <w:sz w:val="17"/>
              </w:rPr>
              <w:t>Crash Defense — Defensive</w:t>
            </w:r>
          </w:p>
        </w:tc>
        <w:tc>
          <w:tcPr>
            <w:tcW w:type="dxa" w:w="4320"/>
            <w:shd w:val="clear" w:color="auto" w:fill="F5F7FF"/>
            <w:tcBorders>
              <w:top w:val="single" w:sz="4" w:space="0" w:color="CCCCCC"/>
              <w:left w:val="single" w:sz="4" w:space="0" w:color="CCCCCC"/>
              <w:bottom w:val="single" w:sz="4" w:space="0" w:color="CCCCCC"/>
              <w:right w:val="single" w:sz="4" w:space="0" w:color="CCCCCC"/>
            </w:tcBorders>
          </w:tcPr>
          <w:p>
            <w:r>
              <w:rPr>
                <w:sz w:val="17"/>
              </w:rPr>
              <w:t>Score 5.3/10, new longs halted</w:t>
            </w:r>
          </w:p>
        </w:tc>
        <w:tc>
          <w:tcPr>
            <w:tcW w:type="dxa" w:w="1152"/>
            <w:shd w:val="clear" w:color="auto" w:fill="F5F7FF"/>
            <w:tcBorders>
              <w:top w:val="single" w:sz="4" w:space="0" w:color="CCCCCC"/>
              <w:left w:val="single" w:sz="4" w:space="0" w:color="CCCCCC"/>
              <w:bottom w:val="single" w:sz="4" w:space="0" w:color="CCCCCC"/>
              <w:right w:val="single" w:sz="4" w:space="0" w:color="CCCCCC"/>
            </w:tcBorders>
          </w:tcPr>
          <w:p>
            <w:r>
              <w:rPr>
                <w:sz w:val="17"/>
              </w:rPr>
              <w:t>3,383 bytes</w:t>
            </w:r>
          </w:p>
        </w:tc>
      </w:tr>
      <w:tr>
        <w:tc>
          <w:tcPr>
            <w:tcW w:type="dxa" w:w="3312"/>
            <w:shd w:val="clear" w:color="auto" w:fill="FFFFFF"/>
            <w:tcBorders>
              <w:top w:val="single" w:sz="4" w:space="0" w:color="CCCCCC"/>
              <w:left w:val="single" w:sz="4" w:space="0" w:color="CCCCCC"/>
              <w:bottom w:val="single" w:sz="4" w:space="0" w:color="CCCCCC"/>
              <w:right w:val="single" w:sz="4" w:space="0" w:color="CCCCCC"/>
            </w:tcBorders>
          </w:tcPr>
          <w:p>
            <w:r>
              <w:rPr>
                <w:sz w:val="17"/>
              </w:rPr>
              <w:t>sample8_strategy_signal.html</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sz w:val="17"/>
              </w:rPr>
              <w:t>ETHUSDT LONG strategy signal</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Pr>
                <w:sz w:val="17"/>
              </w:rPr>
              <w:t>PullbackLong model, confidence 68%</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r>
              <w:rPr>
                <w:sz w:val="17"/>
              </w:rPr>
              <w:t>4,271 bytes</w:t>
            </w:r>
          </w:p>
        </w:tc>
      </w:tr>
    </w:tbl>
    <w:p/>
    <w:p>
      <w:r>
        <w:br w:type="page"/>
      </w:r>
    </w:p>
    <w:p>
      <w:pPr>
        <w:spacing w:before="360" w:after="120"/>
        <w:pBdr>
          <w:bottom w:val="single" w:sz="6" w:space="1" w:color="1E357A"/>
        </w:pBdr>
      </w:pPr>
      <w:r>
        <w:rPr>
          <w:b/>
          <w:color w:val="1E357A"/>
          <w:sz w:val="30"/>
        </w:rPr>
        <w:t>7. Before vs. After Comparison</w:t>
      </w:r>
    </w:p>
    <w:p>
      <w:pPr>
        <w:spacing w:before="200" w:after="80"/>
      </w:pPr>
      <w:r>
        <w:rPr>
          <w:b/>
          <w:color w:val="1E357A"/>
          <w:sz w:val="24"/>
        </w:rPr>
        <w:t>7.1  Channel send() — Before</w:t>
      </w:r>
    </w:p>
    <w:p>
      <w:pPr>
        <w:spacing w:after="80"/>
      </w:pPr>
      <w:r>
        <w:rPr>
          <w:sz w:val="22"/>
        </w:rPr>
        <w:t>EmailChannel.send() accepted only message and subject:</w:t>
      </w:r>
    </w:p>
    <w:p>
      <w:pPr>
        <w:spacing w:after="40"/>
        <w:ind w:left="432"/>
      </w:pPr>
      <w:r>
        <w:rPr>
          <w:rFonts w:ascii="Courier New" w:hAnsi="Courier New"/>
          <w:color w:val="225588"/>
          <w:sz w:val="18"/>
        </w:rPr>
        <w:t>def send(self, message: str, subject: Optional[str] = None) -&gt; bool:</w:t>
      </w:r>
    </w:p>
    <w:p>
      <w:pPr>
        <w:spacing w:after="80"/>
      </w:pPr>
      <w:r>
        <w:rPr>
          <w:sz w:val="22"/>
        </w:rPr>
        <w:t>notification_manager called:</w:t>
      </w:r>
    </w:p>
    <w:p>
      <w:pPr>
        <w:spacing w:after="40"/>
        <w:ind w:left="432"/>
      </w:pPr>
      <w:r>
        <w:rPr>
          <w:rFonts w:ascii="Courier New" w:hAnsi="Courier New"/>
          <w:color w:val="225588"/>
          <w:sz w:val="18"/>
        </w:rPr>
        <w:t>channel.send(body, subject=subject, html_body=content["html_body"])</w:t>
      </w:r>
    </w:p>
    <w:p>
      <w:pPr>
        <w:spacing w:after="80"/>
      </w:pPr>
      <w:r>
        <w:rPr>
          <w:sz w:val="22"/>
        </w:rPr>
        <w:t>Result: Python raised TypeError: send() got an unexpected keyword argument html_body. Caught silently by _send_on_channel's except Exception block — email queued for retry which also failed. No HTML email was ever delivered.</w:t>
      </w:r>
    </w:p>
    <w:p>
      <w:pPr>
        <w:spacing w:before="200" w:after="80"/>
      </w:pPr>
      <w:r>
        <w:rPr>
          <w:b/>
          <w:color w:val="1E357A"/>
          <w:sz w:val="24"/>
        </w:rPr>
        <w:t>7.2  Channel send() — After</w:t>
      </w:r>
    </w:p>
    <w:p>
      <w:pPr>
        <w:spacing w:after="40"/>
        <w:ind w:left="432"/>
      </w:pPr>
      <w:r>
        <w:rPr>
          <w:rFonts w:ascii="Courier New" w:hAnsi="Courier New"/>
          <w:color w:val="225588"/>
          <w:sz w:val="18"/>
        </w:rPr>
        <w:t>def send(self, message: str, subject: Optional[str] = None, html_body: Optional[str] = None) -&gt; bool:</w:t>
      </w:r>
    </w:p>
    <w:p>
      <w:pPr>
        <w:pStyle w:val="ListBullet"/>
        <w:spacing w:after="60"/>
      </w:pPr>
      <w:r>
        <w:rPr>
          <w:sz w:val="22"/>
        </w:rPr>
        <w:t>If html_body is provided: use it as the HTML MIME part (full professional template)</w:t>
      </w:r>
    </w:p>
    <w:p>
      <w:pPr>
        <w:pStyle w:val="ListBullet"/>
        <w:spacing w:after="60"/>
      </w:pPr>
      <w:r>
        <w:rPr>
          <w:sz w:val="22"/>
        </w:rPr>
        <w:t>If html_body is None: wrap message in pre monospace block (existing fallback)</w:t>
      </w:r>
    </w:p>
    <w:p>
      <w:pPr>
        <w:pStyle w:val="ListBullet"/>
        <w:spacing w:after="60"/>
      </w:pPr>
      <w:r>
        <w:rPr>
          <w:sz w:val="22"/>
        </w:rPr>
        <w:t>Plain-text body always attached as separate MIME part (RFC 2046 multipart/alternative)</w:t>
      </w:r>
    </w:p>
    <w:p>
      <w:pPr>
        <w:spacing w:before="200" w:after="80"/>
      </w:pPr>
      <w:r>
        <w:rPr>
          <w:b/>
          <w:color w:val="1E357A"/>
          <w:sz w:val="24"/>
        </w:rPr>
        <w:t>7.3  Email Content — Before</w:t>
      </w:r>
    </w:p>
    <w:p>
      <w:pPr>
        <w:spacing w:after="80"/>
      </w:pPr>
      <w:r>
        <w:rPr>
          <w:sz w:val="22"/>
        </w:rPr>
        <w:t>Every email (all 18 notification types) produced this identical HTML:</w:t>
      </w:r>
    </w:p>
    <w:p>
      <w:pPr>
        <w:spacing w:after="40"/>
        <w:ind w:left="432"/>
      </w:pPr>
      <w:r>
        <w:rPr>
          <w:rFonts w:ascii="Courier New" w:hAnsi="Courier New"/>
          <w:color w:val="225588"/>
          <w:sz w:val="18"/>
        </w:rPr>
        <w:t>&lt;html&gt;&lt;body style='font-family:monospace;background:#0A0E1A;color:#C8D0E0;padding:20px'&gt;</w:t>
      </w:r>
    </w:p>
    <w:p>
      <w:pPr>
        <w:spacing w:after="40"/>
        <w:ind w:left="432"/>
      </w:pPr>
      <w:r>
        <w:rPr>
          <w:rFonts w:ascii="Courier New" w:hAnsi="Courier New"/>
          <w:color w:val="225588"/>
          <w:sz w:val="18"/>
        </w:rPr>
        <w:t>&lt;pre style='color:#C8D0E0'&gt;{plain_text_body}&lt;/pre&gt;&lt;/body&gt;&lt;/html&gt;</w:t>
      </w:r>
    </w:p>
    <w:p>
      <w:pPr>
        <w:spacing w:after="80"/>
      </w:pPr>
      <w:r>
        <w:rPr>
          <w:sz w:val="22"/>
        </w:rPr>
        <w:t>A dark monospace pre-block. No tables, no colour hierarchy, no visual structure, no branding beyond background colour. Identical output regardless of notification type.</w:t>
      </w:r>
    </w:p>
    <w:p>
      <w:pPr>
        <w:spacing w:before="200" w:after="80"/>
      </w:pPr>
      <w:r>
        <w:rPr>
          <w:b/>
          <w:color w:val="1E357A"/>
          <w:sz w:val="24"/>
        </w:rPr>
        <w:t>7.4  Email Content — After</w:t>
      </w:r>
    </w:p>
    <w:p>
      <w:pPr>
        <w:spacing w:after="80"/>
      </w:pPr>
      <w:r>
        <w:rPr>
          <w:sz w:val="22"/>
        </w:rPr>
        <w:t>Each template produces a unique, fully-structured HTML email with:</w:t>
      </w:r>
    </w:p>
    <w:p>
      <w:pPr>
        <w:pStyle w:val="ListBullet"/>
        <w:spacing w:after="60"/>
      </w:pPr>
      <w:r>
        <w:rPr>
          <w:sz w:val="22"/>
        </w:rPr>
        <w:t>Branded dark header card — title + subtitle + optional badge, accent-coloured per alert type</w:t>
      </w:r>
    </w:p>
    <w:p>
      <w:pPr>
        <w:pStyle w:val="ListBullet"/>
        <w:spacing w:after="60"/>
      </w:pPr>
      <w:r>
        <w:rPr>
          <w:sz w:val="22"/>
        </w:rPr>
        <w:t>Table-based data grid — label (gray) / value (white+bold) / colour-coded value columns</w:t>
      </w:r>
    </w:p>
    <w:p>
      <w:pPr>
        <w:pStyle w:val="ListBullet"/>
        <w:spacing w:after="60"/>
      </w:pPr>
      <w:r>
        <w:rPr>
          <w:sz w:val="22"/>
        </w:rPr>
        <w:t>Direction badges — LONG in green, SHORT in red; visually immediate signal at-a-glance</w:t>
      </w:r>
    </w:p>
    <w:p>
      <w:pPr>
        <w:pStyle w:val="ListBullet"/>
        <w:spacing w:after="60"/>
      </w:pPr>
      <w:r>
        <w:rPr>
          <w:sz w:val="22"/>
        </w:rPr>
        <w:t>AI Analysis cards — per-dimension score bars + large overall score with quality colour coding</w:t>
      </w:r>
    </w:p>
    <w:p>
      <w:pPr>
        <w:pStyle w:val="ListBullet"/>
        <w:spacing w:after="60"/>
      </w:pPr>
      <w:r>
        <w:rPr>
          <w:sz w:val="22"/>
        </w:rPr>
        <w:t>Alert boxes — left-border accent for warnings and error conditions</w:t>
      </w:r>
    </w:p>
    <w:p>
      <w:pPr>
        <w:pStyle w:val="ListBullet"/>
        <w:spacing w:after="60"/>
      </w:pPr>
      <w:r>
        <w:rPr>
          <w:sz w:val="22"/>
        </w:rPr>
        <w:t>Crash defense score bars — tier-specific colours: amber / red / bright-red / dark-red</w:t>
      </w:r>
    </w:p>
    <w:p>
      <w:pPr>
        <w:pStyle w:val="ListBullet"/>
        <w:spacing w:after="60"/>
      </w:pPr>
      <w:r>
        <w:rPr>
          <w:sz w:val="22"/>
        </w:rPr>
        <w:t>Win rate progress bars in daily summary emails</w:t>
      </w:r>
    </w:p>
    <w:p>
      <w:pPr>
        <w:pStyle w:val="ListBullet"/>
        <w:spacing w:after="60"/>
      </w:pPr>
      <w:r>
        <w:rPr>
          <w:sz w:val="22"/>
        </w:rPr>
        <w:t>Severity badges (CRITICAL / HIGH / MEDIUM / LOW) with appropriate colour coding</w:t>
      </w:r>
    </w:p>
    <w:p>
      <w:pPr>
        <w:pStyle w:val="ListBullet"/>
        <w:spacing w:after="60"/>
      </w:pPr>
      <w:r>
        <w:rPr>
          <w:sz w:val="22"/>
        </w:rPr>
        <w:t>Consistent NexusTrader footer on all emails</w:t>
      </w:r>
    </w:p>
    <w:p>
      <w:pPr>
        <w:pStyle w:val="ListBullet"/>
        <w:spacing w:after="60"/>
      </w:pPr>
      <w:r>
        <w:rPr>
          <w:sz w:val="22"/>
        </w:rPr>
        <w:t>Max-width 620px container — renders correctly on mobile and desktop clients</w:t>
      </w:r>
    </w:p>
    <w:p>
      <w:pPr>
        <w:spacing w:before="360" w:after="120"/>
        <w:pBdr>
          <w:bottom w:val="single" w:sz="6" w:space="1" w:color="1E357A"/>
        </w:pBdr>
      </w:pPr>
      <w:r>
        <w:rPr>
          <w:b/>
          <w:color w:val="1E357A"/>
          <w:sz w:val="30"/>
        </w:rPr>
        <w:t>8. Limitations and Notes</w:t>
      </w:r>
    </w:p>
    <w:p>
      <w:pPr>
        <w:spacing w:before="120" w:after="80"/>
      </w:pPr>
      <w:r>
        <w:rPr>
          <w:b/>
          <w:sz w:val="22"/>
        </w:rPr>
        <w:t xml:space="preserve">1.  Email Client CSS (display:flex): </w:t>
      </w:r>
      <w:r>
        <w:rPr>
          <w:color w:val="444444"/>
          <w:sz w:val="22"/>
        </w:rPr>
        <w:t>The existing _TRADE_HTML_CSS uses display:flex for .row elements in trade_opened, trade_closed, and partial_exit builders. All 14 new builders use table-based layout (fully Outlook-compatible). Flex rows may render as block in Outlook 2013 and earlier but data remains readable. Future pass: convert to table-based layout in the existing builders.</w:t>
      </w:r>
    </w:p>
    <w:p>
      <w:pPr>
        <w:spacing w:before="120" w:after="80"/>
      </w:pPr>
      <w:r>
        <w:rPr>
          <w:b/>
          <w:sz w:val="22"/>
        </w:rPr>
        <w:t xml:space="preserve">2.  Emoji in Subject Lines: </w:t>
      </w:r>
      <w:r>
        <w:rPr>
          <w:color w:val="444444"/>
          <w:sz w:val="22"/>
        </w:rPr>
        <w:t>Windows cp1252 terminal shows UnicodeEncodeError when printing emoji subject lines. This is a console encoding issue only — SMTP transmission uses UTF-8 and emoji render correctly in Gmail, Apple Mail, and Outlook 365.</w:t>
      </w:r>
    </w:p>
    <w:p>
      <w:pPr>
        <w:spacing w:before="120" w:after="80"/>
      </w:pPr>
      <w:r>
        <w:rPr>
          <w:b/>
          <w:sz w:val="22"/>
        </w:rPr>
        <w:t xml:space="preserve">3.  Dark Theme Compatibility: </w:t>
      </w:r>
      <w:r>
        <w:rPr>
          <w:color w:val="444444"/>
          <w:sz w:val="22"/>
        </w:rPr>
        <w:t>Dark background (#080C16) renders correctly in Gmail web, Apple Mail, Outlook.com, and iOS/Android. Enterprise Outlook in High Contrast mode may override background-color CSS. All text remains readable via the plain-text MIME fallback.</w:t>
      </w:r>
    </w:p>
    <w:p>
      <w:pPr>
        <w:spacing w:before="120" w:after="80"/>
      </w:pPr>
      <w:r>
        <w:rPr>
          <w:b/>
          <w:sz w:val="22"/>
        </w:rPr>
        <w:t xml:space="preserve">4.  Gmail Strips style Blocks: </w:t>
      </w:r>
      <w:r>
        <w:rPr>
          <w:color w:val="444444"/>
          <w:sz w:val="22"/>
        </w:rPr>
        <w:t>Gmail web strips &lt;style&gt; tags and only processes inline styles. The existing _TRADE_HTML_CSS-based builders may be affected. All new builders in Session 38 use fully inline styles throughout. Future pass: convert existing builders to inline styles.</w:t>
      </w:r>
    </w:p>
    <w:p>
      <w:pPr>
        <w:spacing w:before="120" w:after="80"/>
      </w:pPr>
      <w:r>
        <w:rPr>
          <w:b/>
          <w:sz w:val="22"/>
        </w:rPr>
        <w:t xml:space="preserve">5.  Plain-Text Fallback: </w:t>
      </w:r>
      <w:r>
        <w:rPr>
          <w:color w:val="444444"/>
          <w:sz w:val="22"/>
        </w:rPr>
        <w:t>All emails include a plain-text MIME part (multipart/alternative per RFC 2046). Non-HTML clients receive the same structured plain-text body that was previously the sole format — no regression.</w:t>
      </w:r>
    </w:p>
    <w:p>
      <w:pPr>
        <w:spacing w:before="360" w:after="120"/>
        <w:pBdr>
          <w:bottom w:val="single" w:sz="6" w:space="1" w:color="1E357A"/>
        </w:pBdr>
      </w:pPr>
      <w:r>
        <w:rPr>
          <w:b/>
          <w:color w:val="1E357A"/>
          <w:sz w:val="30"/>
        </w:rPr>
        <w:t>9. Files Changed Summary</w:t>
      </w:r>
    </w:p>
    <w:tbl>
      <w:tblPr>
        <w:tblStyle w:val="TableGrid"/>
        <w:tblW w:type="auto" w:w="0"/>
        <w:tblLook w:firstColumn="1" w:firstRow="1" w:lastColumn="0" w:lastRow="0" w:noHBand="0" w:noVBand="1" w:val="04A0"/>
      </w:tblPr>
      <w:tblGrid>
        <w:gridCol w:w="3120"/>
        <w:gridCol w:w="3120"/>
        <w:gridCol w:w="3120"/>
      </w:tblGrid>
      <w:tr>
        <w:tc>
          <w:tcPr>
            <w:tcW w:type="dxa" w:w="3744"/>
            <w:shd w:val="clear" w:color="auto" w:fill="1E357A"/>
            <w:tcBorders>
              <w:top w:val="single" w:sz="4" w:space="0" w:color="1E357A"/>
              <w:left w:val="single" w:sz="4" w:space="0" w:color="1E357A"/>
              <w:bottom w:val="single" w:sz="4" w:space="0" w:color="1E357A"/>
              <w:right w:val="single" w:sz="4" w:space="0" w:color="1E357A"/>
            </w:tcBorders>
          </w:tcPr>
          <w:p>
            <w:r>
              <w:rPr>
                <w:b/>
                <w:color w:val="FFFFFF"/>
                <w:sz w:val="18"/>
              </w:rPr>
              <w:t>File</w:t>
            </w:r>
          </w:p>
        </w:tc>
        <w:tc>
          <w:tcPr>
            <w:tcW w:type="dxa" w:w="1440"/>
            <w:shd w:val="clear" w:color="auto" w:fill="1E357A"/>
            <w:tcBorders>
              <w:top w:val="single" w:sz="4" w:space="0" w:color="1E357A"/>
              <w:left w:val="single" w:sz="4" w:space="0" w:color="1E357A"/>
              <w:bottom w:val="single" w:sz="4" w:space="0" w:color="1E357A"/>
              <w:right w:val="single" w:sz="4" w:space="0" w:color="1E357A"/>
            </w:tcBorders>
          </w:tcPr>
          <w:p>
            <w:r>
              <w:rPr>
                <w:b/>
                <w:color w:val="FFFFFF"/>
                <w:sz w:val="18"/>
              </w:rPr>
              <w:t>Change Type</w:t>
            </w:r>
          </w:p>
        </w:tc>
        <w:tc>
          <w:tcPr>
            <w:tcW w:type="dxa" w:w="5760"/>
            <w:shd w:val="clear" w:color="auto" w:fill="1E357A"/>
            <w:tcBorders>
              <w:top w:val="single" w:sz="4" w:space="0" w:color="1E357A"/>
              <w:left w:val="single" w:sz="4" w:space="0" w:color="1E357A"/>
              <w:bottom w:val="single" w:sz="4" w:space="0" w:color="1E357A"/>
              <w:right w:val="single" w:sz="4" w:space="0" w:color="1E357A"/>
            </w:tcBorders>
          </w:tcPr>
          <w:p>
            <w:r>
              <w:rPr>
                <w:b/>
                <w:color w:val="FFFFFF"/>
                <w:sz w:val="18"/>
              </w:rPr>
              <w:t>Description</w:t>
            </w:r>
          </w:p>
        </w:tc>
      </w:tr>
      <w:tr>
        <w:tc>
          <w:tcPr>
            <w:tcW w:type="dxa" w:w="3744"/>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core/notifications/channels/email_channel.py</w:t>
            </w:r>
          </w:p>
        </w:tc>
        <w:tc>
          <w:tcPr>
            <w:tcW w:type="dxa" w:w="1440"/>
            <w:shd w:val="clear" w:color="auto" w:fill="F5F7FF"/>
            <w:tcBorders>
              <w:top w:val="single" w:sz="4" w:space="0" w:color="CCCCCC"/>
              <w:left w:val="single" w:sz="4" w:space="0" w:color="CCCCCC"/>
              <w:bottom w:val="single" w:sz="4" w:space="0" w:color="CCCCCC"/>
              <w:right w:val="single" w:sz="4" w:space="0" w:color="CCCCCC"/>
            </w:tcBorders>
          </w:tcPr>
          <w:p>
            <w:r>
              <w:rPr>
                <w:b/>
                <w:sz w:val="17"/>
              </w:rPr>
              <w:t>Bug fix</w:t>
            </w:r>
          </w:p>
        </w:tc>
        <w:tc>
          <w:tcPr>
            <w:tcW w:type="dxa" w:w="5760"/>
            <w:shd w:val="clear" w:color="auto" w:fill="F5F7FF"/>
            <w:tcBorders>
              <w:top w:val="single" w:sz="4" w:space="0" w:color="CCCCCC"/>
              <w:left w:val="single" w:sz="4" w:space="0" w:color="CCCCCC"/>
              <w:bottom w:val="single" w:sz="4" w:space="0" w:color="CCCCCC"/>
              <w:right w:val="single" w:sz="4" w:space="0" w:color="CCCCCC"/>
            </w:tcBorders>
          </w:tcPr>
          <w:p>
            <w:r>
              <w:rPr>
                <w:sz w:val="17"/>
              </w:rPr>
              <w:t>Added html_body: Optional[str] = None to send(). Uses rich HTML when provided; pre monospace fallback otherwise. Plain-text MIME part always attached.</w:t>
            </w:r>
          </w:p>
        </w:tc>
      </w:tr>
      <w:tr>
        <w:tc>
          <w:tcPr>
            <w:tcW w:type="dxa" w:w="3744"/>
            <w:shd w:val="clear" w:color="auto" w:fill="FFFF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core/notifications/channels/gemini_channel.py</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Pr>
                <w:b/>
                <w:sz w:val="17"/>
              </w:rPr>
              <w:t>Bug fix</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r>
              <w:rPr>
                <w:sz w:val="17"/>
              </w:rPr>
              <w:t>Same html_body param added. Rich HTML used directly; Gemini AI analysis injected as additional styled card. Monospace fallback preserved when html_body is None.</w:t>
            </w:r>
          </w:p>
        </w:tc>
      </w:tr>
      <w:tr>
        <w:tc>
          <w:tcPr>
            <w:tcW w:type="dxa" w:w="3744"/>
            <w:shd w:val="clear" w:color="auto" w:fill="F5F7FF"/>
            <w:tcBorders>
              <w:top w:val="single" w:sz="4" w:space="0" w:color="CCCCCC"/>
              <w:left w:val="single" w:sz="4" w:space="0" w:color="CCCCCC"/>
              <w:bottom w:val="single" w:sz="4" w:space="0" w:color="CCCCCC"/>
              <w:right w:val="single" w:sz="4" w:space="0" w:color="CCCCCC"/>
            </w:tcBorders>
          </w:tcPr>
          <w:p>
            <w:r>
              <w:rPr>
                <w:rFonts w:ascii="Courier New" w:hAnsi="Courier New"/>
                <w:color w:val="224488"/>
                <w:sz w:val="17"/>
              </w:rPr>
              <w:t>core/notifications/notification_templates.py</w:t>
            </w:r>
          </w:p>
        </w:tc>
        <w:tc>
          <w:tcPr>
            <w:tcW w:type="dxa" w:w="1440"/>
            <w:shd w:val="clear" w:color="auto" w:fill="F5F7FF"/>
            <w:tcBorders>
              <w:top w:val="single" w:sz="4" w:space="0" w:color="CCCCCC"/>
              <w:left w:val="single" w:sz="4" w:space="0" w:color="CCCCCC"/>
              <w:bottom w:val="single" w:sz="4" w:space="0" w:color="CCCCCC"/>
              <w:right w:val="single" w:sz="4" w:space="0" w:color="CCCCCC"/>
            </w:tcBorders>
          </w:tcPr>
          <w:p>
            <w:r>
              <w:rPr>
                <w:b/>
                <w:sz w:val="17"/>
              </w:rPr>
              <w:t>Enhancement + Bug fix</w:t>
            </w:r>
          </w:p>
        </w:tc>
        <w:tc>
          <w:tcPr>
            <w:tcW w:type="dxa" w:w="5760"/>
            <w:shd w:val="clear" w:color="auto" w:fill="F5F7FF"/>
            <w:tcBorders>
              <w:top w:val="single" w:sz="4" w:space="0" w:color="CCCCCC"/>
              <w:left w:val="single" w:sz="4" w:space="0" w:color="CCCCCC"/>
              <w:bottom w:val="single" w:sz="4" w:space="0" w:color="CCCCCC"/>
              <w:right w:val="single" w:sz="4" w:space="0" w:color="CCCCCC"/>
            </w:tcBorders>
          </w:tcPr>
          <w:p>
            <w:r>
              <w:rPr>
                <w:sz w:val="17"/>
              </w:rPr>
              <w:t>Added _esc(), _build_email_html(), _wrap_html() infrastructure. Added 14 new HTML builder functions. Fixed int-&gt;str type error in existing analysis score builders. Applied _wrap_html() decorator to 14 template functions. 0 regressions.</w:t>
            </w:r>
          </w:p>
        </w:tc>
      </w:tr>
    </w:tbl>
    <w:p/>
    <w:p/>
    <w:p>
      <w:pPr>
        <w:pBdr>
          <w:bottom w:val="single" w:sz="4" w:space="1" w:color="1E357A"/>
        </w:pBdr>
      </w:pPr>
    </w:p>
    <w:p>
      <w:pPr>
        <w:jc w:val="center"/>
      </w:pPr>
      <w:r>
        <w:rPr>
          <w:color w:val="444444"/>
          <w:sz w:val="18"/>
        </w:rPr>
        <w:t>NexusTrader v1.3  |  Session 38  |  2026-03-28  |  Confidential — Internal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