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18B1A" w14:textId="77777777" w:rsidR="00D57BDA" w:rsidRDefault="00FE3DF4">
      <w:pPr>
        <w:spacing w:before="480" w:after="120"/>
      </w:pPr>
      <w:proofErr w:type="spellStart"/>
      <w:r>
        <w:rPr>
          <w:color w:val="666666"/>
          <w:sz w:val="28"/>
          <w:szCs w:val="28"/>
        </w:rPr>
        <w:t>NexusTrader</w:t>
      </w:r>
      <w:proofErr w:type="spellEnd"/>
      <w:r>
        <w:rPr>
          <w:color w:val="666666"/>
          <w:sz w:val="28"/>
          <w:szCs w:val="28"/>
        </w:rPr>
        <w:t xml:space="preserve"> Research</w:t>
      </w:r>
    </w:p>
    <w:p w14:paraId="1E320CD6" w14:textId="77777777" w:rsidR="00D57BDA" w:rsidRDefault="00FE3DF4">
      <w:pPr>
        <w:spacing w:after="80"/>
      </w:pPr>
      <w:proofErr w:type="spellStart"/>
      <w:r>
        <w:rPr>
          <w:b/>
          <w:bCs/>
          <w:color w:val="1F4E79"/>
          <w:sz w:val="52"/>
          <w:szCs w:val="52"/>
        </w:rPr>
        <w:t>MomentumBreakout</w:t>
      </w:r>
      <w:proofErr w:type="spellEnd"/>
      <w:r>
        <w:rPr>
          <w:b/>
          <w:bCs/>
          <w:color w:val="1F4E79"/>
          <w:sz w:val="52"/>
          <w:szCs w:val="52"/>
        </w:rPr>
        <w:t xml:space="preserve"> Optimization Study</w:t>
      </w:r>
    </w:p>
    <w:p w14:paraId="01231D8D" w14:textId="77777777" w:rsidR="00D57BDA" w:rsidRDefault="00D57BDA">
      <w:pPr>
        <w:pBdr>
          <w:bottom w:val="single" w:sz="6" w:space="1" w:color="2E75B6"/>
        </w:pBdr>
        <w:spacing w:before="40" w:after="40"/>
      </w:pPr>
    </w:p>
    <w:p w14:paraId="3B31595A" w14:textId="77777777" w:rsidR="00D57BDA" w:rsidRDefault="00FE3DF4">
      <w:pPr>
        <w:spacing w:before="100" w:after="60"/>
      </w:pPr>
      <w:r>
        <w:rPr>
          <w:color w:val="2E75B6"/>
          <w:sz w:val="22"/>
          <w:szCs w:val="22"/>
        </w:rPr>
        <w:t xml:space="preserve">Session </w:t>
      </w:r>
      <w:proofErr w:type="gramStart"/>
      <w:r>
        <w:rPr>
          <w:color w:val="2E75B6"/>
          <w:sz w:val="22"/>
          <w:szCs w:val="22"/>
        </w:rPr>
        <w:t>49  |</w:t>
      </w:r>
      <w:proofErr w:type="gramEnd"/>
      <w:r>
        <w:rPr>
          <w:color w:val="2E75B6"/>
          <w:sz w:val="22"/>
          <w:szCs w:val="22"/>
        </w:rPr>
        <w:t xml:space="preserve">  2026-03-29  |  </w:t>
      </w:r>
      <w:proofErr w:type="spellStart"/>
      <w:r>
        <w:rPr>
          <w:color w:val="2E75B6"/>
          <w:sz w:val="22"/>
          <w:szCs w:val="22"/>
        </w:rPr>
        <w:t>NexusTrader</w:t>
      </w:r>
      <w:proofErr w:type="spellEnd"/>
      <w:r>
        <w:rPr>
          <w:color w:val="2E75B6"/>
          <w:sz w:val="22"/>
          <w:szCs w:val="22"/>
        </w:rPr>
        <w:t xml:space="preserve"> v1.3</w:t>
      </w:r>
    </w:p>
    <w:p w14:paraId="6F3DB533" w14:textId="77777777" w:rsidR="00D57BDA" w:rsidRDefault="00FE3DF4">
      <w:pPr>
        <w:spacing w:before="60" w:after="60"/>
      </w:pPr>
      <w:r>
        <w:rPr>
          <w:color w:val="000000"/>
        </w:rPr>
        <w:t xml:space="preserve">Dataset: BTC + SOL + </w:t>
      </w:r>
      <w:proofErr w:type="gramStart"/>
      <w:r>
        <w:rPr>
          <w:color w:val="000000"/>
        </w:rPr>
        <w:t>ETH  ·</w:t>
      </w:r>
      <w:proofErr w:type="gramEnd"/>
      <w:r>
        <w:rPr>
          <w:color w:val="000000"/>
        </w:rPr>
        <w:t xml:space="preserve">  30m primary  ·  2022-03-22 → 2026-03-21 (4 years)</w:t>
      </w:r>
    </w:p>
    <w:p w14:paraId="2D5D5339" w14:textId="77777777" w:rsidR="00D57BDA" w:rsidRDefault="00FE3DF4">
      <w:pPr>
        <w:spacing w:before="60" w:after="60"/>
      </w:pPr>
      <w:r>
        <w:rPr>
          <w:color w:val="000000"/>
        </w:rPr>
        <w:t xml:space="preserve">Engine: </w:t>
      </w:r>
      <w:proofErr w:type="spellStart"/>
      <w:r>
        <w:rPr>
          <w:color w:val="000000"/>
        </w:rPr>
        <w:t>BacktestRunner</w:t>
      </w:r>
      <w:proofErr w:type="spellEnd"/>
      <w:r>
        <w:rPr>
          <w:color w:val="000000"/>
        </w:rPr>
        <w:t xml:space="preserve"> (</w:t>
      </w:r>
      <w:proofErr w:type="gramStart"/>
      <w:r>
        <w:rPr>
          <w:color w:val="000000"/>
        </w:rPr>
        <w:t>canonical)  ·</w:t>
      </w:r>
      <w:proofErr w:type="gramEnd"/>
      <w:r>
        <w:rPr>
          <w:color w:val="000000"/>
        </w:rPr>
        <w:t xml:space="preserve">  Branch: mb-optimization-study  ·  Commit: 7c35f62</w:t>
      </w:r>
    </w:p>
    <w:p w14:paraId="704E888C" w14:textId="77777777" w:rsidR="00D57BDA" w:rsidRDefault="00FE3DF4">
      <w:r>
        <w:br w:type="page"/>
      </w:r>
    </w:p>
    <w:p w14:paraId="0FD950B5" w14:textId="77777777" w:rsidR="00D57BDA" w:rsidRDefault="00FE3DF4">
      <w:pPr>
        <w:pStyle w:val="Heading1"/>
      </w:pPr>
      <w:r>
        <w:lastRenderedPageBreak/>
        <w:t>Executive Summary</w:t>
      </w:r>
    </w:p>
    <w:p w14:paraId="1EF9EE52" w14:textId="77777777" w:rsidR="00D57BDA" w:rsidRDefault="00D57BDA">
      <w:pPr>
        <w:pBdr>
          <w:bottom w:val="single" w:sz="6" w:space="1" w:color="2E75B6"/>
        </w:pBdr>
        <w:spacing w:before="40" w:after="40"/>
      </w:pPr>
    </w:p>
    <w:p w14:paraId="75388CF6" w14:textId="77777777" w:rsidR="00D57BDA" w:rsidRDefault="00FE3DF4">
      <w:pPr>
        <w:spacing w:before="80" w:after="80"/>
      </w:pPr>
      <w:r>
        <w:rPr>
          <w:b/>
          <w:bCs/>
          <w:color w:val="C00000"/>
          <w:sz w:val="28"/>
          <w:szCs w:val="28"/>
        </w:rPr>
        <w:t>FINAL VERDICT</w:t>
      </w:r>
    </w:p>
    <w:p w14:paraId="1584BD05" w14:textId="77777777" w:rsidR="00D57BDA" w:rsidRDefault="00FE3DF4">
      <w:pPr>
        <w:pBdr>
          <w:left w:val="single" w:sz="24" w:space="4" w:color="C00000"/>
        </w:pBdr>
        <w:shd w:val="clear" w:color="auto" w:fill="FDECEA"/>
        <w:spacing w:after="160"/>
        <w:ind w:left="360"/>
      </w:pPr>
      <w:r>
        <w:rPr>
          <w:b/>
          <w:bCs/>
          <w:color w:val="C00000"/>
          <w:sz w:val="26"/>
          <w:szCs w:val="26"/>
        </w:rPr>
        <w:t xml:space="preserve">NO — Keep PBL + SLC only in production. Do not add </w:t>
      </w:r>
      <w:proofErr w:type="spellStart"/>
      <w:r>
        <w:rPr>
          <w:b/>
          <w:bCs/>
          <w:color w:val="C00000"/>
          <w:sz w:val="26"/>
          <w:szCs w:val="26"/>
        </w:rPr>
        <w:t>Mo</w:t>
      </w:r>
      <w:r>
        <w:rPr>
          <w:b/>
          <w:bCs/>
          <w:color w:val="C00000"/>
          <w:sz w:val="26"/>
          <w:szCs w:val="26"/>
        </w:rPr>
        <w:t>mentumBreakout</w:t>
      </w:r>
      <w:proofErr w:type="spellEnd"/>
      <w:r>
        <w:rPr>
          <w:b/>
          <w:bCs/>
          <w:color w:val="C00000"/>
          <w:sz w:val="26"/>
          <w:szCs w:val="26"/>
        </w:rPr>
        <w:t>.</w:t>
      </w:r>
    </w:p>
    <w:p w14:paraId="205421D7" w14:textId="77777777" w:rsidR="00D57BDA" w:rsidRDefault="00FE3DF4">
      <w:pPr>
        <w:spacing w:before="60" w:after="60"/>
      </w:pPr>
      <w:r>
        <w:rPr>
          <w:color w:val="000000"/>
        </w:rPr>
        <w:t xml:space="preserve">A comprehensive 4-phase study was conducted to determine whether </w:t>
      </w:r>
      <w:proofErr w:type="spellStart"/>
      <w:r>
        <w:rPr>
          <w:color w:val="000000"/>
        </w:rPr>
        <w:t>MomentumBreakout</w:t>
      </w:r>
      <w:proofErr w:type="spellEnd"/>
      <w:r>
        <w:rPr>
          <w:color w:val="000000"/>
        </w:rPr>
        <w:t xml:space="preserve"> (MB) can be added to the production PBL+SLC system without degrading portfolio quality. The study tested 16 parameter combinations (lookback × volume-multipli</w:t>
      </w:r>
      <w:r>
        <w:rPr>
          <w:color w:val="000000"/>
        </w:rPr>
        <w:t>er grid), 5 combined-system candidates, HMM confidence gating, and Research-Priority orchestration.</w:t>
      </w:r>
    </w:p>
    <w:p w14:paraId="56A2F159" w14:textId="77777777" w:rsidR="00D57BDA" w:rsidRDefault="00D57BDA">
      <w:pPr>
        <w:spacing w:before="80" w:after="60"/>
      </w:pPr>
    </w:p>
    <w:p w14:paraId="4411BEAB" w14:textId="77777777" w:rsidR="00D57BDA" w:rsidRDefault="00FE3DF4">
      <w:pPr>
        <w:spacing w:before="60" w:after="60"/>
      </w:pPr>
      <w:r>
        <w:rPr>
          <w:color w:val="000000"/>
        </w:rPr>
        <w:t>Key finding: every tested configuration produces a FULL-period combined PF materially below the PBL+SLC-only baseline (1.2758). The best result achieved wa</w:t>
      </w:r>
      <w:r>
        <w:rPr>
          <w:color w:val="000000"/>
        </w:rPr>
        <w:t>s 1.2275 — 4.1% below baseline — using Research-Priority orchestration. Out-of-sample MB PF was 0.8897 (net-negative). MB's structural 30–38% win rate is incompatible with the portfolio's 56.4% WR profile. SLC crowding persists under all tested orchestrati</w:t>
      </w:r>
      <w:r>
        <w:rPr>
          <w:color w:val="000000"/>
        </w:rPr>
        <w:t>on modes.</w:t>
      </w:r>
    </w:p>
    <w:p w14:paraId="77CC9011" w14:textId="77777777" w:rsidR="00D57BDA" w:rsidRDefault="00D57BDA">
      <w:pPr>
        <w:spacing w:before="12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40"/>
        <w:gridCol w:w="3240"/>
      </w:tblGrid>
      <w:tr w:rsidR="00D57BDA" w14:paraId="3EE2EA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D63B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Metric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9197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PBL+SLC Baseline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26F2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Best Combined (RP)</w:t>
            </w:r>
          </w:p>
        </w:tc>
      </w:tr>
      <w:tr w:rsidR="00D57BDA" w14:paraId="51A4CF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FEBA" w14:textId="77777777" w:rsidR="00D57BDA" w:rsidRDefault="00FE3DF4">
            <w:r>
              <w:rPr>
                <w:b/>
                <w:bCs/>
                <w:color w:val="000000"/>
                <w:sz w:val="18"/>
                <w:szCs w:val="18"/>
              </w:rPr>
              <w:t>Profit Factor (full period)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F00C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1.2758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EB55" w14:textId="77777777" w:rsidR="00D57BDA" w:rsidRDefault="00FE3DF4">
            <w:pPr>
              <w:jc w:val="center"/>
            </w:pPr>
            <w:proofErr w:type="gramStart"/>
            <w:r>
              <w:rPr>
                <w:color w:val="C00000"/>
                <w:sz w:val="18"/>
                <w:szCs w:val="18"/>
              </w:rPr>
              <w:t>1.2275  (</w:t>
            </w:r>
            <w:proofErr w:type="gramEnd"/>
            <w:r>
              <w:rPr>
                <w:color w:val="C00000"/>
                <w:sz w:val="18"/>
                <w:szCs w:val="18"/>
              </w:rPr>
              <w:t>−</w:t>
            </w:r>
            <w:r>
              <w:rPr>
                <w:color w:val="C00000"/>
                <w:sz w:val="18"/>
                <w:szCs w:val="18"/>
              </w:rPr>
              <w:t>4.1%)</w:t>
            </w:r>
          </w:p>
        </w:tc>
      </w:tr>
      <w:tr w:rsidR="00D57BDA" w14:paraId="5FF441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E6F5" w14:textId="77777777" w:rsidR="00D57BDA" w:rsidRDefault="00FE3DF4">
            <w:r>
              <w:rPr>
                <w:b/>
                <w:bCs/>
                <w:color w:val="000000"/>
                <w:sz w:val="18"/>
                <w:szCs w:val="18"/>
              </w:rPr>
              <w:t>CAGR (full period)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D05AB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48.54%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F4197" w14:textId="77777777" w:rsidR="00D57BDA" w:rsidRDefault="00FE3DF4">
            <w:pPr>
              <w:jc w:val="center"/>
            </w:pPr>
            <w:r>
              <w:rPr>
                <w:color w:val="375623"/>
                <w:sz w:val="18"/>
                <w:szCs w:val="18"/>
              </w:rPr>
              <w:t>55.20</w:t>
            </w:r>
            <w:proofErr w:type="gramStart"/>
            <w:r>
              <w:rPr>
                <w:color w:val="375623"/>
                <w:sz w:val="18"/>
                <w:szCs w:val="18"/>
              </w:rPr>
              <w:t>%  (</w:t>
            </w:r>
            <w:proofErr w:type="gramEnd"/>
            <w:r>
              <w:rPr>
                <w:color w:val="375623"/>
                <w:sz w:val="18"/>
                <w:szCs w:val="18"/>
              </w:rPr>
              <w:t>+6.7pp)</w:t>
            </w:r>
          </w:p>
        </w:tc>
      </w:tr>
      <w:tr w:rsidR="00D57BDA" w14:paraId="06C2A7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651C4" w14:textId="77777777" w:rsidR="00D57BDA" w:rsidRDefault="00FE3DF4">
            <w:r>
              <w:rPr>
                <w:b/>
                <w:bCs/>
                <w:color w:val="000000"/>
                <w:sz w:val="18"/>
                <w:szCs w:val="18"/>
              </w:rPr>
              <w:t>Win Rate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B98EE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56.4%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BC4C" w14:textId="77777777" w:rsidR="00D57BDA" w:rsidRDefault="00FE3DF4">
            <w:pPr>
              <w:jc w:val="center"/>
            </w:pPr>
            <w:r>
              <w:rPr>
                <w:color w:val="C00000"/>
                <w:sz w:val="18"/>
                <w:szCs w:val="18"/>
              </w:rPr>
              <w:t>46.5</w:t>
            </w:r>
            <w:proofErr w:type="gramStart"/>
            <w:r>
              <w:rPr>
                <w:color w:val="C00000"/>
                <w:sz w:val="18"/>
                <w:szCs w:val="18"/>
              </w:rPr>
              <w:t>%  (</w:t>
            </w:r>
            <w:proofErr w:type="gramEnd"/>
            <w:r>
              <w:rPr>
                <w:color w:val="C00000"/>
                <w:sz w:val="18"/>
                <w:szCs w:val="18"/>
              </w:rPr>
              <w:t>−9.9pp)</w:t>
            </w:r>
          </w:p>
        </w:tc>
      </w:tr>
      <w:tr w:rsidR="00D57BDA" w14:paraId="0986D4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63E54" w14:textId="77777777" w:rsidR="00D57BDA" w:rsidRDefault="00FE3DF4">
            <w:r>
              <w:rPr>
                <w:b/>
                <w:bCs/>
                <w:color w:val="000000"/>
                <w:sz w:val="18"/>
                <w:szCs w:val="18"/>
              </w:rPr>
              <w:t>Max Drawdown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111B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</w:t>
            </w:r>
            <w:r>
              <w:rPr>
                <w:color w:val="000000"/>
                <w:sz w:val="18"/>
                <w:szCs w:val="18"/>
              </w:rPr>
              <w:t>20.60%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048F" w14:textId="77777777" w:rsidR="00D57BDA" w:rsidRDefault="00FE3DF4">
            <w:pPr>
              <w:jc w:val="center"/>
            </w:pPr>
            <w:r>
              <w:rPr>
                <w:color w:val="7F6000"/>
                <w:sz w:val="18"/>
                <w:szCs w:val="18"/>
              </w:rPr>
              <w:t>−</w:t>
            </w:r>
            <w:r>
              <w:rPr>
                <w:color w:val="7F6000"/>
                <w:sz w:val="18"/>
                <w:szCs w:val="18"/>
              </w:rPr>
              <w:t>22.93</w:t>
            </w:r>
            <w:proofErr w:type="gramStart"/>
            <w:r>
              <w:rPr>
                <w:color w:val="7F6000"/>
                <w:sz w:val="18"/>
                <w:szCs w:val="18"/>
              </w:rPr>
              <w:t>%  (</w:t>
            </w:r>
            <w:proofErr w:type="gramEnd"/>
            <w:r>
              <w:rPr>
                <w:color w:val="7F6000"/>
                <w:sz w:val="18"/>
                <w:szCs w:val="18"/>
              </w:rPr>
              <w:t>+2.3pp)</w:t>
            </w:r>
          </w:p>
        </w:tc>
      </w:tr>
      <w:tr w:rsidR="00D57BDA" w14:paraId="6294FE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FBC5" w14:textId="77777777" w:rsidR="00D57BDA" w:rsidRDefault="00FE3DF4">
            <w:r>
              <w:rPr>
                <w:b/>
                <w:bCs/>
                <w:color w:val="000000"/>
                <w:sz w:val="18"/>
                <w:szCs w:val="18"/>
              </w:rPr>
              <w:t>OOS MB Profit Factor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62B9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28DA" w14:textId="77777777" w:rsidR="00D57BDA" w:rsidRDefault="00FE3DF4">
            <w:pPr>
              <w:jc w:val="center"/>
            </w:pPr>
            <w:proofErr w:type="gramStart"/>
            <w:r>
              <w:rPr>
                <w:color w:val="C00000"/>
                <w:sz w:val="18"/>
                <w:szCs w:val="18"/>
              </w:rPr>
              <w:t>0.8897  (</w:t>
            </w:r>
            <w:proofErr w:type="gramEnd"/>
            <w:r>
              <w:rPr>
                <w:color w:val="C00000"/>
                <w:sz w:val="18"/>
                <w:szCs w:val="18"/>
              </w:rPr>
              <w:t>net-negative)</w:t>
            </w:r>
          </w:p>
        </w:tc>
      </w:tr>
    </w:tbl>
    <w:p w14:paraId="08EB9D6C" w14:textId="77777777" w:rsidR="00D57BDA" w:rsidRDefault="00FE3DF4">
      <w:r>
        <w:br w:type="page"/>
      </w:r>
    </w:p>
    <w:p w14:paraId="5202F17B" w14:textId="77777777" w:rsidR="00D57BDA" w:rsidRDefault="00FE3DF4">
      <w:pPr>
        <w:pStyle w:val="Heading1"/>
      </w:pPr>
      <w:r>
        <w:lastRenderedPageBreak/>
        <w:t>1. Diagnostic — Why MB Dilutes the Baseline</w:t>
      </w:r>
    </w:p>
    <w:p w14:paraId="55F6CCD4" w14:textId="77777777" w:rsidR="00D57BDA" w:rsidRDefault="00D57BDA">
      <w:pPr>
        <w:pBdr>
          <w:bottom w:val="single" w:sz="6" w:space="1" w:color="2E75B6"/>
        </w:pBdr>
        <w:spacing w:before="40" w:after="40"/>
      </w:pPr>
    </w:p>
    <w:p w14:paraId="781CD65A" w14:textId="77777777" w:rsidR="00D57BDA" w:rsidRDefault="00FE3DF4">
      <w:pPr>
        <w:spacing w:before="60" w:after="60"/>
      </w:pPr>
      <w:r>
        <w:rPr>
          <w:color w:val="000000"/>
        </w:rPr>
        <w:t>Phase 5 (Session 48) showed that adding MB to PBL+SLC with default parameters (</w:t>
      </w:r>
      <w:proofErr w:type="spellStart"/>
      <w:r>
        <w:rPr>
          <w:color w:val="000000"/>
        </w:rPr>
        <w:t>lb</w:t>
      </w:r>
      <w:proofErr w:type="spellEnd"/>
      <w:r>
        <w:rPr>
          <w:color w:val="000000"/>
        </w:rPr>
        <w:t xml:space="preserve">=20, </w:t>
      </w:r>
      <w:proofErr w:type="spellStart"/>
      <w:r>
        <w:rPr>
          <w:color w:val="000000"/>
        </w:rPr>
        <w:t>vm</w:t>
      </w:r>
      <w:proofErr w:type="spellEnd"/>
      <w:r>
        <w:rPr>
          <w:color w:val="000000"/>
        </w:rPr>
        <w:t>=1.5) drops FULL-period PF from 1.2758 to 1.1729 and WR from 56.4% to 47.1%. This section identifies the five root causes.</w:t>
      </w:r>
    </w:p>
    <w:p w14:paraId="055825C6" w14:textId="77777777" w:rsidR="00D57BDA" w:rsidRDefault="00D57BDA">
      <w:pPr>
        <w:spacing w:before="100" w:after="60"/>
      </w:pPr>
    </w:p>
    <w:p w14:paraId="21ADBFC6" w14:textId="77777777" w:rsidR="00D57BDA" w:rsidRDefault="00FE3DF4">
      <w:pPr>
        <w:pStyle w:val="Heading2"/>
      </w:pPr>
      <w:proofErr w:type="gramStart"/>
      <w:r>
        <w:t>1.1  Root</w:t>
      </w:r>
      <w:proofErr w:type="gramEnd"/>
      <w:r>
        <w:t xml:space="preserve"> Cause #1 — BTC is a Losing Asset f</w:t>
      </w:r>
      <w:r>
        <w:t>or MB</w:t>
      </w:r>
    </w:p>
    <w:p w14:paraId="21A2D42A" w14:textId="77777777" w:rsidR="00D57BDA" w:rsidRDefault="00FE3DF4">
      <w:pPr>
        <w:spacing w:before="60" w:after="60"/>
      </w:pPr>
      <w:r>
        <w:rPr>
          <w:color w:val="000000"/>
        </w:rPr>
        <w:t>MB's per-asset breakdown in the original Scenario B (</w:t>
      </w:r>
      <w:proofErr w:type="spellStart"/>
      <w:r>
        <w:rPr>
          <w:color w:val="000000"/>
        </w:rPr>
        <w:t>lb</w:t>
      </w:r>
      <w:proofErr w:type="spellEnd"/>
      <w:r>
        <w:rPr>
          <w:color w:val="000000"/>
        </w:rPr>
        <w:t xml:space="preserve">=20, </w:t>
      </w:r>
      <w:proofErr w:type="spellStart"/>
      <w:r>
        <w:rPr>
          <w:color w:val="000000"/>
        </w:rPr>
        <w:t>vm</w:t>
      </w:r>
      <w:proofErr w:type="spellEnd"/>
      <w:r>
        <w:rPr>
          <w:color w:val="000000"/>
        </w:rPr>
        <w:t>=1.5, n=821 MB trades):</w:t>
      </w:r>
    </w:p>
    <w:p w14:paraId="7EB222CD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 xml:space="preserve">BTC: WR≈34%, PF=0.9163, </w:t>
      </w:r>
      <w:proofErr w:type="spellStart"/>
      <w:r>
        <w:t>AvgR</w:t>
      </w:r>
      <w:proofErr w:type="spellEnd"/>
      <w:r>
        <w:t>=−0.021R — net-negative even at zero fees</w:t>
      </w:r>
    </w:p>
    <w:p w14:paraId="12EE009F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SOL: WR≈39%, PF≈1.18, marginally positive</w:t>
      </w:r>
    </w:p>
    <w:p w14:paraId="4F9A87D6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ETH: WR≈38%, PF≈1.15, marginally positive</w:t>
      </w:r>
    </w:p>
    <w:p w14:paraId="7659FFCB" w14:textId="77777777" w:rsidR="00D57BDA" w:rsidRDefault="00FE3DF4">
      <w:pPr>
        <w:spacing w:before="60" w:after="60"/>
      </w:pPr>
      <w:r>
        <w:rPr>
          <w:color w:val="000000"/>
        </w:rPr>
        <w:t>BTC's volatility-expansion breakouts are structurally different: BTC reversals are faster and more violent, producing higher SL-hit rates. The breakout edge that exists on SOL/ETH is absent on BTC.</w:t>
      </w:r>
    </w:p>
    <w:p w14:paraId="75B713E4" w14:textId="77777777" w:rsidR="00D57BDA" w:rsidRDefault="00FE3DF4">
      <w:pPr>
        <w:pStyle w:val="Heading2"/>
      </w:pPr>
      <w:proofErr w:type="gramStart"/>
      <w:r>
        <w:t>1.2  Root</w:t>
      </w:r>
      <w:proofErr w:type="gramEnd"/>
      <w:r>
        <w:t xml:space="preserve"> Cause #2 — Low WR Incompatible with Portfolio</w:t>
      </w:r>
    </w:p>
    <w:p w14:paraId="0B83097E" w14:textId="77777777" w:rsidR="00D57BDA" w:rsidRDefault="00FE3DF4">
      <w:pPr>
        <w:spacing w:before="60" w:after="60"/>
      </w:pPr>
      <w:r>
        <w:rPr>
          <w:color w:val="000000"/>
        </w:rPr>
        <w:t>MB</w:t>
      </w:r>
      <w:r>
        <w:rPr>
          <w:color w:val="000000"/>
        </w:rPr>
        <w:t xml:space="preserve"> achieves 30–38% win rates across all tested parameter combinations. Adding 800–1,200 MB trades to a 1,731-trade portfolio with 56.4% WR pulls the combined WR to 45–50%. The portfolio's positive expectancy is driven by SLC (WR=60.9%, PF=1.55) and is dilute</w:t>
      </w:r>
      <w:r>
        <w:rPr>
          <w:color w:val="000000"/>
        </w:rPr>
        <w:t>d by every MB trade added.</w:t>
      </w:r>
    </w:p>
    <w:p w14:paraId="3D0FDD66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Naive combined WR: 45.3% (</w:t>
      </w:r>
      <w:proofErr w:type="spellStart"/>
      <w:r>
        <w:t>lb</w:t>
      </w:r>
      <w:proofErr w:type="spellEnd"/>
      <w:r>
        <w:t xml:space="preserve">=60 </w:t>
      </w:r>
      <w:proofErr w:type="spellStart"/>
      <w:r>
        <w:t>vm</w:t>
      </w:r>
      <w:proofErr w:type="spellEnd"/>
      <w:r>
        <w:t>=1.5) — 11pp below baseline</w:t>
      </w:r>
    </w:p>
    <w:p w14:paraId="24AD557E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RP combined WR: 46.5% — 9.9pp below baseline</w:t>
      </w:r>
    </w:p>
    <w:p w14:paraId="28B58889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MB's positive edge comes from large winners (</w:t>
      </w:r>
      <w:proofErr w:type="gramStart"/>
      <w:r>
        <w:t>R:R</w:t>
      </w:r>
      <w:proofErr w:type="gramEnd"/>
      <w:r>
        <w:t xml:space="preserve"> ~2+), not frequency</w:t>
      </w:r>
    </w:p>
    <w:p w14:paraId="5743A75D" w14:textId="77777777" w:rsidR="00D57BDA" w:rsidRDefault="00FE3DF4">
      <w:pPr>
        <w:pStyle w:val="Heading2"/>
      </w:pPr>
      <w:proofErr w:type="gramStart"/>
      <w:r>
        <w:t>1.3  Root</w:t>
      </w:r>
      <w:proofErr w:type="gramEnd"/>
      <w:r>
        <w:t xml:space="preserve"> Cause #3 — SLC Crowding</w:t>
      </w:r>
    </w:p>
    <w:p w14:paraId="59789272" w14:textId="77777777" w:rsidR="00D57BDA" w:rsidRDefault="00FE3DF4">
      <w:pPr>
        <w:spacing w:before="60" w:after="60"/>
      </w:pPr>
      <w:r>
        <w:rPr>
          <w:color w:val="000000"/>
        </w:rPr>
        <w:t>Under naive orchest</w:t>
      </w:r>
      <w:r>
        <w:rPr>
          <w:color w:val="000000"/>
        </w:rPr>
        <w:t>ration, MB competes for the same volatility-expansion entries as SLC. In the original Scenario B, 195 SLC trades were displaced by MB (</w:t>
      </w:r>
      <w:proofErr w:type="spellStart"/>
      <w:r>
        <w:rPr>
          <w:color w:val="000000"/>
        </w:rPr>
        <w:t>SLC_n</w:t>
      </w:r>
      <w:proofErr w:type="spellEnd"/>
      <w:r>
        <w:rPr>
          <w:color w:val="000000"/>
        </w:rPr>
        <w:t xml:space="preserve"> dropped from 1,230 to 1,035). SLC is the highest-quality sub-model (PF=1.55, WR=60.9%); every displaced SLC trade i</w:t>
      </w:r>
      <w:r>
        <w:rPr>
          <w:color w:val="000000"/>
        </w:rPr>
        <w:t>s a net loss to the portfolio. Research-Priority orchestration reduces crowding (</w:t>
      </w:r>
      <w:proofErr w:type="spellStart"/>
      <w:r>
        <w:rPr>
          <w:color w:val="000000"/>
        </w:rPr>
        <w:t>SLC_n</w:t>
      </w:r>
      <w:proofErr w:type="spellEnd"/>
      <w:r>
        <w:rPr>
          <w:color w:val="000000"/>
        </w:rPr>
        <w:t>=1,102) but does not eliminate it (still 128 fewer SLC trades vs baseline).</w:t>
      </w:r>
    </w:p>
    <w:p w14:paraId="0196FC54" w14:textId="77777777" w:rsidR="00D57BDA" w:rsidRDefault="00FE3DF4">
      <w:pPr>
        <w:pStyle w:val="Heading2"/>
      </w:pPr>
      <w:proofErr w:type="gramStart"/>
      <w:r>
        <w:t>1.4  Root</w:t>
      </w:r>
      <w:proofErr w:type="gramEnd"/>
      <w:r>
        <w:t xml:space="preserve"> Cause #4 — Fee Sensitivity</w:t>
      </w:r>
    </w:p>
    <w:p w14:paraId="185ADEFC" w14:textId="77777777" w:rsidR="00D57BDA" w:rsidRDefault="00FE3DF4">
      <w:pPr>
        <w:spacing w:before="60" w:after="60"/>
      </w:pPr>
      <w:r>
        <w:rPr>
          <w:color w:val="000000"/>
        </w:rPr>
        <w:t>MB's edge is thin at the breakout-entry point. With 800–1</w:t>
      </w:r>
      <w:r>
        <w:rPr>
          <w:color w:val="000000"/>
        </w:rPr>
        <w:t>,200 MB trades per 4-year period, the 0.04%/side maker fee creates substantial drag. The zero-fee vs fee spread for MB standalone:</w:t>
      </w:r>
    </w:p>
    <w:p w14:paraId="7129336D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lb</w:t>
      </w:r>
      <w:proofErr w:type="spellEnd"/>
      <w:r>
        <w:t xml:space="preserve">=20 </w:t>
      </w:r>
      <w:proofErr w:type="spellStart"/>
      <w:r>
        <w:t>vm</w:t>
      </w:r>
      <w:proofErr w:type="spellEnd"/>
      <w:r>
        <w:t xml:space="preserve">=1.5: PF_0fee=1.1649 → </w:t>
      </w:r>
      <w:proofErr w:type="spellStart"/>
      <w:r>
        <w:t>PF_fee</w:t>
      </w:r>
      <w:proofErr w:type="spellEnd"/>
      <w:r>
        <w:t>=1.</w:t>
      </w:r>
      <w:proofErr w:type="gramStart"/>
      <w:r>
        <w:t>0729  (</w:t>
      </w:r>
      <w:proofErr w:type="gramEnd"/>
      <w:r>
        <w:t>Δ=−0.092)</w:t>
      </w:r>
    </w:p>
    <w:p w14:paraId="54A6C5AF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lb</w:t>
      </w:r>
      <w:proofErr w:type="spellEnd"/>
      <w:r>
        <w:t xml:space="preserve">=60 </w:t>
      </w:r>
      <w:proofErr w:type="spellStart"/>
      <w:r>
        <w:t>vm</w:t>
      </w:r>
      <w:proofErr w:type="spellEnd"/>
      <w:r>
        <w:t xml:space="preserve">=1.5: PF_0fee=1.3454 → </w:t>
      </w:r>
      <w:proofErr w:type="spellStart"/>
      <w:r>
        <w:t>PF_fee</w:t>
      </w:r>
      <w:proofErr w:type="spellEnd"/>
      <w:r>
        <w:t>=1.</w:t>
      </w:r>
      <w:proofErr w:type="gramStart"/>
      <w:r>
        <w:t>2396  (</w:t>
      </w:r>
      <w:proofErr w:type="gramEnd"/>
      <w:r>
        <w:t>Δ=−0.106)</w:t>
      </w:r>
    </w:p>
    <w:p w14:paraId="1CFAAE28" w14:textId="77777777" w:rsidR="00D57BDA" w:rsidRDefault="00FE3DF4">
      <w:pPr>
        <w:spacing w:before="60" w:after="60"/>
      </w:pPr>
      <w:r>
        <w:rPr>
          <w:color w:val="000000"/>
        </w:rPr>
        <w:t>The fee del</w:t>
      </w:r>
      <w:r>
        <w:rPr>
          <w:color w:val="000000"/>
        </w:rPr>
        <w:t>ta grows with trade count; lower-lookback configurations suffer most.</w:t>
      </w:r>
    </w:p>
    <w:p w14:paraId="57F7F75E" w14:textId="77777777" w:rsidR="00D57BDA" w:rsidRDefault="00FE3DF4">
      <w:pPr>
        <w:pStyle w:val="Heading2"/>
      </w:pPr>
      <w:proofErr w:type="gramStart"/>
      <w:r>
        <w:t>1.5  Root</w:t>
      </w:r>
      <w:proofErr w:type="gramEnd"/>
      <w:r>
        <w:t xml:space="preserve"> Cause #5 — No Structural Edge at Default Parameters</w:t>
      </w:r>
    </w:p>
    <w:p w14:paraId="5ED9ABE3" w14:textId="77777777" w:rsidR="00D57BDA" w:rsidRDefault="00FE3DF4">
      <w:pPr>
        <w:spacing w:before="60" w:after="60"/>
      </w:pPr>
      <w:r>
        <w:rPr>
          <w:color w:val="000000"/>
        </w:rPr>
        <w:t xml:space="preserve">At default </w:t>
      </w:r>
      <w:proofErr w:type="spellStart"/>
      <w:r>
        <w:rPr>
          <w:color w:val="000000"/>
        </w:rPr>
        <w:t>lb</w:t>
      </w:r>
      <w:proofErr w:type="spellEnd"/>
      <w:r>
        <w:rPr>
          <w:color w:val="000000"/>
        </w:rPr>
        <w:t xml:space="preserve">=20, </w:t>
      </w:r>
      <w:proofErr w:type="spellStart"/>
      <w:r>
        <w:rPr>
          <w:color w:val="000000"/>
        </w:rPr>
        <w:t>vm</w:t>
      </w:r>
      <w:proofErr w:type="spellEnd"/>
      <w:r>
        <w:rPr>
          <w:color w:val="000000"/>
        </w:rPr>
        <w:t>=1.5, MB's FULL-period standalone PF at fees is 1.0729 — barely above 1.0. The 20-bar lookback is too sh</w:t>
      </w:r>
      <w:r>
        <w:rPr>
          <w:color w:val="000000"/>
        </w:rPr>
        <w:t>ort: it fires on minor consolidations, not genuine trend breakouts. The signal-to-noise ratio only becomes meaningful at lb≥40, vm≥2.0.</w:t>
      </w:r>
    </w:p>
    <w:p w14:paraId="5FA3FC07" w14:textId="77777777" w:rsidR="00D57BDA" w:rsidRDefault="00FE3DF4">
      <w:r>
        <w:br w:type="page"/>
      </w:r>
    </w:p>
    <w:p w14:paraId="31088D35" w14:textId="77777777" w:rsidR="00D57BDA" w:rsidRDefault="00FE3DF4">
      <w:pPr>
        <w:pStyle w:val="Heading1"/>
      </w:pPr>
      <w:r>
        <w:lastRenderedPageBreak/>
        <w:t>2. Parameter Search Space</w:t>
      </w:r>
    </w:p>
    <w:p w14:paraId="301DFCFA" w14:textId="77777777" w:rsidR="00D57BDA" w:rsidRDefault="00D57BDA">
      <w:pPr>
        <w:pBdr>
          <w:bottom w:val="single" w:sz="6" w:space="1" w:color="2E75B6"/>
        </w:pBdr>
        <w:spacing w:before="40" w:after="40"/>
      </w:pPr>
    </w:p>
    <w:p w14:paraId="097ECAAE" w14:textId="77777777" w:rsidR="00D57BDA" w:rsidRDefault="00FE3DF4">
      <w:pPr>
        <w:pStyle w:val="Heading2"/>
      </w:pPr>
      <w:proofErr w:type="gramStart"/>
      <w:r>
        <w:t>2.1  Tier</w:t>
      </w:r>
      <w:proofErr w:type="gramEnd"/>
      <w:r>
        <w:t xml:space="preserve"> 1 — Core Parameters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2160"/>
        <w:gridCol w:w="3360"/>
      </w:tblGrid>
      <w:tr w:rsidR="00D57BDA" w14:paraId="55D9AB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301A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Parameter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4CCF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623C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Search Range</w:t>
            </w:r>
          </w:p>
        </w:tc>
        <w:tc>
          <w:tcPr>
            <w:tcW w:w="3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8B1C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Rationale</w:t>
            </w:r>
          </w:p>
        </w:tc>
      </w:tr>
      <w:tr w:rsidR="00D57BDA" w14:paraId="0C1399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8BF8" w14:textId="77777777" w:rsidR="00D57BDA" w:rsidRDefault="00FE3DF4">
            <w:r>
              <w:rPr>
                <w:b/>
                <w:bCs/>
                <w:color w:val="000000"/>
                <w:sz w:val="18"/>
                <w:szCs w:val="18"/>
              </w:rPr>
              <w:t>lookback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79DE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0C25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{20,30,40,60}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C0C2" w14:textId="77777777" w:rsidR="00D57BDA" w:rsidRDefault="00FE3DF4">
            <w:r>
              <w:rPr>
                <w:color w:val="000000"/>
                <w:sz w:val="17"/>
                <w:szCs w:val="17"/>
              </w:rPr>
              <w:t>Longer lookback = fewer, higher-quality breakouts; reduces noise</w:t>
            </w:r>
          </w:p>
        </w:tc>
      </w:tr>
      <w:tr w:rsidR="00D57BDA" w14:paraId="0B1B27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D912B" w14:textId="77777777" w:rsidR="00D57BDA" w:rsidRDefault="00FE3DF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vol_mult_min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1097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2EE6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{1.5,2.0,2.5,3.0}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F051" w14:textId="77777777" w:rsidR="00D57BDA" w:rsidRDefault="00FE3DF4">
            <w:r>
              <w:rPr>
                <w:color w:val="000000"/>
                <w:sz w:val="17"/>
                <w:szCs w:val="17"/>
              </w:rPr>
              <w:t>Higher threshold filters weak volume surges; improves signal quality</w:t>
            </w:r>
          </w:p>
        </w:tc>
      </w:tr>
      <w:tr w:rsidR="00D57BDA" w14:paraId="3A9FA1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85DA" w14:textId="77777777" w:rsidR="00D57BDA" w:rsidRDefault="00FE3DF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rsi_bullish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/bearish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CA1F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55/45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8DD81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Fixed at 60/40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7A53" w14:textId="77777777" w:rsidR="00D57BDA" w:rsidRDefault="00FE3DF4">
            <w:r>
              <w:rPr>
                <w:color w:val="000000"/>
                <w:sz w:val="17"/>
                <w:szCs w:val="17"/>
              </w:rPr>
              <w:t xml:space="preserve">Tighter RSI filter reduces false breakouts; held constant to isolate </w:t>
            </w:r>
            <w:proofErr w:type="spellStart"/>
            <w:r>
              <w:rPr>
                <w:color w:val="000000"/>
                <w:sz w:val="17"/>
                <w:szCs w:val="17"/>
              </w:rPr>
              <w:t>lb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vm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effect</w:t>
            </w:r>
          </w:p>
        </w:tc>
      </w:tr>
    </w:tbl>
    <w:p w14:paraId="1904E761" w14:textId="77777777" w:rsidR="00D57BDA" w:rsidRDefault="00D57BDA">
      <w:pPr>
        <w:spacing w:before="120" w:after="60"/>
      </w:pPr>
    </w:p>
    <w:p w14:paraId="6C2D2936" w14:textId="77777777" w:rsidR="00D57BDA" w:rsidRDefault="00FE3DF4">
      <w:pPr>
        <w:pStyle w:val="Heading2"/>
      </w:pPr>
      <w:proofErr w:type="gramStart"/>
      <w:r>
        <w:t>2.2  Tier</w:t>
      </w:r>
      <w:proofErr w:type="gramEnd"/>
      <w:r>
        <w:t xml:space="preserve"> 2 — Optional Enhancements</w:t>
      </w:r>
    </w:p>
    <w:p w14:paraId="1B92E691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HMM Confidence Gate: Only fire MB when HMM regime confidence ≥ 0.6 — reduces uncertain regime entries</w:t>
      </w:r>
    </w:p>
    <w:p w14:paraId="6DA41C85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Research-Priority Orchestration: PBL/SLC signals take priority over HMM-model signals on the same bar/symbol — protects SLC from MB crowding</w:t>
      </w:r>
    </w:p>
    <w:p w14:paraId="4BE6FDF8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 xml:space="preserve">Asset filter </w:t>
      </w:r>
      <w:r>
        <w:t>(not tested): Restrict MB to SOL/ETH only, excluding structurally-negative BTC</w:t>
      </w:r>
    </w:p>
    <w:p w14:paraId="77AA0368" w14:textId="77777777" w:rsidR="00D57BDA" w:rsidRDefault="00FE3DF4">
      <w:r>
        <w:br w:type="page"/>
      </w:r>
    </w:p>
    <w:p w14:paraId="5051B7B3" w14:textId="77777777" w:rsidR="00D57BDA" w:rsidRDefault="00FE3DF4">
      <w:pPr>
        <w:pStyle w:val="Heading1"/>
      </w:pPr>
      <w:r>
        <w:lastRenderedPageBreak/>
        <w:t>3. Research Lab Configuration</w:t>
      </w:r>
    </w:p>
    <w:p w14:paraId="6A011EDF" w14:textId="77777777" w:rsidR="00D57BDA" w:rsidRDefault="00D57BDA">
      <w:pPr>
        <w:pBdr>
          <w:bottom w:val="single" w:sz="6" w:space="1" w:color="2E75B6"/>
        </w:pBdr>
        <w:spacing w:before="40" w:after="40"/>
      </w:pPr>
    </w:p>
    <w:p w14:paraId="480A50D7" w14:textId="77777777" w:rsidR="00D57BDA" w:rsidRDefault="00FE3DF4">
      <w:pPr>
        <w:pStyle w:val="Heading2"/>
      </w:pPr>
      <w:proofErr w:type="gramStart"/>
      <w:r>
        <w:t>3.1  Engine</w:t>
      </w:r>
      <w:proofErr w:type="gramEnd"/>
      <w:r>
        <w:t xml:space="preserve"> and Mode</w:t>
      </w:r>
    </w:p>
    <w:p w14:paraId="4ECC1D4C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 xml:space="preserve">Engine: </w:t>
      </w:r>
      <w:proofErr w:type="spellStart"/>
      <w:r>
        <w:t>BacktestRunner</w:t>
      </w:r>
      <w:proofErr w:type="spellEnd"/>
      <w:r>
        <w:t xml:space="preserve"> (canonical — same engine used for all production </w:t>
      </w:r>
      <w:proofErr w:type="spellStart"/>
      <w:r>
        <w:t>backtests</w:t>
      </w:r>
      <w:proofErr w:type="spellEnd"/>
      <w:r>
        <w:t>)</w:t>
      </w:r>
    </w:p>
    <w:p w14:paraId="078CDA9C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IS period: 2022-03-22 → 2025-09-22 (3.5 years, ~70% of dataset)</w:t>
      </w:r>
    </w:p>
    <w:p w14:paraId="41AB38A9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OOS period: 2025-09-22 → 2026-03-21 (6 months — never seen during grid search)</w:t>
      </w:r>
    </w:p>
    <w:p w14:paraId="60A988C1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FULL period: 2022-03-22 → 2026</w:t>
      </w:r>
      <w:r>
        <w:t>-03-21 (4 years — final combined evaluation)</w:t>
      </w:r>
    </w:p>
    <w:p w14:paraId="62F03A63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 xml:space="preserve">Mode: </w:t>
      </w:r>
      <w:proofErr w:type="spellStart"/>
      <w:r>
        <w:t>pbl_slc</w:t>
      </w:r>
      <w:proofErr w:type="spellEnd"/>
      <w:r>
        <w:t xml:space="preserve"> (baseline), momentum (standalone MB), custom (combined systems)</w:t>
      </w:r>
    </w:p>
    <w:p w14:paraId="34FCE5D8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disabled_models</w:t>
      </w:r>
      <w:proofErr w:type="spellEnd"/>
      <w:r>
        <w:t xml:space="preserve"> override: passed via params</w:t>
      </w:r>
      <w:proofErr w:type="gramStart"/>
      <w:r>
        <w:t>={</w:t>
      </w:r>
      <w:proofErr w:type="gramEnd"/>
      <w:r>
        <w:t>"</w:t>
      </w:r>
      <w:proofErr w:type="spellStart"/>
      <w:r>
        <w:t>disabled_models</w:t>
      </w:r>
      <w:proofErr w:type="spellEnd"/>
      <w:r>
        <w:t>": [...]} to lift production gates</w:t>
      </w:r>
    </w:p>
    <w:p w14:paraId="650A6F4D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cost_per_side</w:t>
      </w:r>
      <w:proofErr w:type="spellEnd"/>
      <w:r>
        <w:t>: 0.04% maker fee for al</w:t>
      </w:r>
      <w:r>
        <w:t>l primary results</w:t>
      </w:r>
    </w:p>
    <w:p w14:paraId="5C5CC306" w14:textId="77777777" w:rsidR="00D57BDA" w:rsidRDefault="00D57BDA">
      <w:pPr>
        <w:spacing w:before="80" w:after="60"/>
      </w:pPr>
    </w:p>
    <w:p w14:paraId="6DB2A627" w14:textId="77777777" w:rsidR="00D57BDA" w:rsidRDefault="00FE3DF4">
      <w:pPr>
        <w:pStyle w:val="Heading2"/>
      </w:pPr>
      <w:proofErr w:type="gramStart"/>
      <w:r>
        <w:t>3.2  Indicator</w:t>
      </w:r>
      <w:proofErr w:type="gramEnd"/>
      <w:r>
        <w:t xml:space="preserve"> Cache</w:t>
      </w:r>
    </w:p>
    <w:p w14:paraId="799D125C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Cache: warm (all 9 TF datasets — BTC/SOL/ETH × 30m/4h/1h — hit cache)</w:t>
      </w:r>
    </w:p>
    <w:p w14:paraId="19D65EB7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 time: ~0.7s (warm cache); simulation: ~32–43s per run</w:t>
      </w:r>
    </w:p>
    <w:p w14:paraId="4FFC5FBB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 xml:space="preserve">Total per-run time: ~33–55s; Stage 1 grid (16 combos × IS only): run as </w:t>
      </w:r>
      <w:proofErr w:type="spellStart"/>
      <w:r>
        <w:t>nohup</w:t>
      </w:r>
      <w:proofErr w:type="spellEnd"/>
      <w:r>
        <w:t xml:space="preserve"> background</w:t>
      </w:r>
    </w:p>
    <w:p w14:paraId="1FF16D31" w14:textId="77777777" w:rsidR="00D57BDA" w:rsidRDefault="00FE3DF4">
      <w:pPr>
        <w:pStyle w:val="Heading2"/>
      </w:pPr>
      <w:proofErr w:type="gramStart"/>
      <w:r>
        <w:t>3.3  Stage</w:t>
      </w:r>
      <w:proofErr w:type="gramEnd"/>
      <w:r>
        <w:t xml:space="preserve"> 1 — Standalone IS Grid</w:t>
      </w:r>
    </w:p>
    <w:p w14:paraId="0BF6A5A1" w14:textId="77777777" w:rsidR="00D57BDA" w:rsidRDefault="00FE3DF4">
      <w:pPr>
        <w:spacing w:before="60" w:after="60"/>
      </w:pPr>
      <w:r>
        <w:rPr>
          <w:color w:val="000000"/>
        </w:rPr>
        <w:t xml:space="preserve">16-combination grid: </w:t>
      </w:r>
      <w:proofErr w:type="spellStart"/>
      <w:r>
        <w:rPr>
          <w:color w:val="000000"/>
        </w:rPr>
        <w:t>lb</w:t>
      </w:r>
      <w:proofErr w:type="spellEnd"/>
      <w:r>
        <w:rPr>
          <w:color w:val="000000"/>
        </w:rPr>
        <w:t xml:space="preserve"> ∈ {20,30,40,60} × </w:t>
      </w:r>
      <w:proofErr w:type="spellStart"/>
      <w:r>
        <w:rPr>
          <w:color w:val="000000"/>
        </w:rPr>
        <w:t>vm</w:t>
      </w:r>
      <w:proofErr w:type="spellEnd"/>
      <w:r>
        <w:rPr>
          <w:color w:val="000000"/>
        </w:rPr>
        <w:t xml:space="preserve"> ∈ {1.5,2.0,2.5,3.0}, RSI fixed at 60/40. Scored by composite: </w:t>
      </w:r>
      <w:proofErr w:type="spellStart"/>
      <w:r>
        <w:rPr>
          <w:color w:val="000000"/>
        </w:rPr>
        <w:t>PF_fee</w:t>
      </w:r>
      <w:proofErr w:type="spellEnd"/>
      <w:r>
        <w:rPr>
          <w:color w:val="000000"/>
        </w:rPr>
        <w:t xml:space="preserve"> × 0.55 + Calmar × 0</w:t>
      </w:r>
      <w:r>
        <w:rPr>
          <w:color w:val="000000"/>
        </w:rPr>
        <w:t>.30 + WR × 0.15. Top 5 candidates by composite score forwarded to Stage 2.</w:t>
      </w:r>
    </w:p>
    <w:p w14:paraId="103CC724" w14:textId="77777777" w:rsidR="00D57BDA" w:rsidRDefault="00FE3DF4">
      <w:pPr>
        <w:pStyle w:val="Heading2"/>
      </w:pPr>
      <w:proofErr w:type="gramStart"/>
      <w:r>
        <w:t>3.4  Stage</w:t>
      </w:r>
      <w:proofErr w:type="gramEnd"/>
      <w:r>
        <w:t xml:space="preserve"> 2 — Combined + IS/OOS Validation</w:t>
      </w:r>
    </w:p>
    <w:p w14:paraId="06B065A8" w14:textId="77777777" w:rsidR="00D57BDA" w:rsidRDefault="00FE3DF4">
      <w:pPr>
        <w:spacing w:before="60" w:after="60"/>
      </w:pPr>
      <w:r>
        <w:rPr>
          <w:color w:val="000000"/>
        </w:rPr>
        <w:t>Top 5 candidates tested in three modes: (1) combined PBL+SLC+MB on FULL period, (2) IS/OOS split to check for overfitting, (3) HMM confid</w:t>
      </w:r>
      <w:r>
        <w:rPr>
          <w:color w:val="000000"/>
        </w:rPr>
        <w:t>ence gate (conf≥0.6) on best candidate, (4) Research-Priority orchestration on best candidate for full period + IS/OOS.</w:t>
      </w:r>
    </w:p>
    <w:p w14:paraId="38388CA3" w14:textId="77777777" w:rsidR="00D57BDA" w:rsidRDefault="00FE3DF4">
      <w:r>
        <w:br w:type="page"/>
      </w:r>
    </w:p>
    <w:p w14:paraId="6C78224D" w14:textId="77777777" w:rsidR="00D57BDA" w:rsidRDefault="00FE3DF4">
      <w:pPr>
        <w:pStyle w:val="Heading1"/>
      </w:pPr>
      <w:r>
        <w:lastRenderedPageBreak/>
        <w:t>4. Standalone MB Results — Stage 1 Grid</w:t>
      </w:r>
    </w:p>
    <w:p w14:paraId="57C8E30D" w14:textId="77777777" w:rsidR="00D57BDA" w:rsidRDefault="00D57BDA">
      <w:pPr>
        <w:pBdr>
          <w:bottom w:val="single" w:sz="6" w:space="1" w:color="2E75B6"/>
        </w:pBdr>
        <w:spacing w:before="40" w:after="40"/>
      </w:pPr>
    </w:p>
    <w:p w14:paraId="50BB45F5" w14:textId="77777777" w:rsidR="00D57BDA" w:rsidRDefault="00FE3DF4">
      <w:pPr>
        <w:spacing w:before="60" w:after="60"/>
      </w:pPr>
      <w:r>
        <w:rPr>
          <w:color w:val="000000"/>
        </w:rPr>
        <w:t xml:space="preserve">IS period (2022-03-22 → 2025-09-22). RSI threshold fixed at 60/40. All results at 0.04%/side </w:t>
      </w:r>
      <w:r>
        <w:rPr>
          <w:color w:val="000000"/>
        </w:rPr>
        <w:t xml:space="preserve">fees. Sorted by </w:t>
      </w:r>
      <w:proofErr w:type="spellStart"/>
      <w:r>
        <w:rPr>
          <w:color w:val="000000"/>
        </w:rPr>
        <w:t>PF_fee</w:t>
      </w:r>
      <w:proofErr w:type="spellEnd"/>
      <w:r>
        <w:rPr>
          <w:color w:val="000000"/>
        </w:rPr>
        <w:t xml:space="preserve"> descending; top 10 of 16 combinations shown. ★ = best candidate.</w:t>
      </w:r>
    </w:p>
    <w:p w14:paraId="3B77B8D9" w14:textId="77777777" w:rsidR="00D57BDA" w:rsidRDefault="00D57BDA">
      <w:pPr>
        <w:spacing w:before="10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7"/>
        <w:gridCol w:w="1286"/>
        <w:gridCol w:w="1071"/>
        <w:gridCol w:w="1326"/>
        <w:gridCol w:w="1326"/>
        <w:gridCol w:w="1326"/>
        <w:gridCol w:w="1326"/>
        <w:gridCol w:w="1132"/>
      </w:tblGrid>
      <w:tr w:rsidR="00D57BDA" w14:paraId="1850337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256F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Lookback</w:t>
            </w:r>
          </w:p>
        </w:tc>
        <w:tc>
          <w:tcPr>
            <w:tcW w:w="12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13E8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Vol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Mult</w:t>
            </w:r>
            <w:proofErr w:type="spellEnd"/>
          </w:p>
        </w:tc>
        <w:tc>
          <w:tcPr>
            <w:tcW w:w="1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5311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WR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9E53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PF (0-fee)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9A666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PF (fee)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857F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CAGR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4F74" w14:textId="77777777" w:rsidR="00D57BDA" w:rsidRDefault="00FE3DF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MaxDD</w:t>
            </w:r>
            <w:proofErr w:type="spellEnd"/>
          </w:p>
        </w:tc>
        <w:tc>
          <w:tcPr>
            <w:tcW w:w="11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3C16C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</w:tr>
      <w:tr w:rsidR="00D57BDA" w14:paraId="1BBD3B8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0193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20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D42F5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1.5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EBA0C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36.5%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40BD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1.1649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7F75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1.0729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7B74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7.2%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E3B7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32.83%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9D67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1,214</w:t>
            </w:r>
          </w:p>
        </w:tc>
      </w:tr>
      <w:tr w:rsidR="00D57BDA" w14:paraId="1D95AAD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286D6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30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87D4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1.5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7973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38.6%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1BC7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1.2148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6375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1.1239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041E4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15.3%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9F1E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25.41%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3330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1,017</w:t>
            </w:r>
          </w:p>
        </w:tc>
      </w:tr>
      <w:tr w:rsidR="00D57BDA" w14:paraId="2DEBE54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550D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40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7DC2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1.5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C517E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32.7%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3CB2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1.2598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3E0C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1.1529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33D7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15.9%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EA503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24.35%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18C3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1,074</w:t>
            </w:r>
          </w:p>
        </w:tc>
      </w:tr>
      <w:tr w:rsidR="00D57BDA" w14:paraId="3D406EC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B8F9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60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FCAE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1.5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58FB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30.1%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70C0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1.3454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3EE1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1.2396 ★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6225D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23.3%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47D0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15.61%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E456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905</w:t>
            </w:r>
          </w:p>
        </w:tc>
      </w:tr>
      <w:tr w:rsidR="00D57BDA" w14:paraId="41AFD55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1F88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40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856F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2.5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FC38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37.4%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C4C9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1.3473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480E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1.2362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36A5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17.6%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57EB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16.34%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0B581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772</w:t>
            </w:r>
          </w:p>
        </w:tc>
      </w:tr>
      <w:tr w:rsidR="00D57BDA" w14:paraId="7F22821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7CB97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60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A0BB1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2.0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42BF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31.3%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4AC4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1.3196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0F93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1.2195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F7A74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18.8%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9E51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15.07%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4BA9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793</w:t>
            </w:r>
          </w:p>
        </w:tc>
      </w:tr>
      <w:tr w:rsidR="00D57BDA" w14:paraId="42461B1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6712B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60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6858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3.0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FDD1F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34.8%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2D059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1.2826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90E4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1.1932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5B43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12.0%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F5EB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16.50%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E89F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552</w:t>
            </w:r>
          </w:p>
        </w:tc>
      </w:tr>
      <w:tr w:rsidR="00D57BDA" w14:paraId="40E3D45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2608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40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C5FE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3.0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66E2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38.4%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BC20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1.2878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F12B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1.1861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B46B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11.6%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56BE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12.14%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AA31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636</w:t>
            </w:r>
          </w:p>
        </w:tc>
      </w:tr>
      <w:tr w:rsidR="00D57BDA" w14:paraId="11ABAA5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224E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60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0659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2.5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291F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32.9%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6B39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1.2818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2C78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1.1918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4CB5E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14.7%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8B78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17.39%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6EE1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669</w:t>
            </w:r>
          </w:p>
        </w:tc>
      </w:tr>
      <w:tr w:rsidR="00D57BDA" w14:paraId="071D269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CE82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40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91137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2.0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4978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34.9%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D4CF2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1.2924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BD47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1.1887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0CB5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17.7%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B5345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20.03%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5DE6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921</w:t>
            </w:r>
          </w:p>
        </w:tc>
      </w:tr>
    </w:tbl>
    <w:p w14:paraId="045EF149" w14:textId="77777777" w:rsidR="00D57BDA" w:rsidRDefault="00D57BDA">
      <w:pPr>
        <w:spacing w:before="120" w:after="60"/>
      </w:pPr>
    </w:p>
    <w:p w14:paraId="495B435A" w14:textId="77777777" w:rsidR="00D57BDA" w:rsidRDefault="00FE3DF4">
      <w:pPr>
        <w:spacing w:before="60" w:after="60"/>
      </w:pPr>
      <w:r>
        <w:rPr>
          <w:b/>
          <w:bCs/>
          <w:color w:val="000000"/>
        </w:rPr>
        <w:t>Key observations:</w:t>
      </w:r>
    </w:p>
    <w:p w14:paraId="4D33B8A0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 xml:space="preserve">Lookback is the dominant lever: </w:t>
      </w:r>
      <w:proofErr w:type="spellStart"/>
      <w:r>
        <w:t>lb</w:t>
      </w:r>
      <w:proofErr w:type="spellEnd"/>
      <w:r>
        <w:t xml:space="preserve">=60 </w:t>
      </w:r>
      <w:proofErr w:type="spellStart"/>
      <w:r>
        <w:t>PF_fee</w:t>
      </w:r>
      <w:proofErr w:type="spellEnd"/>
      <w:r>
        <w:t xml:space="preserve">=1.24 vs </w:t>
      </w:r>
      <w:proofErr w:type="spellStart"/>
      <w:r>
        <w:t>lb</w:t>
      </w:r>
      <w:proofErr w:type="spellEnd"/>
      <w:r>
        <w:t xml:space="preserve">=20 </w:t>
      </w:r>
      <w:proofErr w:type="spellStart"/>
      <w:r>
        <w:t>PF_fee</w:t>
      </w:r>
      <w:proofErr w:type="spellEnd"/>
      <w:r>
        <w:t>=1.07 — a 16% improvement</w:t>
      </w:r>
    </w:p>
    <w:p w14:paraId="543E9F4D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 xml:space="preserve">Vol multiplier has diminishing returns: </w:t>
      </w:r>
      <w:proofErr w:type="spellStart"/>
      <w:r>
        <w:t>lb</w:t>
      </w:r>
      <w:proofErr w:type="spellEnd"/>
      <w:r>
        <w:t xml:space="preserve">=60 </w:t>
      </w:r>
      <w:proofErr w:type="spellStart"/>
      <w:r>
        <w:t>vm</w:t>
      </w:r>
      <w:proofErr w:type="spellEnd"/>
      <w:r>
        <w:t xml:space="preserve">=1.5 beats </w:t>
      </w:r>
      <w:proofErr w:type="spellStart"/>
      <w:r>
        <w:t>lb</w:t>
      </w:r>
      <w:proofErr w:type="spellEnd"/>
      <w:r>
        <w:t xml:space="preserve">=60 </w:t>
      </w:r>
      <w:proofErr w:type="spellStart"/>
      <w:r>
        <w:t>vm</w:t>
      </w:r>
      <w:proofErr w:type="spellEnd"/>
      <w:r>
        <w:t>=2.0/2.5/3.0 on CAGR</w:t>
      </w:r>
    </w:p>
    <w:p w14:paraId="01722A43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MaxDD</w:t>
      </w:r>
      <w:proofErr w:type="spellEnd"/>
      <w:r>
        <w:t xml:space="preserve"> improves dramatically with </w:t>
      </w:r>
      <w:proofErr w:type="spellStart"/>
      <w:r>
        <w:t>lb</w:t>
      </w:r>
      <w:proofErr w:type="spellEnd"/>
      <w:r>
        <w:t xml:space="preserve">: </w:t>
      </w:r>
      <w:proofErr w:type="spellStart"/>
      <w:r>
        <w:t>lb</w:t>
      </w:r>
      <w:proofErr w:type="spellEnd"/>
      <w:r>
        <w:t xml:space="preserve">=60 </w:t>
      </w:r>
      <w:proofErr w:type="spellStart"/>
      <w:r>
        <w:t>MaxDD</w:t>
      </w:r>
      <w:proofErr w:type="spellEnd"/>
      <w:r>
        <w:t xml:space="preserve">=−15.6% vs </w:t>
      </w:r>
      <w:proofErr w:type="spellStart"/>
      <w:r>
        <w:t>lb</w:t>
      </w:r>
      <w:proofErr w:type="spellEnd"/>
      <w:r>
        <w:t xml:space="preserve">=20 </w:t>
      </w:r>
      <w:proofErr w:type="spellStart"/>
      <w:r>
        <w:t>MaxDD</w:t>
      </w:r>
      <w:proofErr w:type="spellEnd"/>
      <w:r>
        <w:t>=−32.8%</w:t>
      </w:r>
    </w:p>
    <w:p w14:paraId="13CC054A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Win rate does not improve substantially: best standalone WR is 38.4% (</w:t>
      </w:r>
      <w:proofErr w:type="spellStart"/>
      <w:r>
        <w:t>lb</w:t>
      </w:r>
      <w:proofErr w:type="spellEnd"/>
      <w:r>
        <w:t xml:space="preserve">=40 </w:t>
      </w:r>
      <w:proofErr w:type="spellStart"/>
      <w:r>
        <w:t>vm</w:t>
      </w:r>
      <w:proofErr w:type="spellEnd"/>
      <w:r>
        <w:t>=3.0) — always below the 56.4% portfolio baseline</w:t>
      </w:r>
    </w:p>
    <w:p w14:paraId="14F39D29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All standalone IS PFs (1.07–1.24) are well below PBL+SLC combined system PF (1.2758)</w:t>
      </w:r>
    </w:p>
    <w:p w14:paraId="60E0F27D" w14:textId="77777777" w:rsidR="00D57BDA" w:rsidRDefault="00FE3DF4">
      <w:r>
        <w:br w:type="page"/>
      </w:r>
    </w:p>
    <w:p w14:paraId="30C39DA2" w14:textId="77777777" w:rsidR="00D57BDA" w:rsidRDefault="00FE3DF4">
      <w:pPr>
        <w:pStyle w:val="Heading1"/>
      </w:pPr>
      <w:r>
        <w:lastRenderedPageBreak/>
        <w:t>5. Combined System Results — Stage 2</w:t>
      </w:r>
    </w:p>
    <w:p w14:paraId="5B832784" w14:textId="77777777" w:rsidR="00D57BDA" w:rsidRDefault="00D57BDA">
      <w:pPr>
        <w:pBdr>
          <w:bottom w:val="single" w:sz="6" w:space="1" w:color="2E75B6"/>
        </w:pBdr>
        <w:spacing w:before="40" w:after="40"/>
      </w:pPr>
    </w:p>
    <w:p w14:paraId="518FE0B9" w14:textId="77777777" w:rsidR="00D57BDA" w:rsidRDefault="00FE3DF4">
      <w:pPr>
        <w:spacing w:before="60" w:after="60"/>
      </w:pPr>
      <w:r>
        <w:rPr>
          <w:color w:val="000000"/>
        </w:rPr>
        <w:t>All 5 candidates tested in combined mode (PBL+SLC+MB) on FULL period. Naive orchestration (all models compete by signal strength). Baseline shown for reference in blue.</w:t>
      </w:r>
    </w:p>
    <w:p w14:paraId="17ACF705" w14:textId="77777777" w:rsidR="00D57BDA" w:rsidRDefault="00D57BDA">
      <w:pPr>
        <w:spacing w:before="10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166"/>
        <w:gridCol w:w="1166"/>
        <w:gridCol w:w="1166"/>
        <w:gridCol w:w="999"/>
        <w:gridCol w:w="1121"/>
        <w:gridCol w:w="1121"/>
        <w:gridCol w:w="1121"/>
      </w:tblGrid>
      <w:tr w:rsidR="00D57BDA" w14:paraId="3DB4E4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3E2D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Candidate</w:t>
            </w:r>
          </w:p>
        </w:tc>
        <w:tc>
          <w:tcPr>
            <w:tcW w:w="1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2981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FULL PF</w:t>
            </w:r>
          </w:p>
        </w:tc>
        <w:tc>
          <w:tcPr>
            <w:tcW w:w="1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F594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FULL CAGR</w:t>
            </w:r>
          </w:p>
        </w:tc>
        <w:tc>
          <w:tcPr>
            <w:tcW w:w="1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260D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FULL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MaxDD</w:t>
            </w:r>
            <w:proofErr w:type="spellEnd"/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B83D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10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A4D8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IS MB PF</w:t>
            </w:r>
          </w:p>
        </w:tc>
        <w:tc>
          <w:tcPr>
            <w:tcW w:w="10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E482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OOS MB PF</w:t>
            </w:r>
          </w:p>
        </w:tc>
        <w:tc>
          <w:tcPr>
            <w:tcW w:w="10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3A9A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SLC n (FULL)</w:t>
            </w:r>
          </w:p>
        </w:tc>
      </w:tr>
      <w:tr w:rsidR="00D57BDA" w14:paraId="0416A1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222A3" w14:textId="77777777" w:rsidR="00D57BDA" w:rsidRDefault="00FE3DF4">
            <w:r>
              <w:rPr>
                <w:b/>
                <w:bCs/>
                <w:color w:val="000000"/>
                <w:sz w:val="17"/>
                <w:szCs w:val="17"/>
              </w:rPr>
              <w:t>PBL+SLC Baseline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A061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1.2758 ★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88ED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48.54%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9DDA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−</w:t>
            </w:r>
            <w:r>
              <w:rPr>
                <w:b/>
                <w:bCs/>
                <w:color w:val="000000"/>
                <w:sz w:val="17"/>
                <w:szCs w:val="17"/>
              </w:rPr>
              <w:t>20.60%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17F0D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1,731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DACE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—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FCCE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—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6139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1,230</w:t>
            </w:r>
          </w:p>
        </w:tc>
      </w:tr>
      <w:tr w:rsidR="00D57BDA" w14:paraId="2B4CB8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4CA0C" w14:textId="77777777" w:rsidR="00D57BDA" w:rsidRDefault="00FE3DF4">
            <w:proofErr w:type="spellStart"/>
            <w:r>
              <w:rPr>
                <w:color w:val="000000"/>
                <w:sz w:val="17"/>
                <w:szCs w:val="17"/>
              </w:rPr>
              <w:t>lb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=60 </w:t>
            </w:r>
            <w:proofErr w:type="spellStart"/>
            <w:r>
              <w:rPr>
                <w:color w:val="000000"/>
                <w:sz w:val="17"/>
                <w:szCs w:val="17"/>
              </w:rPr>
              <w:t>vm</w:t>
            </w:r>
            <w:proofErr w:type="spellEnd"/>
            <w:r>
              <w:rPr>
                <w:color w:val="000000"/>
                <w:sz w:val="17"/>
                <w:szCs w:val="17"/>
              </w:rPr>
              <w:t>=1.5 (best CAGR/PF)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183C" w14:textId="77777777" w:rsidR="00D57BDA" w:rsidRDefault="00FE3DF4">
            <w:pPr>
              <w:jc w:val="center"/>
            </w:pPr>
            <w:r>
              <w:rPr>
                <w:color w:val="C00000"/>
                <w:sz w:val="17"/>
                <w:szCs w:val="17"/>
              </w:rPr>
              <w:t>1.2098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8299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54.43%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D0865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23.39%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B1E0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2,333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DE82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1.2570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7C5B8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1.0321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8E8EE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976</w:t>
            </w:r>
          </w:p>
        </w:tc>
      </w:tr>
      <w:tr w:rsidR="00D57BDA" w14:paraId="402EE5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5A90" w14:textId="77777777" w:rsidR="00D57BDA" w:rsidRDefault="00FE3DF4">
            <w:proofErr w:type="spellStart"/>
            <w:r>
              <w:rPr>
                <w:color w:val="000000"/>
                <w:sz w:val="17"/>
                <w:szCs w:val="17"/>
              </w:rPr>
              <w:t>lb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=40 </w:t>
            </w:r>
            <w:proofErr w:type="spellStart"/>
            <w:r>
              <w:rPr>
                <w:color w:val="000000"/>
                <w:sz w:val="17"/>
                <w:szCs w:val="17"/>
              </w:rPr>
              <w:t>vm</w:t>
            </w:r>
            <w:proofErr w:type="spellEnd"/>
            <w:r>
              <w:rPr>
                <w:color w:val="000000"/>
                <w:sz w:val="17"/>
                <w:szCs w:val="17"/>
              </w:rPr>
              <w:t>=2.5 (balanced)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1FDB" w14:textId="77777777" w:rsidR="00D57BDA" w:rsidRDefault="00FE3DF4">
            <w:pPr>
              <w:jc w:val="center"/>
            </w:pPr>
            <w:r>
              <w:rPr>
                <w:color w:val="C00000"/>
                <w:sz w:val="17"/>
                <w:szCs w:val="17"/>
              </w:rPr>
              <w:t>1.1841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CA5C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47.85%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EEEF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18.96%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138C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2,293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FE20F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1.2630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0517B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0.9721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DB97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1,039</w:t>
            </w:r>
          </w:p>
        </w:tc>
      </w:tr>
      <w:tr w:rsidR="00D57BDA" w14:paraId="0F7F33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0169" w14:textId="77777777" w:rsidR="00D57BDA" w:rsidRDefault="00FE3DF4">
            <w:proofErr w:type="spellStart"/>
            <w:r>
              <w:rPr>
                <w:color w:val="000000"/>
                <w:sz w:val="17"/>
                <w:szCs w:val="17"/>
              </w:rPr>
              <w:t>lb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=40 </w:t>
            </w:r>
            <w:proofErr w:type="spellStart"/>
            <w:r>
              <w:rPr>
                <w:color w:val="000000"/>
                <w:sz w:val="17"/>
                <w:szCs w:val="17"/>
              </w:rPr>
              <w:t>vm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=3.0 (low </w:t>
            </w:r>
            <w:proofErr w:type="spellStart"/>
            <w:r>
              <w:rPr>
                <w:color w:val="000000"/>
                <w:sz w:val="17"/>
                <w:szCs w:val="17"/>
              </w:rPr>
              <w:t>MaxDD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081C" w14:textId="77777777" w:rsidR="00D57BDA" w:rsidRDefault="00FE3DF4">
            <w:pPr>
              <w:jc w:val="center"/>
            </w:pPr>
            <w:r>
              <w:rPr>
                <w:color w:val="C00000"/>
                <w:sz w:val="17"/>
                <w:szCs w:val="17"/>
              </w:rPr>
              <w:t>1.2092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1ABF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49.37%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05E6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19.43%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33C7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2,189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0305C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1.1776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15CF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1.1824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7E9D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D57BDA" w14:paraId="0996B1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9ACE" w14:textId="77777777" w:rsidR="00D57BDA" w:rsidRDefault="00FE3DF4">
            <w:proofErr w:type="spellStart"/>
            <w:r>
              <w:rPr>
                <w:color w:val="000000"/>
                <w:sz w:val="17"/>
                <w:szCs w:val="17"/>
              </w:rPr>
              <w:t>lb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=60 </w:t>
            </w:r>
            <w:proofErr w:type="spellStart"/>
            <w:r>
              <w:rPr>
                <w:color w:val="000000"/>
                <w:sz w:val="17"/>
                <w:szCs w:val="17"/>
              </w:rPr>
              <w:t>vm</w:t>
            </w:r>
            <w:proofErr w:type="spellEnd"/>
            <w:r>
              <w:rPr>
                <w:color w:val="000000"/>
                <w:sz w:val="17"/>
                <w:szCs w:val="17"/>
              </w:rPr>
              <w:t>=2.0 (2nd best)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97F1" w14:textId="77777777" w:rsidR="00D57BDA" w:rsidRDefault="00FE3DF4">
            <w:pPr>
              <w:jc w:val="center"/>
            </w:pPr>
            <w:r>
              <w:rPr>
                <w:color w:val="C00000"/>
                <w:sz w:val="17"/>
                <w:szCs w:val="17"/>
              </w:rPr>
              <w:t>1.2079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DE0DA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52.86%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7DF0B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21.02%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664B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2,247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EEAF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1.2591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AC8F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0.9161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9C86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D57BDA" w14:paraId="257E3F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A9EA" w14:textId="77777777" w:rsidR="00D57BDA" w:rsidRDefault="00FE3DF4">
            <w:proofErr w:type="spellStart"/>
            <w:r>
              <w:rPr>
                <w:color w:val="000000"/>
                <w:sz w:val="17"/>
                <w:szCs w:val="17"/>
              </w:rPr>
              <w:t>lb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=60 </w:t>
            </w:r>
            <w:proofErr w:type="spellStart"/>
            <w:r>
              <w:rPr>
                <w:color w:val="000000"/>
                <w:sz w:val="17"/>
                <w:szCs w:val="17"/>
              </w:rPr>
              <w:t>vm</w:t>
            </w:r>
            <w:proofErr w:type="spellEnd"/>
            <w:r>
              <w:rPr>
                <w:color w:val="000000"/>
                <w:sz w:val="17"/>
                <w:szCs w:val="17"/>
              </w:rPr>
              <w:t>=1.5 HMM conf≥0.6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7409" w14:textId="77777777" w:rsidR="00D57BDA" w:rsidRDefault="00FE3DF4">
            <w:pPr>
              <w:jc w:val="center"/>
            </w:pPr>
            <w:r>
              <w:rPr>
                <w:color w:val="C00000"/>
                <w:sz w:val="17"/>
                <w:szCs w:val="17"/>
              </w:rPr>
              <w:t>1.2098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6B31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54.43%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FC30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23.39%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788F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2,333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C57D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1.2746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2773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1.0321</w:t>
            </w:r>
          </w:p>
        </w:tc>
        <w:tc>
          <w:tcPr>
            <w:tcW w:w="1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64052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</w:tbl>
    <w:p w14:paraId="775A475D" w14:textId="77777777" w:rsidR="00D57BDA" w:rsidRDefault="00D57BDA">
      <w:pPr>
        <w:spacing w:before="120" w:after="60"/>
      </w:pPr>
    </w:p>
    <w:p w14:paraId="5D70ADE0" w14:textId="77777777" w:rsidR="00D57BDA" w:rsidRDefault="00FE3DF4">
      <w:pPr>
        <w:spacing w:before="60" w:after="60"/>
      </w:pPr>
      <w:r>
        <w:rPr>
          <w:b/>
          <w:bCs/>
          <w:color w:val="000000"/>
        </w:rPr>
        <w:t>Key observations:</w:t>
      </w:r>
    </w:p>
    <w:p w14:paraId="46CB4437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Every candidate degrades FULL-period PF vs baseline: 1.1841–1.2098 vs 1.2758</w:t>
      </w:r>
    </w:p>
    <w:p w14:paraId="7F04C3A6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Best combined FULL PF = 1.2098 (</w:t>
      </w:r>
      <w:proofErr w:type="spellStart"/>
      <w:r>
        <w:t>lb</w:t>
      </w:r>
      <w:proofErr w:type="spellEnd"/>
      <w:r>
        <w:t xml:space="preserve">=60 </w:t>
      </w:r>
      <w:proofErr w:type="spellStart"/>
      <w:r>
        <w:t>vm</w:t>
      </w:r>
      <w:proofErr w:type="spellEnd"/>
      <w:r>
        <w:t>=1.5) — 5.2% below baseline</w:t>
      </w:r>
    </w:p>
    <w:p w14:paraId="74D2B70E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 xml:space="preserve">CAGR improves (+5–6pp) for the </w:t>
      </w:r>
      <w:proofErr w:type="spellStart"/>
      <w:r>
        <w:t>lb</w:t>
      </w:r>
      <w:proofErr w:type="spellEnd"/>
      <w:r>
        <w:t>=60 candidates due to MB's higher raw return when it wins</w:t>
      </w:r>
    </w:p>
    <w:p w14:paraId="52C588C0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WR consistently drop</w:t>
      </w:r>
      <w:r>
        <w:t>s to 45–50% range — far below the 56.4% baseline</w:t>
      </w:r>
    </w:p>
    <w:p w14:paraId="7F1C008B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 xml:space="preserve">SLC crowding persists: </w:t>
      </w:r>
      <w:proofErr w:type="spellStart"/>
      <w:r>
        <w:t>SLC_n</w:t>
      </w:r>
      <w:proofErr w:type="spellEnd"/>
      <w:r>
        <w:t>=976 vs baseline 1,230 (21% fewer SLC trades)</w:t>
      </w:r>
    </w:p>
    <w:p w14:paraId="704DC9AE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OOS MB PF is weak to negative: 0.92–1.18 — the IS edge does not transfer cleanly to OOS</w:t>
      </w:r>
    </w:p>
    <w:p w14:paraId="733F1BB5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HMM confidence gate (conf≥0.6) makes no difference: identical FULL PF and trades to ungated version — MB fires at high confidence anyway</w:t>
      </w:r>
    </w:p>
    <w:p w14:paraId="5716E690" w14:textId="77777777" w:rsidR="00D57BDA" w:rsidRDefault="00FE3DF4">
      <w:r>
        <w:br w:type="page"/>
      </w:r>
    </w:p>
    <w:p w14:paraId="24980D3D" w14:textId="77777777" w:rsidR="00D57BDA" w:rsidRDefault="00FE3DF4">
      <w:pPr>
        <w:pStyle w:val="Heading1"/>
      </w:pPr>
      <w:r>
        <w:lastRenderedPageBreak/>
        <w:t>6. IS/OOS Validation</w:t>
      </w:r>
    </w:p>
    <w:p w14:paraId="7840985A" w14:textId="77777777" w:rsidR="00D57BDA" w:rsidRDefault="00D57BDA">
      <w:pPr>
        <w:pBdr>
          <w:bottom w:val="single" w:sz="6" w:space="1" w:color="2E75B6"/>
        </w:pBdr>
        <w:spacing w:before="40" w:after="40"/>
      </w:pPr>
    </w:p>
    <w:p w14:paraId="6121A190" w14:textId="77777777" w:rsidR="00D57BDA" w:rsidRDefault="00FE3DF4">
      <w:pPr>
        <w:spacing w:before="60" w:after="60"/>
      </w:pPr>
      <w:r>
        <w:rPr>
          <w:color w:val="000000"/>
        </w:rPr>
        <w:t>IS/OOS split: IS = 2022-03-22→2025-09-22 (3.5yr), OOS = 2025-09-22→2026-03-21 (6m). No paramete</w:t>
      </w:r>
      <w:r>
        <w:rPr>
          <w:color w:val="000000"/>
        </w:rPr>
        <w:t>rs were adjusted after looking at OOS results. OOS is held out throughout the grid search.</w:t>
      </w:r>
    </w:p>
    <w:p w14:paraId="62400EAA" w14:textId="77777777" w:rsidR="00D57BDA" w:rsidRDefault="00D57BDA">
      <w:pPr>
        <w:spacing w:before="100" w:after="80"/>
      </w:pPr>
    </w:p>
    <w:p w14:paraId="4E7F8B8A" w14:textId="77777777" w:rsidR="00D57BDA" w:rsidRDefault="00FE3DF4">
      <w:pPr>
        <w:pStyle w:val="Heading2"/>
      </w:pPr>
      <w:proofErr w:type="gramStart"/>
      <w:r>
        <w:t>6.1  Baseline</w:t>
      </w:r>
      <w:proofErr w:type="gramEnd"/>
      <w:r>
        <w:t xml:space="preserve"> IS/OOS (PBL+SLC only)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1"/>
        <w:gridCol w:w="1577"/>
        <w:gridCol w:w="1576"/>
        <w:gridCol w:w="1576"/>
        <w:gridCol w:w="1576"/>
        <w:gridCol w:w="1554"/>
      </w:tblGrid>
      <w:tr w:rsidR="00D57BDA" w14:paraId="2DC9C6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909AC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Period</w:t>
            </w:r>
          </w:p>
        </w:tc>
        <w:tc>
          <w:tcPr>
            <w:tcW w:w="14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4CB78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PF</w:t>
            </w:r>
          </w:p>
        </w:tc>
        <w:tc>
          <w:tcPr>
            <w:tcW w:w="14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EBF70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CAGR</w:t>
            </w:r>
          </w:p>
        </w:tc>
        <w:tc>
          <w:tcPr>
            <w:tcW w:w="14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2DD7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WR</w:t>
            </w:r>
          </w:p>
        </w:tc>
        <w:tc>
          <w:tcPr>
            <w:tcW w:w="14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25836" w14:textId="77777777" w:rsidR="00D57BDA" w:rsidRDefault="00FE3DF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MaxDD</w:t>
            </w:r>
            <w:proofErr w:type="spellEnd"/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F7EA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</w:tr>
      <w:tr w:rsidR="00D57BDA" w14:paraId="2D9C8D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60FA3" w14:textId="77777777" w:rsidR="00D57BDA" w:rsidRDefault="00FE3DF4">
            <w:r>
              <w:rPr>
                <w:b/>
                <w:bCs/>
                <w:color w:val="000000"/>
                <w:sz w:val="18"/>
                <w:szCs w:val="18"/>
              </w:rPr>
              <w:t>IS (3.5yr)</w:t>
            </w:r>
          </w:p>
        </w:tc>
        <w:tc>
          <w:tcPr>
            <w:tcW w:w="1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AA05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1.2199</w:t>
            </w:r>
          </w:p>
        </w:tc>
        <w:tc>
          <w:tcPr>
            <w:tcW w:w="1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586F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42.41%</w:t>
            </w:r>
          </w:p>
        </w:tc>
        <w:tc>
          <w:tcPr>
            <w:tcW w:w="1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7343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54.7%</w:t>
            </w:r>
          </w:p>
        </w:tc>
        <w:tc>
          <w:tcPr>
            <w:tcW w:w="1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4C27B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</w:t>
            </w:r>
            <w:r>
              <w:rPr>
                <w:color w:val="000000"/>
                <w:sz w:val="18"/>
                <w:szCs w:val="18"/>
              </w:rPr>
              <w:t>20.60%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CD2A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1,478</w:t>
            </w:r>
          </w:p>
        </w:tc>
      </w:tr>
      <w:tr w:rsidR="00D57BDA" w14:paraId="6FEB81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F28F" w14:textId="77777777" w:rsidR="00D57BDA" w:rsidRDefault="00FE3DF4">
            <w:r>
              <w:rPr>
                <w:b/>
                <w:bCs/>
                <w:color w:val="000000"/>
                <w:sz w:val="18"/>
                <w:szCs w:val="18"/>
              </w:rPr>
              <w:t>OOS (6m)</w:t>
            </w:r>
          </w:p>
        </w:tc>
        <w:tc>
          <w:tcPr>
            <w:tcW w:w="1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93503" w14:textId="77777777" w:rsidR="00D57BDA" w:rsidRDefault="00FE3DF4">
            <w:pPr>
              <w:jc w:val="center"/>
            </w:pPr>
            <w:r>
              <w:rPr>
                <w:color w:val="375623"/>
                <w:sz w:val="18"/>
                <w:szCs w:val="18"/>
              </w:rPr>
              <w:t>1.7689</w:t>
            </w:r>
          </w:p>
        </w:tc>
        <w:tc>
          <w:tcPr>
            <w:tcW w:w="1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7E7E" w14:textId="77777777" w:rsidR="00D57BDA" w:rsidRDefault="00FE3DF4">
            <w:pPr>
              <w:jc w:val="center"/>
            </w:pPr>
            <w:r>
              <w:rPr>
                <w:color w:val="375623"/>
                <w:sz w:val="18"/>
                <w:szCs w:val="18"/>
              </w:rPr>
              <w:t>227.26%</w:t>
            </w:r>
          </w:p>
        </w:tc>
        <w:tc>
          <w:tcPr>
            <w:tcW w:w="1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88FC5" w14:textId="77777777" w:rsidR="00D57BDA" w:rsidRDefault="00FE3DF4">
            <w:pPr>
              <w:jc w:val="center"/>
            </w:pPr>
            <w:r>
              <w:rPr>
                <w:color w:val="375623"/>
                <w:sz w:val="18"/>
                <w:szCs w:val="18"/>
              </w:rPr>
              <w:t>65.7%</w:t>
            </w:r>
          </w:p>
        </w:tc>
        <w:tc>
          <w:tcPr>
            <w:tcW w:w="1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7D44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</w:t>
            </w:r>
            <w:r>
              <w:rPr>
                <w:color w:val="000000"/>
                <w:sz w:val="18"/>
                <w:szCs w:val="18"/>
              </w:rPr>
              <w:t>7.40%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2678F" w14:textId="77777777" w:rsidR="00D57BDA" w:rsidRDefault="00FE3DF4">
            <w:pPr>
              <w:jc w:val="center"/>
            </w:pPr>
            <w:r>
              <w:rPr>
                <w:color w:val="000000"/>
                <w:sz w:val="18"/>
                <w:szCs w:val="18"/>
              </w:rPr>
              <w:t>242</w:t>
            </w:r>
          </w:p>
        </w:tc>
      </w:tr>
    </w:tbl>
    <w:p w14:paraId="38E1B581" w14:textId="77777777" w:rsidR="00D57BDA" w:rsidRDefault="00FE3DF4">
      <w:pPr>
        <w:spacing w:before="100" w:after="60"/>
      </w:pPr>
      <w:r>
        <w:rPr>
          <w:color w:val="000000"/>
        </w:rPr>
        <w:t xml:space="preserve">The baseline OOS performance is exceptional (PF=1.77, WR=65.7%), confirming PBL+SLC </w:t>
      </w:r>
      <w:proofErr w:type="spellStart"/>
      <w:r>
        <w:rPr>
          <w:color w:val="000000"/>
        </w:rPr>
        <w:t>generalises</w:t>
      </w:r>
      <w:proofErr w:type="spellEnd"/>
      <w:r>
        <w:rPr>
          <w:color w:val="000000"/>
        </w:rPr>
        <w:t xml:space="preserve"> well. Any combined configuration must not degrade this.</w:t>
      </w:r>
    </w:p>
    <w:p w14:paraId="45FCF4F2" w14:textId="77777777" w:rsidR="00D57BDA" w:rsidRDefault="00FE3DF4">
      <w:pPr>
        <w:pStyle w:val="Heading2"/>
      </w:pPr>
      <w:proofErr w:type="gramStart"/>
      <w:r>
        <w:t>6.2  IS</w:t>
      </w:r>
      <w:proofErr w:type="gramEnd"/>
      <w:r>
        <w:t>/OOS Combined — Top Candidates (Naive Orchestration)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0"/>
        <w:gridCol w:w="1269"/>
        <w:gridCol w:w="1269"/>
        <w:gridCol w:w="1268"/>
        <w:gridCol w:w="1268"/>
        <w:gridCol w:w="1268"/>
        <w:gridCol w:w="1268"/>
      </w:tblGrid>
      <w:tr w:rsidR="00D57BDA" w14:paraId="27583A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D503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Candidate</w:t>
            </w:r>
          </w:p>
        </w:tc>
        <w:tc>
          <w:tcPr>
            <w:tcW w:w="11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998D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IS PF</w:t>
            </w:r>
          </w:p>
        </w:tc>
        <w:tc>
          <w:tcPr>
            <w:tcW w:w="11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784F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OOS PF</w:t>
            </w:r>
          </w:p>
        </w:tc>
        <w:tc>
          <w:tcPr>
            <w:tcW w:w="11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507C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IS MB PF</w:t>
            </w:r>
          </w:p>
        </w:tc>
        <w:tc>
          <w:tcPr>
            <w:tcW w:w="11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C5A18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OOS MB PF</w:t>
            </w:r>
          </w:p>
        </w:tc>
        <w:tc>
          <w:tcPr>
            <w:tcW w:w="11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3BA3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OO</w:t>
            </w:r>
            <w:r>
              <w:rPr>
                <w:b/>
                <w:bCs/>
                <w:color w:val="FFFFFF"/>
                <w:sz w:val="16"/>
                <w:szCs w:val="16"/>
              </w:rPr>
              <w:t>S CAGR</w:t>
            </w:r>
          </w:p>
        </w:tc>
        <w:tc>
          <w:tcPr>
            <w:tcW w:w="11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ABCA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OOS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MaxDD</w:t>
            </w:r>
            <w:proofErr w:type="spellEnd"/>
          </w:p>
        </w:tc>
      </w:tr>
      <w:tr w:rsidR="00D57BDA" w14:paraId="301C5F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28D7" w14:textId="77777777" w:rsidR="00D57BDA" w:rsidRDefault="00FE3DF4">
            <w:r>
              <w:rPr>
                <w:b/>
                <w:bCs/>
                <w:color w:val="000000"/>
                <w:sz w:val="16"/>
                <w:szCs w:val="16"/>
              </w:rPr>
              <w:t>PBL+SLC Baseline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CE18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1.2199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50A6" w14:textId="77777777" w:rsidR="00D57BDA" w:rsidRDefault="00FE3DF4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1.7689 ★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D9A8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C458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B344A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227.3%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F04B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−</w:t>
            </w:r>
            <w:r>
              <w:rPr>
                <w:color w:val="000000"/>
                <w:sz w:val="16"/>
                <w:szCs w:val="16"/>
              </w:rPr>
              <w:t>7.4%</w:t>
            </w:r>
          </w:p>
        </w:tc>
      </w:tr>
      <w:tr w:rsidR="00D57BDA" w14:paraId="4206DF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33EC3" w14:textId="77777777" w:rsidR="00D57BDA" w:rsidRDefault="00FE3DF4">
            <w:proofErr w:type="spellStart"/>
            <w:r>
              <w:rPr>
                <w:color w:val="000000"/>
                <w:sz w:val="16"/>
                <w:szCs w:val="16"/>
              </w:rPr>
              <w:t>lb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=60 </w:t>
            </w:r>
            <w:proofErr w:type="spellStart"/>
            <w:r>
              <w:rPr>
                <w:color w:val="000000"/>
                <w:sz w:val="16"/>
                <w:szCs w:val="16"/>
              </w:rPr>
              <w:t>vm</w:t>
            </w:r>
            <w:proofErr w:type="spellEnd"/>
            <w:r>
              <w:rPr>
                <w:color w:val="000000"/>
                <w:sz w:val="16"/>
                <w:szCs w:val="16"/>
              </w:rPr>
              <w:t>=1.5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9FBA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1.2408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50BA" w14:textId="77777777" w:rsidR="00D57BDA" w:rsidRDefault="00FE3DF4">
            <w:pPr>
              <w:jc w:val="center"/>
            </w:pPr>
            <w:r>
              <w:rPr>
                <w:color w:val="7F6000"/>
                <w:sz w:val="16"/>
                <w:szCs w:val="16"/>
              </w:rPr>
              <w:t>1.3096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C537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1.2570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E9A0F" w14:textId="77777777" w:rsidR="00D57BDA" w:rsidRDefault="00FE3DF4">
            <w:pPr>
              <w:jc w:val="center"/>
            </w:pPr>
            <w:r>
              <w:rPr>
                <w:color w:val="C00000"/>
                <w:sz w:val="16"/>
                <w:szCs w:val="16"/>
              </w:rPr>
              <w:t>1.0321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90B71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99.4%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8A74C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−</w:t>
            </w:r>
            <w:r>
              <w:rPr>
                <w:color w:val="000000"/>
                <w:sz w:val="16"/>
                <w:szCs w:val="16"/>
              </w:rPr>
              <w:t>17.8%</w:t>
            </w:r>
          </w:p>
        </w:tc>
      </w:tr>
      <w:tr w:rsidR="00D57BDA" w14:paraId="39D7D8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E474" w14:textId="77777777" w:rsidR="00D57BDA" w:rsidRDefault="00FE3DF4">
            <w:proofErr w:type="spellStart"/>
            <w:r>
              <w:rPr>
                <w:color w:val="000000"/>
                <w:sz w:val="16"/>
                <w:szCs w:val="16"/>
              </w:rPr>
              <w:t>lb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=40 </w:t>
            </w:r>
            <w:proofErr w:type="spellStart"/>
            <w:r>
              <w:rPr>
                <w:color w:val="000000"/>
                <w:sz w:val="16"/>
                <w:szCs w:val="16"/>
              </w:rPr>
              <w:t>vm</w:t>
            </w:r>
            <w:proofErr w:type="spellEnd"/>
            <w:r>
              <w:rPr>
                <w:color w:val="000000"/>
                <w:sz w:val="16"/>
                <w:szCs w:val="16"/>
              </w:rPr>
              <w:t>=2.5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2FAD9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1.2227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4654" w14:textId="77777777" w:rsidR="00D57BDA" w:rsidRDefault="00FE3DF4">
            <w:pPr>
              <w:jc w:val="center"/>
            </w:pPr>
            <w:r>
              <w:rPr>
                <w:color w:val="7F6000"/>
                <w:sz w:val="16"/>
                <w:szCs w:val="16"/>
              </w:rPr>
              <w:t>1.2553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C2C8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1.2630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4A52" w14:textId="77777777" w:rsidR="00D57BDA" w:rsidRDefault="00FE3DF4">
            <w:pPr>
              <w:jc w:val="center"/>
            </w:pPr>
            <w:r>
              <w:rPr>
                <w:color w:val="C00000"/>
                <w:sz w:val="16"/>
                <w:szCs w:val="16"/>
              </w:rPr>
              <w:t>0.9721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308F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75.7%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D90F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−</w:t>
            </w:r>
            <w:r>
              <w:rPr>
                <w:color w:val="000000"/>
                <w:sz w:val="16"/>
                <w:szCs w:val="16"/>
              </w:rPr>
              <w:t>15.7%</w:t>
            </w:r>
          </w:p>
        </w:tc>
      </w:tr>
      <w:tr w:rsidR="00D57BDA" w14:paraId="4CC0BC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EA3EE" w14:textId="77777777" w:rsidR="00D57BDA" w:rsidRDefault="00FE3DF4">
            <w:proofErr w:type="spellStart"/>
            <w:r>
              <w:rPr>
                <w:color w:val="000000"/>
                <w:sz w:val="16"/>
                <w:szCs w:val="16"/>
              </w:rPr>
              <w:t>lb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=40 </w:t>
            </w:r>
            <w:proofErr w:type="spellStart"/>
            <w:r>
              <w:rPr>
                <w:color w:val="000000"/>
                <w:sz w:val="16"/>
                <w:szCs w:val="16"/>
              </w:rPr>
              <w:t>vm</w:t>
            </w:r>
            <w:proofErr w:type="spellEnd"/>
            <w:r>
              <w:rPr>
                <w:color w:val="000000"/>
                <w:sz w:val="16"/>
                <w:szCs w:val="16"/>
              </w:rPr>
              <w:t>=3.0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BC92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1.2107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2872" w14:textId="77777777" w:rsidR="00D57BDA" w:rsidRDefault="00FE3DF4">
            <w:pPr>
              <w:jc w:val="center"/>
            </w:pPr>
            <w:r>
              <w:rPr>
                <w:color w:val="375623"/>
                <w:sz w:val="16"/>
                <w:szCs w:val="16"/>
              </w:rPr>
              <w:t>1.4247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7D79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1.1776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5F8E" w14:textId="77777777" w:rsidR="00D57BDA" w:rsidRDefault="00FE3DF4">
            <w:pPr>
              <w:jc w:val="center"/>
            </w:pPr>
            <w:r>
              <w:rPr>
                <w:color w:val="375623"/>
                <w:sz w:val="16"/>
                <w:szCs w:val="16"/>
              </w:rPr>
              <w:t>1.1824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80D6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128.2%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58B3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−</w:t>
            </w:r>
            <w:r>
              <w:rPr>
                <w:color w:val="000000"/>
                <w:sz w:val="16"/>
                <w:szCs w:val="16"/>
              </w:rPr>
              <w:t>12.2%</w:t>
            </w:r>
          </w:p>
        </w:tc>
      </w:tr>
      <w:tr w:rsidR="00D57BDA" w14:paraId="251E24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841CA" w14:textId="77777777" w:rsidR="00D57BDA" w:rsidRDefault="00FE3DF4">
            <w:proofErr w:type="spellStart"/>
            <w:r>
              <w:rPr>
                <w:color w:val="000000"/>
                <w:sz w:val="16"/>
                <w:szCs w:val="16"/>
              </w:rPr>
              <w:t>lb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=60 </w:t>
            </w:r>
            <w:proofErr w:type="spellStart"/>
            <w:r>
              <w:rPr>
                <w:color w:val="000000"/>
                <w:sz w:val="16"/>
                <w:szCs w:val="16"/>
              </w:rPr>
              <w:t>vm</w:t>
            </w:r>
            <w:proofErr w:type="spellEnd"/>
            <w:r>
              <w:rPr>
                <w:color w:val="000000"/>
                <w:sz w:val="16"/>
                <w:szCs w:val="16"/>
              </w:rPr>
              <w:t>=2.0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0A6B7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1.2384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AD7F" w14:textId="77777777" w:rsidR="00D57BDA" w:rsidRDefault="00FE3DF4">
            <w:pPr>
              <w:jc w:val="center"/>
            </w:pPr>
            <w:r>
              <w:rPr>
                <w:color w:val="7F6000"/>
                <w:sz w:val="16"/>
                <w:szCs w:val="16"/>
              </w:rPr>
              <w:t>1.3153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B415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1.2591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6664" w14:textId="77777777" w:rsidR="00D57BDA" w:rsidRDefault="00FE3DF4">
            <w:pPr>
              <w:jc w:val="center"/>
            </w:pPr>
            <w:r>
              <w:rPr>
                <w:color w:val="C00000"/>
                <w:sz w:val="16"/>
                <w:szCs w:val="16"/>
              </w:rPr>
              <w:t>0.9161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DDF38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94.1%</w:t>
            </w:r>
          </w:p>
        </w:tc>
        <w:tc>
          <w:tcPr>
            <w:tcW w:w="1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5FD5" w14:textId="77777777" w:rsidR="00D57BDA" w:rsidRDefault="00FE3DF4">
            <w:pPr>
              <w:jc w:val="center"/>
            </w:pPr>
            <w:r>
              <w:rPr>
                <w:color w:val="000000"/>
                <w:sz w:val="16"/>
                <w:szCs w:val="16"/>
              </w:rPr>
              <w:t>−</w:t>
            </w:r>
            <w:r>
              <w:rPr>
                <w:color w:val="000000"/>
                <w:sz w:val="16"/>
                <w:szCs w:val="16"/>
              </w:rPr>
              <w:t>17.6%</w:t>
            </w:r>
          </w:p>
        </w:tc>
      </w:tr>
    </w:tbl>
    <w:p w14:paraId="10789B10" w14:textId="77777777" w:rsidR="00D57BDA" w:rsidRDefault="00D57BDA">
      <w:pPr>
        <w:spacing w:before="120" w:after="60"/>
      </w:pPr>
    </w:p>
    <w:p w14:paraId="7DE15C72" w14:textId="77777777" w:rsidR="00D57BDA" w:rsidRDefault="00FE3DF4">
      <w:pPr>
        <w:spacing w:before="60" w:after="60"/>
      </w:pPr>
      <w:r>
        <w:rPr>
          <w:b/>
          <w:bCs/>
          <w:color w:val="000000"/>
        </w:rPr>
        <w:t>OOS findings:</w:t>
      </w:r>
    </w:p>
    <w:p w14:paraId="49A484FD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All combined OOS PFs (1.26–1.42) are below the baseline OOS PF of 1.77 — the baseline out-of-sample quality is better without MB</w:t>
      </w:r>
    </w:p>
    <w:p w14:paraId="478EB640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OOS MB PF is weak to negative (0.92–1.18) — the IS MB edge does not transfer to OOS</w:t>
      </w:r>
    </w:p>
    <w:p w14:paraId="48F29502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 xml:space="preserve">Only </w:t>
      </w:r>
      <w:proofErr w:type="spellStart"/>
      <w:r>
        <w:t>lb</w:t>
      </w:r>
      <w:proofErr w:type="spellEnd"/>
      <w:r>
        <w:t xml:space="preserve">=40 </w:t>
      </w:r>
      <w:proofErr w:type="spellStart"/>
      <w:r>
        <w:t>vm</w:t>
      </w:r>
      <w:proofErr w:type="spellEnd"/>
      <w:r>
        <w:t>=3.0 shows marginally positive</w:t>
      </w:r>
      <w:r>
        <w:t xml:space="preserve"> OOS MB PF (1.18) — but at the cost of lower IS performance</w:t>
      </w:r>
    </w:p>
    <w:p w14:paraId="1D4B4CD0" w14:textId="77777777" w:rsidR="00D57BDA" w:rsidRDefault="00FE3DF4">
      <w:r>
        <w:br w:type="page"/>
      </w:r>
    </w:p>
    <w:p w14:paraId="6CCE8E4B" w14:textId="77777777" w:rsidR="00D57BDA" w:rsidRDefault="00FE3DF4">
      <w:pPr>
        <w:pStyle w:val="Heading1"/>
      </w:pPr>
      <w:r>
        <w:lastRenderedPageBreak/>
        <w:t>7. Research-Priority Orchestration Test</w:t>
      </w:r>
    </w:p>
    <w:p w14:paraId="4B35BF11" w14:textId="77777777" w:rsidR="00D57BDA" w:rsidRDefault="00D57BDA">
      <w:pPr>
        <w:pBdr>
          <w:bottom w:val="single" w:sz="6" w:space="1" w:color="2E75B6"/>
        </w:pBdr>
        <w:spacing w:before="40" w:after="40"/>
      </w:pPr>
    </w:p>
    <w:p w14:paraId="67EFD7B3" w14:textId="77777777" w:rsidR="00D57BDA" w:rsidRDefault="00FE3DF4">
      <w:pPr>
        <w:spacing w:before="60" w:after="60"/>
      </w:pPr>
      <w:r>
        <w:rPr>
          <w:color w:val="000000"/>
        </w:rPr>
        <w:t>Research-Priority (RP) orchestration gives PBL/SLC signals priority over HMM-model signals (including MB) when both fire on the same bar/symbol. This was</w:t>
      </w:r>
      <w:r>
        <w:rPr>
          <w:color w:val="000000"/>
        </w:rPr>
        <w:t xml:space="preserve"> tested on the best candidate (</w:t>
      </w:r>
      <w:proofErr w:type="spellStart"/>
      <w:r>
        <w:rPr>
          <w:color w:val="000000"/>
        </w:rPr>
        <w:t>lb</w:t>
      </w:r>
      <w:proofErr w:type="spellEnd"/>
      <w:r>
        <w:rPr>
          <w:color w:val="000000"/>
        </w:rPr>
        <w:t xml:space="preserve">=60, </w:t>
      </w:r>
      <w:proofErr w:type="spellStart"/>
      <w:r>
        <w:rPr>
          <w:color w:val="000000"/>
        </w:rPr>
        <w:t>vm</w:t>
      </w:r>
      <w:proofErr w:type="spellEnd"/>
      <w:r>
        <w:rPr>
          <w:color w:val="000000"/>
        </w:rPr>
        <w:t>=1.5) for both full period and IS/OOS split.</w:t>
      </w:r>
    </w:p>
    <w:p w14:paraId="7732D6C6" w14:textId="77777777" w:rsidR="00D57BDA" w:rsidRDefault="00D57BDA">
      <w:pPr>
        <w:spacing w:before="10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999"/>
        <w:gridCol w:w="999"/>
        <w:gridCol w:w="1055"/>
        <w:gridCol w:w="944"/>
        <w:gridCol w:w="1055"/>
        <w:gridCol w:w="833"/>
        <w:gridCol w:w="833"/>
        <w:gridCol w:w="999"/>
        <w:gridCol w:w="921"/>
      </w:tblGrid>
      <w:tr w:rsidR="00D57BDA" w14:paraId="14C87B8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6795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Config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B080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Period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FCB3C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PF</w:t>
            </w:r>
          </w:p>
        </w:tc>
        <w:tc>
          <w:tcPr>
            <w:tcW w:w="9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8122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CAGR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C200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WR</w:t>
            </w:r>
          </w:p>
        </w:tc>
        <w:tc>
          <w:tcPr>
            <w:tcW w:w="9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733D" w14:textId="77777777" w:rsidR="00D57BDA" w:rsidRDefault="00FE3DF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MaxDD</w:t>
            </w:r>
            <w:proofErr w:type="spellEnd"/>
          </w:p>
        </w:tc>
        <w:tc>
          <w:tcPr>
            <w:tcW w:w="7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9ABD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7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2B9C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MB n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EFB0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MB PF</w:t>
            </w:r>
          </w:p>
        </w:tc>
        <w:tc>
          <w:tcPr>
            <w:tcW w:w="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21FB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SLC n</w:t>
            </w:r>
          </w:p>
        </w:tc>
      </w:tr>
      <w:tr w:rsidR="00D57BDA" w14:paraId="372945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74EEB" w14:textId="77777777" w:rsidR="00D57BDA" w:rsidRDefault="00FE3DF4">
            <w:r>
              <w:rPr>
                <w:b/>
                <w:bCs/>
                <w:color w:val="000000"/>
                <w:sz w:val="17"/>
                <w:szCs w:val="17"/>
              </w:rPr>
              <w:t>PBL+SLC Baseline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70A6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FULL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83FF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1.2758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927E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48.54%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9E933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56.4%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44C47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−</w:t>
            </w:r>
            <w:r>
              <w:rPr>
                <w:b/>
                <w:bCs/>
                <w:color w:val="000000"/>
                <w:sz w:val="17"/>
                <w:szCs w:val="17"/>
              </w:rPr>
              <w:t>20.60%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1849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1,731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6FDA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D50A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—</w:t>
            </w:r>
          </w:p>
        </w:tc>
        <w:tc>
          <w:tcPr>
            <w:tcW w:w="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A81E" w14:textId="77777777" w:rsidR="00D57BDA" w:rsidRDefault="00FE3DF4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1,230</w:t>
            </w:r>
          </w:p>
        </w:tc>
      </w:tr>
      <w:tr w:rsidR="00D57BDA" w14:paraId="491D97C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F3AA" w14:textId="77777777" w:rsidR="00D57BDA" w:rsidRDefault="00FE3DF4">
            <w:r>
              <w:rPr>
                <w:color w:val="000000"/>
                <w:sz w:val="17"/>
                <w:szCs w:val="17"/>
              </w:rPr>
              <w:t>Naive (</w:t>
            </w:r>
            <w:proofErr w:type="spellStart"/>
            <w:r>
              <w:rPr>
                <w:color w:val="000000"/>
                <w:sz w:val="17"/>
                <w:szCs w:val="17"/>
              </w:rPr>
              <w:t>lb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=60 </w:t>
            </w:r>
            <w:proofErr w:type="spellStart"/>
            <w:r>
              <w:rPr>
                <w:color w:val="000000"/>
                <w:sz w:val="17"/>
                <w:szCs w:val="17"/>
              </w:rPr>
              <w:t>vm</w:t>
            </w:r>
            <w:proofErr w:type="spellEnd"/>
            <w:r>
              <w:rPr>
                <w:color w:val="000000"/>
                <w:sz w:val="17"/>
                <w:szCs w:val="17"/>
              </w:rPr>
              <w:t>=1.5)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A649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FULL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1D15" w14:textId="77777777" w:rsidR="00D57BDA" w:rsidRDefault="00FE3DF4">
            <w:pPr>
              <w:jc w:val="center"/>
            </w:pPr>
            <w:r>
              <w:rPr>
                <w:color w:val="C00000"/>
                <w:sz w:val="17"/>
                <w:szCs w:val="17"/>
              </w:rPr>
              <w:t>1.2098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46AF3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54.43%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A839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45.3%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522D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23.39%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64D0B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2,333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A59B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923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FE41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1.2200</w:t>
            </w:r>
          </w:p>
        </w:tc>
        <w:tc>
          <w:tcPr>
            <w:tcW w:w="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5E05F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976</w:t>
            </w:r>
          </w:p>
        </w:tc>
      </w:tr>
      <w:tr w:rsidR="00D57BDA" w14:paraId="00EA80D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32C4" w14:textId="77777777" w:rsidR="00D57BDA" w:rsidRDefault="00FE3DF4">
            <w:r>
              <w:rPr>
                <w:color w:val="000000"/>
                <w:sz w:val="17"/>
                <w:szCs w:val="17"/>
              </w:rPr>
              <w:t>Res-Priority (</w:t>
            </w:r>
            <w:proofErr w:type="spellStart"/>
            <w:r>
              <w:rPr>
                <w:color w:val="000000"/>
                <w:sz w:val="17"/>
                <w:szCs w:val="17"/>
              </w:rPr>
              <w:t>lb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=60 </w:t>
            </w:r>
            <w:proofErr w:type="spellStart"/>
            <w:r>
              <w:rPr>
                <w:color w:val="000000"/>
                <w:sz w:val="17"/>
                <w:szCs w:val="17"/>
              </w:rPr>
              <w:t>vm</w:t>
            </w:r>
            <w:proofErr w:type="spellEnd"/>
            <w:r>
              <w:rPr>
                <w:color w:val="000000"/>
                <w:sz w:val="17"/>
                <w:szCs w:val="17"/>
              </w:rPr>
              <w:t>=1.5)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46A5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FULL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FFAF" w14:textId="77777777" w:rsidR="00D57BDA" w:rsidRDefault="00FE3DF4">
            <w:pPr>
              <w:jc w:val="center"/>
            </w:pPr>
            <w:r>
              <w:rPr>
                <w:color w:val="C00000"/>
                <w:sz w:val="17"/>
                <w:szCs w:val="17"/>
              </w:rPr>
              <w:t>1.2275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AAF4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55.20%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05F8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46.5%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BED5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22.93%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ACA6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2,370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029C9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834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B073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1.2079</w:t>
            </w:r>
          </w:p>
        </w:tc>
        <w:tc>
          <w:tcPr>
            <w:tcW w:w="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20F7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1,102</w:t>
            </w:r>
          </w:p>
        </w:tc>
      </w:tr>
      <w:tr w:rsidR="00D57BDA" w14:paraId="654250A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9605" w14:textId="77777777" w:rsidR="00D57BDA" w:rsidRDefault="00FE3DF4">
            <w:r>
              <w:rPr>
                <w:color w:val="000000"/>
                <w:sz w:val="17"/>
                <w:szCs w:val="17"/>
              </w:rPr>
              <w:t>Res-Priority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21B3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IS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F93D6" w14:textId="77777777" w:rsidR="00D57BDA" w:rsidRDefault="00FE3DF4">
            <w:pPr>
              <w:jc w:val="center"/>
            </w:pPr>
            <w:r>
              <w:rPr>
                <w:color w:val="C00000"/>
                <w:sz w:val="17"/>
                <w:szCs w:val="17"/>
              </w:rPr>
              <w:t>1.2266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76159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54.78%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3653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45.2%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E152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22.93%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F874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2,030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691C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728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3163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1.3026</w:t>
            </w:r>
          </w:p>
        </w:tc>
        <w:tc>
          <w:tcPr>
            <w:tcW w:w="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711D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903</w:t>
            </w:r>
          </w:p>
        </w:tc>
      </w:tr>
      <w:tr w:rsidR="00D57BDA" w14:paraId="057A3C8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E19AC" w14:textId="77777777" w:rsidR="00D57BDA" w:rsidRDefault="00FE3DF4">
            <w:r>
              <w:rPr>
                <w:color w:val="000000"/>
                <w:sz w:val="17"/>
                <w:szCs w:val="17"/>
              </w:rPr>
              <w:t>Res-Priority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BBFD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OOS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D750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1.4355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C0250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160.67%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8045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53.2%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9C4C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13.18%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30984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329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FB19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105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C85E" w14:textId="77777777" w:rsidR="00D57BDA" w:rsidRDefault="00FE3DF4">
            <w:pPr>
              <w:jc w:val="center"/>
            </w:pPr>
            <w:r>
              <w:rPr>
                <w:color w:val="C00000"/>
                <w:sz w:val="17"/>
                <w:szCs w:val="17"/>
              </w:rPr>
              <w:t>0.8897</w:t>
            </w:r>
          </w:p>
        </w:tc>
        <w:tc>
          <w:tcPr>
            <w:tcW w:w="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B9A1" w14:textId="77777777" w:rsidR="00D57BDA" w:rsidRDefault="00FE3DF4">
            <w:pPr>
              <w:jc w:val="center"/>
            </w:pPr>
            <w:r>
              <w:rPr>
                <w:color w:val="000000"/>
                <w:sz w:val="17"/>
                <w:szCs w:val="17"/>
              </w:rPr>
              <w:t>189</w:t>
            </w:r>
          </w:p>
        </w:tc>
      </w:tr>
    </w:tbl>
    <w:p w14:paraId="3D70646D" w14:textId="77777777" w:rsidR="00D57BDA" w:rsidRDefault="00D57BDA">
      <w:pPr>
        <w:spacing w:before="120" w:after="60"/>
      </w:pPr>
    </w:p>
    <w:p w14:paraId="1BC98696" w14:textId="77777777" w:rsidR="00D57BDA" w:rsidRDefault="00FE3DF4">
      <w:pPr>
        <w:spacing w:before="60" w:after="60"/>
      </w:pPr>
      <w:r>
        <w:rPr>
          <w:b/>
          <w:bCs/>
          <w:color w:val="000000"/>
        </w:rPr>
        <w:t>Key observations:</w:t>
      </w:r>
    </w:p>
    <w:p w14:paraId="1D3CEBEE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RP improved FULL PF: 1.2098 (naive) → 1.2275 — a 0.018 improvement by protecting SLC</w:t>
      </w:r>
    </w:p>
    <w:p w14:paraId="4533CF38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 xml:space="preserve">RP recovered 126 SLC trades: </w:t>
      </w:r>
      <w:proofErr w:type="spellStart"/>
      <w:r>
        <w:t>SLC_n</w:t>
      </w:r>
      <w:proofErr w:type="spellEnd"/>
      <w:r>
        <w:t>=1,102 vs 976 (naive) vs 1,230 (baseline). Still 128 fewer than baseline.</w:t>
      </w:r>
    </w:p>
    <w:p w14:paraId="6FA1754D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RP best FULL PF = 1.2275 — still 4.1% below the PBL+SLC-only baseline (1.2758)</w:t>
      </w:r>
    </w:p>
    <w:p w14:paraId="201E02A3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OOS MB PF = 0.8897 under RP — net-negative. MB is destroying OOS valu</w:t>
      </w:r>
      <w:r>
        <w:t>e even when SLC is protected</w:t>
      </w:r>
    </w:p>
    <w:p w14:paraId="3A57DDD7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OOS combined PF = 1.4355 (RP) vs baseline OOS PF = 1.7689 — 19% degradation in OOS quality</w:t>
      </w:r>
    </w:p>
    <w:p w14:paraId="57E6448A" w14:textId="77777777" w:rsidR="00D57BDA" w:rsidRDefault="00FE3DF4">
      <w:r>
        <w:br w:type="page"/>
      </w:r>
    </w:p>
    <w:p w14:paraId="37E04E41" w14:textId="77777777" w:rsidR="00D57BDA" w:rsidRDefault="00FE3DF4">
      <w:pPr>
        <w:pStyle w:val="Heading1"/>
      </w:pPr>
      <w:r>
        <w:lastRenderedPageBreak/>
        <w:t>8. Success Criteria Evaluation</w:t>
      </w:r>
    </w:p>
    <w:p w14:paraId="3326F193" w14:textId="77777777" w:rsidR="00D57BDA" w:rsidRDefault="00D57BDA">
      <w:pPr>
        <w:pBdr>
          <w:bottom w:val="single" w:sz="6" w:space="1" w:color="2E75B6"/>
        </w:pBdr>
        <w:spacing w:before="40" w:after="40"/>
      </w:pPr>
    </w:p>
    <w:p w14:paraId="780E65B2" w14:textId="77777777" w:rsidR="00D57BDA" w:rsidRDefault="00FE3DF4">
      <w:pPr>
        <w:spacing w:before="60" w:after="60"/>
      </w:pPr>
      <w:r>
        <w:rPr>
          <w:color w:val="000000"/>
        </w:rPr>
        <w:t>Criteria defined in the Phase 5 directive. All evaluations use the best configuration found: Research-</w:t>
      </w:r>
      <w:r>
        <w:rPr>
          <w:color w:val="000000"/>
        </w:rPr>
        <w:t xml:space="preserve">Priority orchestration, </w:t>
      </w:r>
      <w:proofErr w:type="spellStart"/>
      <w:r>
        <w:rPr>
          <w:color w:val="000000"/>
        </w:rPr>
        <w:t>lb</w:t>
      </w:r>
      <w:proofErr w:type="spellEnd"/>
      <w:r>
        <w:rPr>
          <w:color w:val="000000"/>
        </w:rPr>
        <w:t xml:space="preserve">=60, </w:t>
      </w:r>
      <w:proofErr w:type="spellStart"/>
      <w:r>
        <w:rPr>
          <w:color w:val="000000"/>
        </w:rPr>
        <w:t>vm</w:t>
      </w:r>
      <w:proofErr w:type="spellEnd"/>
      <w:r>
        <w:rPr>
          <w:color w:val="000000"/>
        </w:rPr>
        <w:t>=1.5.</w:t>
      </w:r>
    </w:p>
    <w:p w14:paraId="5B6060F0" w14:textId="77777777" w:rsidR="00D57BDA" w:rsidRDefault="00D57BDA">
      <w:pPr>
        <w:spacing w:before="10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600"/>
        <w:gridCol w:w="2480"/>
      </w:tblGrid>
      <w:tr w:rsidR="00D57BDA" w14:paraId="7DC69A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BA05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Success Criterion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41BB2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Threshold</w:t>
            </w:r>
          </w:p>
        </w:tc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5940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Best Result</w:t>
            </w:r>
          </w:p>
        </w:tc>
        <w:tc>
          <w:tcPr>
            <w:tcW w:w="2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C113" w14:textId="77777777" w:rsidR="00D57BDA" w:rsidRDefault="00FE3D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Pass?</w:t>
            </w:r>
          </w:p>
        </w:tc>
      </w:tr>
      <w:tr w:rsidR="00D57BDA" w14:paraId="0BE566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5942" w14:textId="77777777" w:rsidR="00D57BDA" w:rsidRDefault="00FE3DF4">
            <w:r>
              <w:rPr>
                <w:color w:val="000000"/>
                <w:sz w:val="17"/>
                <w:szCs w:val="17"/>
              </w:rPr>
              <w:t>Combined FULL PF ≥ baseline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2149E" w14:textId="77777777" w:rsidR="00D57BDA" w:rsidRDefault="00FE3DF4">
            <w:r>
              <w:rPr>
                <w:color w:val="000000"/>
                <w:sz w:val="17"/>
                <w:szCs w:val="17"/>
              </w:rPr>
              <w:t>≥ 1.2758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AA7F" w14:textId="77777777" w:rsidR="00D57BDA" w:rsidRDefault="00FE3DF4">
            <w:r>
              <w:rPr>
                <w:color w:val="000000"/>
                <w:sz w:val="17"/>
                <w:szCs w:val="17"/>
              </w:rPr>
              <w:t>1.2275 (RP mode)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8D58" w14:textId="77777777" w:rsidR="00D57BDA" w:rsidRDefault="00FE3DF4">
            <w:r>
              <w:rPr>
                <w:b/>
                <w:bCs/>
                <w:color w:val="C00000"/>
                <w:sz w:val="17"/>
                <w:szCs w:val="17"/>
              </w:rPr>
              <w:t>✗</w:t>
            </w:r>
            <w:r>
              <w:rPr>
                <w:b/>
                <w:bCs/>
                <w:color w:val="C00000"/>
                <w:sz w:val="17"/>
                <w:szCs w:val="17"/>
              </w:rPr>
              <w:t xml:space="preserve"> FAIL</w:t>
            </w:r>
          </w:p>
        </w:tc>
      </w:tr>
      <w:tr w:rsidR="00D57BDA" w14:paraId="787450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F32E" w14:textId="77777777" w:rsidR="00D57BDA" w:rsidRDefault="00FE3DF4">
            <w:r>
              <w:rPr>
                <w:color w:val="000000"/>
                <w:sz w:val="17"/>
                <w:szCs w:val="17"/>
              </w:rPr>
              <w:t>Combined FULL PF ≥ floor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223F" w14:textId="77777777" w:rsidR="00D57BDA" w:rsidRDefault="00FE3DF4">
            <w:r>
              <w:rPr>
                <w:color w:val="000000"/>
                <w:sz w:val="17"/>
                <w:szCs w:val="17"/>
              </w:rPr>
              <w:t>≥ 1.18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B284" w14:textId="77777777" w:rsidR="00D57BDA" w:rsidRDefault="00FE3DF4">
            <w:r>
              <w:rPr>
                <w:color w:val="000000"/>
                <w:sz w:val="17"/>
                <w:szCs w:val="17"/>
              </w:rPr>
              <w:t>1.2275 (RP mode)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2D73" w14:textId="77777777" w:rsidR="00D57BDA" w:rsidRDefault="00FE3DF4">
            <w:r>
              <w:rPr>
                <w:b/>
                <w:bCs/>
                <w:color w:val="375623"/>
                <w:sz w:val="17"/>
                <w:szCs w:val="17"/>
              </w:rPr>
              <w:t>✓</w:t>
            </w:r>
            <w:r>
              <w:rPr>
                <w:b/>
                <w:bCs/>
                <w:color w:val="375623"/>
                <w:sz w:val="17"/>
                <w:szCs w:val="17"/>
              </w:rPr>
              <w:t xml:space="preserve"> PASS</w:t>
            </w:r>
          </w:p>
        </w:tc>
      </w:tr>
      <w:tr w:rsidR="00D57BDA" w14:paraId="20CA60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C688B" w14:textId="77777777" w:rsidR="00D57BDA" w:rsidRDefault="00FE3DF4">
            <w:proofErr w:type="spellStart"/>
            <w:r>
              <w:rPr>
                <w:color w:val="000000"/>
                <w:sz w:val="17"/>
                <w:szCs w:val="17"/>
              </w:rPr>
              <w:t>MaxDD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not materially worse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36C73" w14:textId="77777777" w:rsidR="00D57BDA" w:rsidRDefault="00FE3DF4">
            <w:r>
              <w:rPr>
                <w:color w:val="000000"/>
                <w:sz w:val="17"/>
                <w:szCs w:val="17"/>
              </w:rPr>
              <w:t>≤ 25%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23FD" w14:textId="77777777" w:rsidR="00D57BDA" w:rsidRDefault="00FE3DF4"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22.93% (RP)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55AD4" w14:textId="77777777" w:rsidR="00D57BDA" w:rsidRDefault="00FE3DF4">
            <w:r>
              <w:rPr>
                <w:b/>
                <w:bCs/>
                <w:color w:val="375623"/>
                <w:sz w:val="17"/>
                <w:szCs w:val="17"/>
              </w:rPr>
              <w:t>✓</w:t>
            </w:r>
            <w:r>
              <w:rPr>
                <w:b/>
                <w:bCs/>
                <w:color w:val="375623"/>
                <w:sz w:val="17"/>
                <w:szCs w:val="17"/>
              </w:rPr>
              <w:t xml:space="preserve"> PASS</w:t>
            </w:r>
          </w:p>
        </w:tc>
      </w:tr>
      <w:tr w:rsidR="00D57BDA" w14:paraId="776043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7834" w14:textId="77777777" w:rsidR="00D57BDA" w:rsidRDefault="00FE3DF4">
            <w:r>
              <w:rPr>
                <w:color w:val="000000"/>
                <w:sz w:val="17"/>
                <w:szCs w:val="17"/>
              </w:rPr>
              <w:t>OOS MB PF ≥ 1.18 (not negative)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2AFA" w14:textId="77777777" w:rsidR="00D57BDA" w:rsidRDefault="00FE3DF4">
            <w:r>
              <w:rPr>
                <w:color w:val="000000"/>
                <w:sz w:val="17"/>
                <w:szCs w:val="17"/>
              </w:rPr>
              <w:t>≥ 1.18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6242" w14:textId="77777777" w:rsidR="00D57BDA" w:rsidRDefault="00FE3DF4">
            <w:r>
              <w:rPr>
                <w:color w:val="000000"/>
                <w:sz w:val="17"/>
                <w:szCs w:val="17"/>
              </w:rPr>
              <w:t>0.8897 (OOS RP)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429C" w14:textId="77777777" w:rsidR="00D57BDA" w:rsidRDefault="00FE3DF4">
            <w:r>
              <w:rPr>
                <w:b/>
                <w:bCs/>
                <w:color w:val="C00000"/>
                <w:sz w:val="17"/>
                <w:szCs w:val="17"/>
              </w:rPr>
              <w:t>✗</w:t>
            </w:r>
            <w:r>
              <w:rPr>
                <w:b/>
                <w:bCs/>
                <w:color w:val="C00000"/>
                <w:sz w:val="17"/>
                <w:szCs w:val="17"/>
              </w:rPr>
              <w:t xml:space="preserve"> FAIL</w:t>
            </w:r>
          </w:p>
        </w:tc>
      </w:tr>
      <w:tr w:rsidR="00D57BDA" w14:paraId="70EAA0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BDEA" w14:textId="77777777" w:rsidR="00D57BDA" w:rsidRDefault="00FE3DF4">
            <w:r>
              <w:rPr>
                <w:color w:val="000000"/>
                <w:sz w:val="17"/>
                <w:szCs w:val="17"/>
              </w:rPr>
              <w:t>SLC trades not materially reduced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9173" w14:textId="77777777" w:rsidR="00D57BDA" w:rsidRDefault="00FE3DF4">
            <w:r>
              <w:rPr>
                <w:color w:val="000000"/>
                <w:sz w:val="17"/>
                <w:szCs w:val="17"/>
              </w:rPr>
              <w:t>≥ 90% of baseline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0C1A4" w14:textId="77777777" w:rsidR="00D57BDA" w:rsidRDefault="00FE3DF4">
            <w:r>
              <w:rPr>
                <w:color w:val="000000"/>
                <w:sz w:val="17"/>
                <w:szCs w:val="17"/>
              </w:rPr>
              <w:t>1,102 vs 1,230 (89.6%)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19AC0" w14:textId="77777777" w:rsidR="00D57BDA" w:rsidRDefault="00FE3DF4">
            <w:r>
              <w:rPr>
                <w:b/>
                <w:bCs/>
                <w:color w:val="C00000"/>
                <w:sz w:val="17"/>
                <w:szCs w:val="17"/>
              </w:rPr>
              <w:t>✗</w:t>
            </w:r>
            <w:r>
              <w:rPr>
                <w:b/>
                <w:bCs/>
                <w:color w:val="C00000"/>
                <w:sz w:val="17"/>
                <w:szCs w:val="17"/>
              </w:rPr>
              <w:t xml:space="preserve"> MARGINAL</w:t>
            </w:r>
          </w:p>
        </w:tc>
      </w:tr>
      <w:tr w:rsidR="00D57BDA" w14:paraId="1D55D8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660C" w14:textId="77777777" w:rsidR="00D57BDA" w:rsidRDefault="00FE3DF4">
            <w:r>
              <w:rPr>
                <w:color w:val="000000"/>
                <w:sz w:val="17"/>
                <w:szCs w:val="17"/>
              </w:rPr>
              <w:t>WR degradation acceptable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D3F8" w14:textId="77777777" w:rsidR="00D57BDA" w:rsidRDefault="00FE3DF4">
            <w:r>
              <w:rPr>
                <w:color w:val="000000"/>
                <w:sz w:val="17"/>
                <w:szCs w:val="17"/>
              </w:rPr>
              <w:t>Portfolio WR ≥ 50%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A370" w14:textId="77777777" w:rsidR="00D57BDA" w:rsidRDefault="00FE3DF4">
            <w:r>
              <w:rPr>
                <w:color w:val="000000"/>
                <w:sz w:val="17"/>
                <w:szCs w:val="17"/>
              </w:rPr>
              <w:t>46.5% (best RP case)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F16D" w14:textId="77777777" w:rsidR="00D57BDA" w:rsidRDefault="00FE3DF4">
            <w:r>
              <w:rPr>
                <w:b/>
                <w:bCs/>
                <w:color w:val="C00000"/>
                <w:sz w:val="17"/>
                <w:szCs w:val="17"/>
              </w:rPr>
              <w:t>✗</w:t>
            </w:r>
            <w:r>
              <w:rPr>
                <w:b/>
                <w:bCs/>
                <w:color w:val="C00000"/>
                <w:sz w:val="17"/>
                <w:szCs w:val="17"/>
              </w:rPr>
              <w:t xml:space="preserve"> FAIL</w:t>
            </w:r>
          </w:p>
        </w:tc>
      </w:tr>
    </w:tbl>
    <w:p w14:paraId="015DF5FF" w14:textId="77777777" w:rsidR="00D57BDA" w:rsidRDefault="00D57BDA">
      <w:pPr>
        <w:spacing w:before="120" w:after="60"/>
      </w:pPr>
    </w:p>
    <w:p w14:paraId="0CB2E3EC" w14:textId="77777777" w:rsidR="00D57BDA" w:rsidRDefault="00FE3DF4">
      <w:pPr>
        <w:spacing w:before="60" w:after="60"/>
      </w:pPr>
      <w:r>
        <w:rPr>
          <w:color w:val="000000"/>
        </w:rPr>
        <w:t>3 out of 6 criteria FAIL, including the two primary criteria (combined PF vs baseline, OOS MB quality). The portfolio WR degradation (−9.9pp) is a structural consequence of MB's low WR and cannot be resolved through orchestration alone. The verdict is unam</w:t>
      </w:r>
      <w:r>
        <w:rPr>
          <w:color w:val="000000"/>
        </w:rPr>
        <w:t>biguous.</w:t>
      </w:r>
    </w:p>
    <w:p w14:paraId="45DE95A0" w14:textId="77777777" w:rsidR="00D57BDA" w:rsidRDefault="00FE3DF4">
      <w:r>
        <w:br w:type="page"/>
      </w:r>
    </w:p>
    <w:p w14:paraId="071EE5A5" w14:textId="77777777" w:rsidR="00D57BDA" w:rsidRDefault="00FE3DF4">
      <w:pPr>
        <w:pStyle w:val="Heading1"/>
      </w:pPr>
      <w:r>
        <w:lastRenderedPageBreak/>
        <w:t>9. Final Verdict and Recommendation</w:t>
      </w:r>
    </w:p>
    <w:p w14:paraId="475CA3E3" w14:textId="77777777" w:rsidR="00D57BDA" w:rsidRDefault="00D57BDA">
      <w:pPr>
        <w:pBdr>
          <w:bottom w:val="single" w:sz="6" w:space="1" w:color="2E75B6"/>
        </w:pBdr>
        <w:spacing w:before="40" w:after="40"/>
      </w:pPr>
    </w:p>
    <w:p w14:paraId="4808171A" w14:textId="77777777" w:rsidR="00D57BDA" w:rsidRDefault="00FE3DF4">
      <w:pPr>
        <w:spacing w:before="80" w:after="80"/>
      </w:pPr>
      <w:r>
        <w:rPr>
          <w:b/>
          <w:bCs/>
          <w:color w:val="1F4E79"/>
          <w:sz w:val="24"/>
          <w:szCs w:val="24"/>
        </w:rPr>
        <w:t xml:space="preserve">Should </w:t>
      </w:r>
      <w:proofErr w:type="spellStart"/>
      <w:r>
        <w:rPr>
          <w:b/>
          <w:bCs/>
          <w:color w:val="1F4E79"/>
          <w:sz w:val="24"/>
          <w:szCs w:val="24"/>
        </w:rPr>
        <w:t>MomentumBreakout</w:t>
      </w:r>
      <w:proofErr w:type="spellEnd"/>
      <w:r>
        <w:rPr>
          <w:b/>
          <w:bCs/>
          <w:color w:val="1F4E79"/>
          <w:sz w:val="24"/>
          <w:szCs w:val="24"/>
        </w:rPr>
        <w:t xml:space="preserve"> be used in production with PBL + SLC?</w:t>
      </w:r>
    </w:p>
    <w:p w14:paraId="796B1FE7" w14:textId="77777777" w:rsidR="00D57BDA" w:rsidRDefault="00FE3DF4">
      <w:pPr>
        <w:pBdr>
          <w:left w:val="single" w:sz="32" w:space="4" w:color="C00000"/>
        </w:pBdr>
        <w:spacing w:after="160"/>
        <w:ind w:left="360"/>
      </w:pPr>
      <w:r>
        <w:rPr>
          <w:b/>
          <w:bCs/>
          <w:color w:val="C00000"/>
          <w:sz w:val="32"/>
          <w:szCs w:val="32"/>
        </w:rPr>
        <w:t>NO — Keep PBL + SLC only in production.</w:t>
      </w:r>
    </w:p>
    <w:p w14:paraId="1DB3CA7F" w14:textId="77777777" w:rsidR="00D57BDA" w:rsidRDefault="00FE3DF4">
      <w:pPr>
        <w:pStyle w:val="Heading2"/>
      </w:pPr>
      <w:proofErr w:type="gramStart"/>
      <w:r>
        <w:t>9.1  Evidence</w:t>
      </w:r>
      <w:proofErr w:type="gramEnd"/>
      <w:r>
        <w:t xml:space="preserve"> Summary</w:t>
      </w:r>
    </w:p>
    <w:p w14:paraId="156C1B11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Full-period PF: Every tested combination (10 configurations) is below baseline. Best: 1.2275 vs 1.2758.</w:t>
      </w:r>
    </w:p>
    <w:p w14:paraId="6F57261A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OOS MB quality: PF = 0.8897 (RP mode) — net-negative. The IS MB edge does not transfer to unseen data.</w:t>
      </w:r>
    </w:p>
    <w:p w14:paraId="7D5DA5DB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Win rate: Combined WR 45–47% vs 56.4% baseline. T</w:t>
      </w:r>
      <w:r>
        <w:t>he 9–11pp WR drop is structurally driven by MB's 30–38% WR.</w:t>
      </w:r>
    </w:p>
    <w:p w14:paraId="0CB0D0DA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SLC protection: RP orchestration recovers 126 SLC trades but still leaves 128 fewer than baseline. The portfolio's highest-quality model is partially crowded out regardless.</w:t>
      </w:r>
    </w:p>
    <w:p w14:paraId="7648EC45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 xml:space="preserve">OOS combined quality: </w:t>
      </w:r>
      <w:r>
        <w:t>1.4355 vs baseline 1.7689 — a 19% degradation in out-of-sample performance.</w:t>
      </w:r>
    </w:p>
    <w:p w14:paraId="669D124B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Speed: Not a concern. Warm cache load time ~0.7s; all 10 configurations ran within the session.</w:t>
      </w:r>
    </w:p>
    <w:p w14:paraId="32D3B192" w14:textId="77777777" w:rsidR="00D57BDA" w:rsidRDefault="00FE3DF4">
      <w:pPr>
        <w:pStyle w:val="Heading2"/>
      </w:pPr>
      <w:proofErr w:type="gramStart"/>
      <w:r>
        <w:t>9.2  What</w:t>
      </w:r>
      <w:proofErr w:type="gramEnd"/>
      <w:r>
        <w:t xml:space="preserve"> Would Be Needed to Reconsider</w:t>
      </w:r>
    </w:p>
    <w:p w14:paraId="7E4FFE35" w14:textId="77777777" w:rsidR="00D57BDA" w:rsidRDefault="00FE3DF4">
      <w:pPr>
        <w:spacing w:before="60" w:after="60"/>
      </w:pPr>
      <w:proofErr w:type="spellStart"/>
      <w:r>
        <w:rPr>
          <w:color w:val="000000"/>
        </w:rPr>
        <w:t>MomentumBreakout</w:t>
      </w:r>
      <w:proofErr w:type="spellEnd"/>
      <w:r>
        <w:rPr>
          <w:color w:val="000000"/>
        </w:rPr>
        <w:t xml:space="preserve"> may be reconsidered if one </w:t>
      </w:r>
      <w:r>
        <w:rPr>
          <w:color w:val="000000"/>
        </w:rPr>
        <w:t>or more of the following conditions are met:</w:t>
      </w:r>
    </w:p>
    <w:p w14:paraId="5DD84517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Asset-filtered variant: Test MB restricted to SOL+ETH only (excluding structurally-negative BTC). Requires a per-asset gate in the model or scanner.</w:t>
      </w:r>
    </w:p>
    <w:p w14:paraId="4CDF7DB7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 xml:space="preserve">Regime-specific variant: Test MB only in </w:t>
      </w:r>
      <w:proofErr w:type="spellStart"/>
      <w:r>
        <w:t>volatility_expansion</w:t>
      </w:r>
      <w:proofErr w:type="spellEnd"/>
      <w:r>
        <w:t xml:space="preserve"> </w:t>
      </w:r>
      <w:r>
        <w:t xml:space="preserve">+ </w:t>
      </w:r>
      <w:proofErr w:type="spellStart"/>
      <w:r>
        <w:t>bull_trend</w:t>
      </w:r>
      <w:proofErr w:type="spellEnd"/>
      <w:r>
        <w:t>/</w:t>
      </w:r>
      <w:proofErr w:type="spellStart"/>
      <w:r>
        <w:t>bear_trend</w:t>
      </w:r>
      <w:proofErr w:type="spellEnd"/>
      <w:r>
        <w:t xml:space="preserve"> with ACTIVE_REGIMES restriction. Current ACTIVE_REGIMES=[REGIME_VOL_EXPANSION] is already a partial gate.</w:t>
      </w:r>
    </w:p>
    <w:p w14:paraId="34E6A0B6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Longer OOS window: After 12+ months of additional live demo data, re-examine MB's real per-asset edge with actual fills and sl</w:t>
      </w:r>
      <w:r>
        <w:t>ippage.</w:t>
      </w:r>
    </w:p>
    <w:p w14:paraId="0EB027AF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OOS MB PF ≥ 1.18 on fresh out-of-sample data — this is the minimum bar for production consideration.</w:t>
      </w:r>
    </w:p>
    <w:p w14:paraId="16EF1595" w14:textId="77777777" w:rsidR="00D57BDA" w:rsidRDefault="00FE3DF4">
      <w:pPr>
        <w:pStyle w:val="ListParagraph"/>
        <w:numPr>
          <w:ilvl w:val="0"/>
          <w:numId w:val="2"/>
        </w:numPr>
        <w:spacing w:before="40" w:after="40"/>
      </w:pPr>
      <w:r>
        <w:t>No CAGR improvement from adding MB needs to exceed the PF degradation — i.e., the portfolio-level risk-adjusted return (Calmar ratio) must not decr</w:t>
      </w:r>
      <w:r>
        <w:t>ease.</w:t>
      </w:r>
    </w:p>
    <w:p w14:paraId="6D1BA0A9" w14:textId="77777777" w:rsidR="00D57BDA" w:rsidRDefault="00FE3DF4">
      <w:pPr>
        <w:pStyle w:val="Heading2"/>
      </w:pPr>
      <w:proofErr w:type="gramStart"/>
      <w:r>
        <w:t>9.3  Current</w:t>
      </w:r>
      <w:proofErr w:type="gramEnd"/>
      <w:r>
        <w:t xml:space="preserve"> Status</w:t>
      </w:r>
    </w:p>
    <w:p w14:paraId="57EF61B0" w14:textId="77777777" w:rsidR="00D57BDA" w:rsidRDefault="00FE3DF4">
      <w:pPr>
        <w:spacing w:before="60" w:after="60"/>
      </w:pPr>
      <w:proofErr w:type="spellStart"/>
      <w:r>
        <w:rPr>
          <w:color w:val="000000"/>
        </w:rPr>
        <w:t>MomentumBreakout</w:t>
      </w:r>
      <w:proofErr w:type="spellEnd"/>
      <w:r>
        <w:rPr>
          <w:color w:val="000000"/>
        </w:rPr>
        <w:t xml:space="preserve"> remains in </w:t>
      </w:r>
      <w:proofErr w:type="spellStart"/>
      <w:r>
        <w:rPr>
          <w:color w:val="000000"/>
        </w:rPr>
        <w:t>disabled_models</w:t>
      </w:r>
      <w:proofErr w:type="spellEnd"/>
      <w:r>
        <w:rPr>
          <w:color w:val="000000"/>
        </w:rPr>
        <w:t>: [</w:t>
      </w:r>
      <w:proofErr w:type="spellStart"/>
      <w:r>
        <w:rPr>
          <w:color w:val="000000"/>
        </w:rPr>
        <w:t>mean_reversion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liquidity_sweep</w:t>
      </w:r>
      <w:proofErr w:type="spellEnd"/>
      <w:r>
        <w:rPr>
          <w:color w:val="000000"/>
        </w:rPr>
        <w:t xml:space="preserve">, trend, </w:t>
      </w:r>
      <w:proofErr w:type="spellStart"/>
      <w:r>
        <w:rPr>
          <w:color w:val="000000"/>
        </w:rPr>
        <w:t>donchian_breakout</w:t>
      </w:r>
      <w:proofErr w:type="spellEnd"/>
      <w:r>
        <w:rPr>
          <w:color w:val="000000"/>
        </w:rPr>
        <w:t>]. No code changes are required. The model code is preserved for future research.</w:t>
      </w:r>
    </w:p>
    <w:p w14:paraId="1583852A" w14:textId="77777777" w:rsidR="00D57BDA" w:rsidRDefault="00D57BDA">
      <w:pPr>
        <w:spacing w:before="120" w:after="60"/>
      </w:pPr>
    </w:p>
    <w:p w14:paraId="71986922" w14:textId="77777777" w:rsidR="00D57BDA" w:rsidRDefault="00D57BDA">
      <w:pPr>
        <w:pBdr>
          <w:bottom w:val="single" w:sz="6" w:space="1" w:color="2E75B6"/>
        </w:pBdr>
        <w:spacing w:before="40" w:after="40"/>
      </w:pPr>
    </w:p>
    <w:p w14:paraId="7F062520" w14:textId="77777777" w:rsidR="00D57BDA" w:rsidRDefault="00FE3DF4">
      <w:pPr>
        <w:spacing w:before="80" w:after="40"/>
      </w:pPr>
      <w:r>
        <w:rPr>
          <w:b/>
          <w:bCs/>
          <w:color w:val="666666"/>
          <w:sz w:val="18"/>
          <w:szCs w:val="18"/>
        </w:rPr>
        <w:t>Research artifacts</w:t>
      </w:r>
    </w:p>
    <w:p w14:paraId="29CB2C7F" w14:textId="77777777" w:rsidR="00D57BDA" w:rsidRDefault="00FE3DF4">
      <w:pPr>
        <w:spacing w:before="60" w:after="60"/>
      </w:pPr>
      <w:r>
        <w:rPr>
          <w:color w:val="666666"/>
          <w:sz w:val="16"/>
          <w:szCs w:val="16"/>
        </w:rPr>
        <w:t>Branch: mb-optimization-</w:t>
      </w:r>
      <w:proofErr w:type="gramStart"/>
      <w:r>
        <w:rPr>
          <w:color w:val="666666"/>
          <w:sz w:val="16"/>
          <w:szCs w:val="16"/>
        </w:rPr>
        <w:t>study  |</w:t>
      </w:r>
      <w:proofErr w:type="gramEnd"/>
      <w:r>
        <w:rPr>
          <w:color w:val="666666"/>
          <w:sz w:val="16"/>
          <w:szCs w:val="16"/>
        </w:rPr>
        <w:t xml:space="preserve">  Commit: 7c35f62</w:t>
      </w:r>
    </w:p>
    <w:p w14:paraId="7276BEF4" w14:textId="77777777" w:rsidR="00D57BDA" w:rsidRDefault="00FE3DF4">
      <w:pPr>
        <w:spacing w:before="60" w:after="60"/>
      </w:pPr>
      <w:r>
        <w:rPr>
          <w:color w:val="666666"/>
          <w:sz w:val="16"/>
          <w:szCs w:val="16"/>
        </w:rPr>
        <w:t>Stage 1 grid script: scripts/mb_optimization/stage1_standalone_grid.py</w:t>
      </w:r>
    </w:p>
    <w:p w14:paraId="50888708" w14:textId="77777777" w:rsidR="00D57BDA" w:rsidRDefault="00FE3DF4">
      <w:pPr>
        <w:spacing w:before="60" w:after="60"/>
      </w:pPr>
      <w:r>
        <w:rPr>
          <w:color w:val="666666"/>
          <w:sz w:val="16"/>
          <w:szCs w:val="16"/>
        </w:rPr>
        <w:t>Stage 2 combined script: scripts/mb_optimization/stage2_combined_validation.py</w:t>
      </w:r>
    </w:p>
    <w:p w14:paraId="20B1296E" w14:textId="77777777" w:rsidR="00D57BDA" w:rsidRDefault="00FE3DF4">
      <w:pPr>
        <w:spacing w:before="60" w:after="60"/>
      </w:pPr>
      <w:r>
        <w:rPr>
          <w:color w:val="666666"/>
          <w:sz w:val="16"/>
          <w:szCs w:val="16"/>
        </w:rPr>
        <w:t>Stage 1 results: reports/</w:t>
      </w:r>
      <w:proofErr w:type="spellStart"/>
      <w:r>
        <w:rPr>
          <w:color w:val="666666"/>
          <w:sz w:val="16"/>
          <w:szCs w:val="16"/>
        </w:rPr>
        <w:t>mb_optimization</w:t>
      </w:r>
      <w:proofErr w:type="spellEnd"/>
      <w:r>
        <w:rPr>
          <w:color w:val="666666"/>
          <w:sz w:val="16"/>
          <w:szCs w:val="16"/>
        </w:rPr>
        <w:t>/stage1_grid_results.json</w:t>
      </w:r>
    </w:p>
    <w:p w14:paraId="478F2D8A" w14:textId="77777777" w:rsidR="00D57BDA" w:rsidRDefault="00FE3DF4">
      <w:pPr>
        <w:spacing w:before="60" w:after="60"/>
      </w:pPr>
      <w:r>
        <w:rPr>
          <w:color w:val="666666"/>
          <w:sz w:val="16"/>
          <w:szCs w:val="16"/>
        </w:rPr>
        <w:t>Stage 2 result</w:t>
      </w:r>
      <w:r>
        <w:rPr>
          <w:color w:val="666666"/>
          <w:sz w:val="16"/>
          <w:szCs w:val="16"/>
        </w:rPr>
        <w:t>s: reports/</w:t>
      </w:r>
      <w:proofErr w:type="spellStart"/>
      <w:r>
        <w:rPr>
          <w:color w:val="666666"/>
          <w:sz w:val="16"/>
          <w:szCs w:val="16"/>
        </w:rPr>
        <w:t>mb_optimization</w:t>
      </w:r>
      <w:proofErr w:type="spellEnd"/>
      <w:r>
        <w:rPr>
          <w:color w:val="666666"/>
          <w:sz w:val="16"/>
          <w:szCs w:val="16"/>
        </w:rPr>
        <w:t>/stage2_combined_results.json</w:t>
      </w:r>
    </w:p>
    <w:p w14:paraId="5AD2D309" w14:textId="77777777" w:rsidR="00D57BDA" w:rsidRDefault="00FE3DF4">
      <w:pPr>
        <w:spacing w:before="60" w:after="60"/>
      </w:pPr>
      <w:r>
        <w:rPr>
          <w:color w:val="666666"/>
          <w:sz w:val="16"/>
          <w:szCs w:val="16"/>
        </w:rPr>
        <w:t>Dataset: BTC+SOL+ETH 30m 2022-03-22→2026-03-</w:t>
      </w:r>
      <w:proofErr w:type="gramStart"/>
      <w:r>
        <w:rPr>
          <w:color w:val="666666"/>
          <w:sz w:val="16"/>
          <w:szCs w:val="16"/>
        </w:rPr>
        <w:t>21  |</w:t>
      </w:r>
      <w:proofErr w:type="gramEnd"/>
      <w:r>
        <w:rPr>
          <w:color w:val="666666"/>
          <w:sz w:val="16"/>
          <w:szCs w:val="16"/>
        </w:rPr>
        <w:t xml:space="preserve">  Fees: 0.04%/side</w:t>
      </w:r>
    </w:p>
    <w:sectPr w:rsidR="00D57BD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30167" w14:textId="77777777" w:rsidR="00FE3DF4" w:rsidRDefault="00FE3DF4">
      <w:r>
        <w:separator/>
      </w:r>
    </w:p>
  </w:endnote>
  <w:endnote w:type="continuationSeparator" w:id="0">
    <w:p w14:paraId="4B225F20" w14:textId="77777777" w:rsidR="00FE3DF4" w:rsidRDefault="00FE3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E072C" w14:textId="77777777" w:rsidR="00D57BDA" w:rsidRDefault="00FE3DF4">
    <w:pPr>
      <w:pBdr>
        <w:top w:val="single" w:sz="4" w:space="1" w:color="2E75B6"/>
      </w:pBdr>
      <w:tabs>
        <w:tab w:val="right" w:pos="9360"/>
      </w:tabs>
    </w:pPr>
    <w:r>
      <w:rPr>
        <w:color w:val="666666"/>
        <w:sz w:val="16"/>
        <w:szCs w:val="16"/>
      </w:rPr>
      <w:t xml:space="preserve">CONFIDENTIAL — </w:t>
    </w:r>
    <w:proofErr w:type="spellStart"/>
    <w:r>
      <w:rPr>
        <w:color w:val="666666"/>
        <w:sz w:val="16"/>
        <w:szCs w:val="16"/>
      </w:rPr>
      <w:t>NexusTrader</w:t>
    </w:r>
    <w:proofErr w:type="spellEnd"/>
    <w:r>
      <w:rPr>
        <w:color w:val="666666"/>
        <w:sz w:val="16"/>
        <w:szCs w:val="16"/>
      </w:rPr>
      <w:t xml:space="preserve"> Internal Research</w:t>
    </w:r>
    <w:r>
      <w:rPr>
        <w:sz w:val="16"/>
        <w:szCs w:val="16"/>
      </w:rPr>
      <w:tab/>
    </w:r>
    <w:r>
      <w:rPr>
        <w:color w:val="2E75B6"/>
        <w:sz w:val="16"/>
        <w:szCs w:val="16"/>
      </w:rPr>
      <w:fldChar w:fldCharType="begin"/>
    </w:r>
    <w:r>
      <w:rPr>
        <w:color w:val="2E75B6"/>
        <w:sz w:val="16"/>
        <w:szCs w:val="16"/>
      </w:rPr>
      <w:instrText>PAGE</w:instrText>
    </w:r>
    <w:r>
      <w:rPr>
        <w:color w:val="2E75B6"/>
        <w:sz w:val="16"/>
        <w:szCs w:val="16"/>
      </w:rPr>
      <w:fldChar w:fldCharType="separate"/>
    </w:r>
    <w:r w:rsidR="00537141">
      <w:rPr>
        <w:noProof/>
        <w:color w:val="2E75B6"/>
        <w:sz w:val="16"/>
        <w:szCs w:val="16"/>
      </w:rPr>
      <w:t>1</w:t>
    </w:r>
    <w:r>
      <w:rPr>
        <w:color w:val="2E75B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F2735" w14:textId="77777777" w:rsidR="00FE3DF4" w:rsidRDefault="00FE3DF4">
      <w:r>
        <w:separator/>
      </w:r>
    </w:p>
  </w:footnote>
  <w:footnote w:type="continuationSeparator" w:id="0">
    <w:p w14:paraId="53BC9AA5" w14:textId="77777777" w:rsidR="00FE3DF4" w:rsidRDefault="00FE3D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6FBA6" w14:textId="77777777" w:rsidR="00D57BDA" w:rsidRDefault="00FE3DF4">
    <w:pPr>
      <w:pBdr>
        <w:bottom w:val="single" w:sz="4" w:space="1" w:color="2E75B6"/>
      </w:pBdr>
      <w:tabs>
        <w:tab w:val="right" w:pos="9360"/>
      </w:tabs>
    </w:pPr>
    <w:proofErr w:type="spellStart"/>
    <w:r>
      <w:rPr>
        <w:color w:val="2E75B6"/>
        <w:sz w:val="16"/>
        <w:szCs w:val="16"/>
      </w:rPr>
      <w:t>NexusTrader</w:t>
    </w:r>
    <w:proofErr w:type="spellEnd"/>
    <w:r>
      <w:rPr>
        <w:color w:val="2E75B6"/>
        <w:sz w:val="16"/>
        <w:szCs w:val="16"/>
      </w:rPr>
      <w:t xml:space="preserve"> Research — Session 49</w:t>
    </w:r>
    <w:r>
      <w:rPr>
        <w:sz w:val="16"/>
        <w:szCs w:val="16"/>
      </w:rPr>
      <w:tab/>
    </w:r>
    <w:proofErr w:type="spellStart"/>
    <w:r>
      <w:rPr>
        <w:i/>
        <w:iCs/>
        <w:color w:val="666666"/>
        <w:sz w:val="16"/>
        <w:szCs w:val="16"/>
      </w:rPr>
      <w:t>MomentumBreakout</w:t>
    </w:r>
    <w:proofErr w:type="spellEnd"/>
    <w:r>
      <w:rPr>
        <w:i/>
        <w:iCs/>
        <w:color w:val="666666"/>
        <w:sz w:val="16"/>
        <w:szCs w:val="16"/>
      </w:rPr>
      <w:t xml:space="preserve"> Optimization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A262B"/>
    <w:multiLevelType w:val="hybridMultilevel"/>
    <w:tmpl w:val="E59ADE20"/>
    <w:lvl w:ilvl="0" w:tplc="00CA9B10">
      <w:start w:val="1"/>
      <w:numFmt w:val="bullet"/>
      <w:lvlText w:val="•"/>
      <w:lvlJc w:val="left"/>
      <w:pPr>
        <w:ind w:left="540" w:hanging="260"/>
      </w:pPr>
    </w:lvl>
    <w:lvl w:ilvl="1" w:tplc="624A3032">
      <w:numFmt w:val="decimal"/>
      <w:lvlText w:val=""/>
      <w:lvlJc w:val="left"/>
    </w:lvl>
    <w:lvl w:ilvl="2" w:tplc="6C4637B6">
      <w:numFmt w:val="decimal"/>
      <w:lvlText w:val=""/>
      <w:lvlJc w:val="left"/>
    </w:lvl>
    <w:lvl w:ilvl="3" w:tplc="933C0EE2">
      <w:numFmt w:val="decimal"/>
      <w:lvlText w:val=""/>
      <w:lvlJc w:val="left"/>
    </w:lvl>
    <w:lvl w:ilvl="4" w:tplc="3A4608A6">
      <w:numFmt w:val="decimal"/>
      <w:lvlText w:val=""/>
      <w:lvlJc w:val="left"/>
    </w:lvl>
    <w:lvl w:ilvl="5" w:tplc="068224BE">
      <w:numFmt w:val="decimal"/>
      <w:lvlText w:val=""/>
      <w:lvlJc w:val="left"/>
    </w:lvl>
    <w:lvl w:ilvl="6" w:tplc="DB9A667E">
      <w:numFmt w:val="decimal"/>
      <w:lvlText w:val=""/>
      <w:lvlJc w:val="left"/>
    </w:lvl>
    <w:lvl w:ilvl="7" w:tplc="67464E40">
      <w:numFmt w:val="decimal"/>
      <w:lvlText w:val=""/>
      <w:lvlJc w:val="left"/>
    </w:lvl>
    <w:lvl w:ilvl="8" w:tplc="5B8C93E8">
      <w:numFmt w:val="decimal"/>
      <w:lvlText w:val=""/>
      <w:lvlJc w:val="left"/>
    </w:lvl>
  </w:abstractNum>
  <w:abstractNum w:abstractNumId="1" w15:restartNumberingAfterBreak="0">
    <w:nsid w:val="77D02A7A"/>
    <w:multiLevelType w:val="hybridMultilevel"/>
    <w:tmpl w:val="6960F1F2"/>
    <w:lvl w:ilvl="0" w:tplc="7F28A19C">
      <w:start w:val="1"/>
      <w:numFmt w:val="bullet"/>
      <w:lvlText w:val="●"/>
      <w:lvlJc w:val="left"/>
      <w:pPr>
        <w:ind w:left="720" w:hanging="360"/>
      </w:pPr>
    </w:lvl>
    <w:lvl w:ilvl="1" w:tplc="679EB076">
      <w:start w:val="1"/>
      <w:numFmt w:val="bullet"/>
      <w:lvlText w:val="○"/>
      <w:lvlJc w:val="left"/>
      <w:pPr>
        <w:ind w:left="1440" w:hanging="360"/>
      </w:pPr>
    </w:lvl>
    <w:lvl w:ilvl="2" w:tplc="53BA9D06">
      <w:start w:val="1"/>
      <w:numFmt w:val="bullet"/>
      <w:lvlText w:val="■"/>
      <w:lvlJc w:val="left"/>
      <w:pPr>
        <w:ind w:left="2160" w:hanging="360"/>
      </w:pPr>
    </w:lvl>
    <w:lvl w:ilvl="3" w:tplc="9BE88276">
      <w:start w:val="1"/>
      <w:numFmt w:val="bullet"/>
      <w:lvlText w:val="●"/>
      <w:lvlJc w:val="left"/>
      <w:pPr>
        <w:ind w:left="2880" w:hanging="360"/>
      </w:pPr>
    </w:lvl>
    <w:lvl w:ilvl="4" w:tplc="6726A89E">
      <w:start w:val="1"/>
      <w:numFmt w:val="bullet"/>
      <w:lvlText w:val="○"/>
      <w:lvlJc w:val="left"/>
      <w:pPr>
        <w:ind w:left="3600" w:hanging="360"/>
      </w:pPr>
    </w:lvl>
    <w:lvl w:ilvl="5" w:tplc="3F0AD916">
      <w:start w:val="1"/>
      <w:numFmt w:val="bullet"/>
      <w:lvlText w:val="■"/>
      <w:lvlJc w:val="left"/>
      <w:pPr>
        <w:ind w:left="4320" w:hanging="360"/>
      </w:pPr>
    </w:lvl>
    <w:lvl w:ilvl="6" w:tplc="DB36459E">
      <w:start w:val="1"/>
      <w:numFmt w:val="bullet"/>
      <w:lvlText w:val="●"/>
      <w:lvlJc w:val="left"/>
      <w:pPr>
        <w:ind w:left="5040" w:hanging="360"/>
      </w:pPr>
    </w:lvl>
    <w:lvl w:ilvl="7" w:tplc="0D26D06E">
      <w:start w:val="1"/>
      <w:numFmt w:val="bullet"/>
      <w:lvlText w:val="●"/>
      <w:lvlJc w:val="left"/>
      <w:pPr>
        <w:ind w:left="5760" w:hanging="360"/>
      </w:pPr>
    </w:lvl>
    <w:lvl w:ilvl="8" w:tplc="90F6C2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DA"/>
    <w:rsid w:val="00537141"/>
    <w:rsid w:val="00D57BDA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6838"/>
  <w15:docId w15:val="{4052D9F8-58A1-4DD0-94C6-FD037201D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2125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2026-03-29T15:57:00Z</dcterms:created>
  <dcterms:modified xsi:type="dcterms:W3CDTF">2026-03-29T15:57:00Z</dcterms:modified>
</cp:coreProperties>
</file>