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NexusTrader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Desktop to Web Migration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Status Summary &amp; Next Steps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3,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Session 53 Checkpoint</w:t>
      </w:r>
    </w:p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5 In Progress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Migration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NexusTrader is being migrated from a PySide6 (Qt) desktop application to a modern web-based architecture. The goal is a fully browser-accessible trading system with real-time data, mobile responsiveness, and containerized deployment.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migration follows a phased approach with formal design documents and acceptance criteria for each phase. The desktop engine continues running as a headless service, while a new FastAPI backend and React frontend provide the user interface.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19, TypeScript, Vite 8, Tailwind CSS 4, Zustand, TanStack Query, lightweight-charts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(Python), PostgreSQL 16, Redis 7, JWT auth, Alembic migrations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 with Redis pub/sub bridge, 11 channels, heartbeat + token refresh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(Chromium, desktop + mobile), Docker Compose E2E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(prod + E2E), GitHub Actions CI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Approved Migration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migration is structured into 5 phases, each with a formal design document, acceptance criteria, and regression gates.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scaffolding, Docker, DB schema, API skeleton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Platform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(JWT), WebSocket infra, 11 channels, engine bridge, DB migration (25 tables, 2.2M rows)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Trading Operations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operational pages (Dashboard, Scanner, Charts, Trading, Risk), mobile-first, WS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Operational Maturity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Settings, Logs, Analytics, Backtesting, Validation pages + Playwright E2E infra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 Analytics &amp; Stress Testing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analytics sub-pages, Playwright Docker CI, backtest stress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 PROGRESS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5 Workstreams (Current)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5 has three parallel workstreams: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Workstream A: Advanced Analytics (4 sub-pages: Equity/Drawdown, Trade Performance, Model Performance, Regime Analysis)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Workstream B: Playwright Docker + CI infrastructure (Dockerfile, docker-compose.e2e.yml, GitHub 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Workstream C: Backtest Stress Testing (concurrency, long-running stability, cancellation, failure injection, result integrity)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Current State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E2E Test Suite: 46/46 Passing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46 Playwright E2E tests now pass across both desktop-chromium (1280x720) and mobile-chromium (Pixel 5, 393px) viewports. This was achieved by fixing login placeholder selectors, WebSocket reconnect timing, mobile navigation patterns, and responsive element visibility.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Fixes Applied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Desktop Chromium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 / 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ALL 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placeholders, WS reconnect timing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Mobile Chromium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 / 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ALL 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navigateTo() helper, mobile drawer scoping, engine status dot selector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Test Coverage by Spec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1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01-login.spec.ts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flow, form validation, redirect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02-dashboard.spec.ts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render, engine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03-scanner.spec.ts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Scanner page, scan trigger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04-trading.spec.ts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Positions, trade 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05-settings.spec.ts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Tabs (Risk, Strategy, Execution, API), toggles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06-logs.spec.ts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viewer, filter controls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07-analytics.spec.ts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Metric cards, equity chart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08-backtest.spec.ts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panel, date inputs, run 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09-validation.spec.ts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validation sections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10-mobile.spec.ts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Hamburger nav, 11 links, overflow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ws-connect.spec.ts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WS handshake, token auth, heartbeat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ws-subscribe.spec.ts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Channel subscribe, messages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ws-reconnect.spec.ts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Disconnect, auto-reconnect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Frontend Pages Delivered (13 total)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13 pages are implemented, responsive (mobile-first with Tailwind breakpoints), and connected to live API endpoints with WebSocket real-time overlay.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Dashboard, Scanner, Charts, Trading, Risk (Phase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Intelligence, Settings (7 tabs), Logs, Analytics, Backtesting, Validation (Phase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Login, Setup (Auth flow)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Backend API (18 router modules)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FastAPI backend with JWT authentication, async PostgreSQL (asyncpg), Redis pub/sub for WebSocket bridge, and Alembic schema migrations. All 25 desktop database tables migrated (2.2M rows).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docker-compose.yml: Production stack (PostgreSQL 16 + Redis 7 + API + Engine)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docker-compose.e2e.yml: E2E stack (PostgreSQL 15 + Redis + API + Vite preview + Playwright)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 Dockerfile: mcr.microsoft.com/playwright base image with Chromium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run_e2e.bat: Local Windows test runner script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Next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all 46 E2E tests passing and Phases 1-4 complete, the remaining work falls into Phase 5's three workstreams: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Workstream A: Advanced Analytics Pages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new analytics sub-pages under /analytics with tab navigation. Each requires new backend endpoints (engine actions via Redis) and frontend chart components.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Equity &amp; Drawdown Analysis</w:t>
      </w:r>
      <w:r>
        <w:rPr>
          <w:rFonts w:ascii="Arial" w:cs="Arial" w:eastAsia="Arial" w:hAnsi="Arial"/>
          <w:sz w:val="22"/>
          <w:szCs w:val="22"/>
        </w:rPr>
        <w:t xml:space="preserve"> — Enhanced equity curve with area fill, drawdown curve, rolling metrics (WR/PF on dual Y-axis), underwater chart. New endpoints: /analytics/drawdown-curve, /analytics/rolling-metrics.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 Performance Breakdown</w:t>
      </w:r>
      <w:r>
        <w:rPr>
          <w:rFonts w:ascii="Arial" w:cs="Arial" w:eastAsia="Arial" w:hAnsi="Arial"/>
          <w:sz w:val="22"/>
          <w:szCs w:val="22"/>
        </w:rPr>
        <w:t xml:space="preserve"> — R-multiple distribution histogram, expectancy card with formula, duration vs outcome analysis. New endpoints: /analytics/r-distribution, /analytics/duration-analysis.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Strategy/Model Performance</w:t>
      </w:r>
      <w:r>
        <w:rPr>
          <w:rFonts w:ascii="Arial" w:cs="Arial" w:eastAsia="Arial" w:hAnsi="Arial"/>
          <w:sz w:val="22"/>
          <w:szCs w:val="22"/>
        </w:rPr>
        <w:t xml:space="preserve"> — Sortable table with filter chips (regime/asset/date), sparkline mini-charts per model, color coding (green PF&gt;1.2, yellow 1.0-1.2, red &lt;1.0).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Regime Analysis</w:t>
      </w:r>
      <w:r>
        <w:rPr>
          <w:rFonts w:ascii="Arial" w:cs="Arial" w:eastAsia="Arial" w:hAnsi="Arial"/>
          <w:sz w:val="22"/>
          <w:szCs w:val="22"/>
        </w:rPr>
        <w:t xml:space="preserve"> — Regime performance table, distribution donut chart, PF comparison bar chart, regime transition heatmap. New endpoints: /analytics/by-regime, /analytics/regime-transitions.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Workstream B: CI/CD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Docker and CI infrastructure is partially in place. Remaining 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 workflow (web/.github/workflows/e2e.yml): trigger on push to main/web-* branches, build frontend, start services, run Playwright, upload 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all 46 specs execute and pass inside the Docker E2E stack (not just local run_e2e.bat)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new E2E specs for the Phase 5 analytics endpoints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Workstream C: Backtest Stress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stress test scenarios to validate backtest engine reliability under load: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Controlled concurrency: 3 simultaneous backtest jobs with isolated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Long-running stability: 2-year dataset, memory monitoring via tracemalloc, 10-min timeout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Cancellation handling: POST /backtest/cancel/{job_id} endpoint, clean termination, no zombie threads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Failure injection: invalid symbols (400/422), bad date ranges, missing data, malformed params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 integrity: identical backtests produce deterministic results within 0.1% tolerance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Acceptance Gate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5 has 25 acceptance criteria. Key gates: all analytics pages render with real data, Docker E2E passes all specs, stress tests complete without crashes, mobile responsive at 375px, full regression (Phases 1-5) zero failures.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Phases Complete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of 5 (Phase 5 in progress)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 Pages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 implemented, all responsive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API Routers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 modules, JWT auth, async PostgreSQL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 Migration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tables, 2,233,685 rows migrated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E2E Tests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46/46 passing (desktop + mobile Chromium)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WebSocket Channels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 channels with heartbeat + token refresh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Remaining 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analytics pages, GitHub Actions CI, 5 stress test scenarios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NexusTrader Web Migration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2026-04-03T12:46:31.443Z</dcterms:created>
  <dcterms:modified xsi:type="dcterms:W3CDTF">2026-04-03T12:46:31.443Z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