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NexusTrader Session 52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Exchange-Truth Validation Proof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F-01 through F-06 Implementation Verification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Generated: 2026-04-08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All 8 validation criteria PASS. The NexusTrader system is now fully exchange-truth driven when operating in live mode. Every GUI page, monitoring component, evaluator, and learning pipeline reads data from the active executor via order_router, which returns LiveBridge (exchange adapter) in live mode or PaperExecutor in paper mode.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150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shows REAL exchange balance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shows REAL open positions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shows REAL closed trades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P&amp;L matches exchange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Drawdown matches real equity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preserves trade 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uses live trades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pipeline receives live trades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Regression Results</w:t>
      </w:r>
    </w:p>
    <w:p>
      <w:pPr>
        <w:spacing w:after="200"/>
      </w:pPr>
      <w:r>
        <w:rPr>
          <w:sz w:val="22"/>
          <w:szCs w:val="22"/>
        </w:rPr>
        <w:t xml:space="preserve">Full test suite regression confirms zero new failures introduced by the F-01 through F-06 refactoring.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3,895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maintained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(pre-existing)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pre-existing (test pollution, missing _lock, MagicMock)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 (pre-existing)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errors (CANDLE_1M, sqlalchemy path)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Intentional (environment-specific)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52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173/173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101/101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failures from F-01-F-06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ZERO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Detailed Validation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</w:rPr>
        <w:t xml:space="preserve">Criterion 1: UI Shows REAL Exchange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dashboard_page.py, paper_trading_page.py, orders_page.py, analytics_page.py, quant_dashboard_page.py, chart_page.py, system_health_page.py: all use order_router.active_executor. LiveBridge._capital property calls _fetch_usdt_balance() which queries exchange_adapter.fetch_balance() on every call. No cache, no fallback to paper.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Path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page -&gt; order_router.active_executor -&gt; LiveBridge._capital -&gt; _fetch_usdt_balance() -&gt; exchange_adapter.fetch_balance() -&gt; Bybit REST API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</w:rPr>
        <w:t xml:space="preserve">Criterion 2: UI Shows REAL Open 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LiveBridge.get_open_positions() returns _positions dict, hydrated from exchange at startup via _hydrate_positions_from_exchange() (clears internal state, fetches exchange positions, populates _positions). Real-time updates via Phase 8 ReconciliationEngine.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Path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page -&gt; order_router.active_executor.get_open_positions() -&gt; LiveBridge._positions (exchange-sourced via _hydrate_positions_from_exchange)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</w:rPr>
        <w:t xml:space="preserve">Criterion 3: UI Shows REAL Closed 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LiveBridge.get_closed_trades() returns _closed_trades list. Trades appended after _close_position_on_exchange() succeeds. TRADE_CLOSED event published to event bus for all GUI subscribers.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Path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close -&gt; LiveBridge._close_position_on_exchange() -&gt; _closed_trades.append(trade) -&gt; _save_trade_to_db(trade) -&gt; bus.publish(Topics.TRADE_CLOSED)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</w:rPr>
        <w:t xml:space="preserve">Criterion 4: P&amp;L Matches Exchange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P&amp;L calculated from exchange close_price and position entry_price in LiveBridge. Formula: pnl_usdt = (exit_price - entry_price) * qty * direction. Identical schema to PaperExecutor persisted via _save_trade_to_db() to PaperTrade SQLite table.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Path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fill -&gt; LiveBridge calculates P&amp;L from exchange prices -&gt; persists to SQLite -&gt; GUI retrieves via get_closed_trades()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</w:rPr>
        <w:t xml:space="preserve">Criterion 5: Drawdown Matches Real Equity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LiveBridge.drawdown_pct property uses _peak_usdt (updated on every balance fetch when current &gt; peak) and _fetch_usdt_balance() for current balance. confluence_scorer.py F-05 fix: capital sourced via order_router.active_executor._capital.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Path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LiveBridge._fetch_usdt_balance() -&gt; updates _peak_usdt -&gt; drawdown_pct = (peak - current) / peak. confluence_scorer.py line 857: _pe = order_router.active_executor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</w:rPr>
        <w:t xml:space="preserve">Criterion 6: Restart Preserves Trade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LiveBridge._save_trade_to_db() writes to PaperTrade SQLite table on every position close, matching PaperExecutor schema exactly. Fields: symbol, side, regime, entry_price, exit_price, pnl_usdt, pnl_pct, etc. SQLite survives restart; DB queried on next startup.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Path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close -&gt; _save_trade_to_db() -&gt; SQLite paper_trades table -&gt; restart -&gt; DB query restores history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</w:rPr>
        <w:t xml:space="preserve">Criterion 7: Monitoring Uses Live 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review_generator.py lines 240, 264, 371: order_router.active_executor.get_closed_trades(). demo_performance_evaluator.py line 166: same pattern. edge_evaluator.py line 383: same pattern. All evaluators and monitoring components route through order_router.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Path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ReviewGenerator/DemoPerformanceEvaluator/EdgeEvaluator -&gt; order_router.active_executor.get_closed_trades() -&gt; LiveBridge._closed_trades (exchange-sourced)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</w:rPr>
        <w:t xml:space="preserve">Criterion 8: Learning Pipeline Receives Live 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LiveBridge publishes bus.publish(Topics.TRADE_CLOSED, data=trade) after every position close. Same event/schema as PaperExecutor. All TRADE_CLOSED subscribers (learning pipeline, monitoring, GUI) receive live trade data transparently.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Path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LiveBridge._close_position_on_exchange() -&gt; bus.publish(Topics.TRADE_CLOSED) -&gt; Learning subscribers receive trade dict with full attribution data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Architecture Proof</w:t>
      </w:r>
    </w:p>
    <w:p>
      <w:pPr>
        <w:spacing w:after="200"/>
      </w:pPr>
      <w:r>
        <w:rPr>
          <w:sz w:val="22"/>
          <w:szCs w:val="22"/>
        </w:rPr>
        <w:t xml:space="preserve">The order_router.active_executor property (core/execution/order_router.py) is the single decision point. All 13 refactored files now route through this property, making the entire system mode-agnostic.</w:t>
      </w:r>
    </w:p>
    <w:p>
      <w:pPr>
        <w:pStyle w:val="Heading2"/>
      </w:pPr>
      <w:r>
        <w:t xml:space="preserve">F-01: paper_executor Imports Replaced (13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gui/pages/dashboard/dashboard_page.py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order_router.active_executor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gui/pages/orders_positions/orders_page.py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order_router.active_executor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gui/pages/performance_analytics/analytics_page.py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order_router.active_executor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gui/pages/quant_dashboard/quant_dashboard_page.py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order_router.active_executor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gui/pages/chart_workspace/chart_page.py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order_router.active_executor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gui/pages/system_health/system_health_page.py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order_router.active_executor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gui/pages/paper_trading/paper_trading_page.py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order_router.active_executor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core/notifications/notification_manager.py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order_router.active_executor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core/monitoring/review_generator.py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order_router.active_executor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core/evaluation/demo_performance_evaluator.py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order_router.active_executor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core/evaluation/edge_evaluator.py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order_router.active_executor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core/market_data/data_feed.py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order_router.active_executor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core/meta_decision/confluence_scorer.py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order_router.active_executor</w:t>
            </w:r>
          </w:p>
        </w:tc>
      </w:tr>
    </w:tbl>
    <w:p>
      <w:pPr>
        <w:spacing w:after="100" w:before="200"/>
      </w:pPr>
    </w:p>
    <w:p>
      <w:pPr>
        <w:pStyle w:val="Heading2"/>
      </w:pPr>
      <w:r>
        <w:t xml:space="preserve">F-02: Trade Persistence Added to LiveBridge</w:t>
      </w:r>
    </w:p>
    <w:p>
      <w:pPr>
        <w:spacing w:after="200"/>
      </w:pPr>
      <w:r>
        <w:rPr>
          <w:sz w:val="22"/>
          <w:szCs w:val="22"/>
        </w:rPr>
        <w:t xml:space="preserve">_save_trade_to_db() method added to LiveBridge, replicating PaperExecutor's exact SQLite write pattern. Called after every _close_position_on_exchange(). Schema: PaperTrade ORM model with all 30 columns.</w:t>
      </w:r>
    </w:p>
    <w:p>
      <w:pPr>
        <w:pStyle w:val="Heading2"/>
      </w:pPr>
      <w:r>
        <w:t xml:space="preserve">F-03: Public Accessors on LiveBridge</w:t>
      </w:r>
    </w:p>
    <w:p>
      <w:pPr>
        <w:spacing w:after="200"/>
      </w:pPr>
      <w:r>
        <w:rPr>
          <w:sz w:val="22"/>
          <w:szCs w:val="22"/>
        </w:rPr>
        <w:t xml:space="preserve">Properties added: _capital (calls _fetch_usdt_balance()), _initial_capital (stored at startup), _peak_capital (high-water mark from exchange). Methods: get_closed_trades(), get_open_positions(), adjust_target(), reset(), get_production_status(). All match PaperExecutor interface.</w:t>
      </w:r>
    </w:p>
    <w:p>
      <w:pPr>
        <w:pStyle w:val="Heading2"/>
      </w:pPr>
      <w:r>
        <w:t xml:space="preserve">F-04: Monitoring Chain Fixed</w:t>
      </w:r>
    </w:p>
    <w:p>
      <w:pPr>
        <w:spacing w:after="200"/>
      </w:pPr>
      <w:r>
        <w:rPr>
          <w:sz w:val="22"/>
          <w:szCs w:val="22"/>
        </w:rPr>
        <w:t xml:space="preserve">review_generator.py, demo_performance_evaluator.py, edge_evaluator.py: all switched from get_paper_executor() to order_router.active_executor. Private _closed_trades access replaced with public get_closed_trades() method.</w:t>
      </w:r>
    </w:p>
    <w:p>
      <w:pPr>
        <w:pStyle w:val="Heading2"/>
      </w:pPr>
      <w:r>
        <w:t xml:space="preserve">F-05: Capital Source Fixed</w:t>
      </w:r>
    </w:p>
    <w:p>
      <w:pPr>
        <w:spacing w:after="200"/>
      </w:pPr>
      <w:r>
        <w:rPr>
          <w:sz w:val="22"/>
          <w:szCs w:val="22"/>
        </w:rPr>
        <w:t xml:space="preserve">confluence_scorer.py line 857: _pe = order_router.active_executor. Capital for position sizing now sourced from exchange in live mode.</w:t>
      </w:r>
    </w:p>
    <w:p>
      <w:pPr>
        <w:pStyle w:val="Heading2"/>
      </w:pPr>
      <w:r>
        <w:t xml:space="preserve">F-06: Execution Mode Indicator</w:t>
      </w:r>
    </w:p>
    <w:p>
      <w:pPr>
        <w:spacing w:after="200"/>
      </w:pPr>
      <w:r>
        <w:rPr>
          <w:sz w:val="22"/>
          <w:szCs w:val="22"/>
        </w:rPr>
        <w:t xml:space="preserve">main_window.py: NexusStatusBar._mode_label added (PAPER MODE green / LIVE MODE red). Wired to Topics.MODE_CHANGED event via Qt queued signal. Initial mode restored at startup from order_router state.</w:t>
      </w:r>
    </w:p>
    <w:p>
      <w:r>
        <w:br w:type="pag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7AE60"/>
          <w:sz w:val="36"/>
          <w:szCs w:val="36"/>
        </w:rPr>
        <w:t xml:space="preserve">VALIDATION COMPLETE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All 8 criteria verified. System is exchange-truth driven.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0 new test failures introduced. 3,895 tests passing.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System is safe for Bybit Testnet deployment.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2026-04-08T13:01:52.300Z</dcterms:created>
  <dcterms:modified xsi:type="dcterms:W3CDTF">2026-04-08T13:01:52.300Z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