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40"/>
          <w:szCs w:val="40"/>
        </w:rPr>
        <w:t xml:space="preserve">Phase 4A Final Validation Report</w:t>
      </w:r>
    </w:p>
    <w:p>
      <w:pPr>
        <w:spacing w:after="80"/>
        <w:jc w:val="center"/>
      </w:pPr>
      <w:r>
        <w:rPr>
          <w:rFonts w:ascii="Arial" w:cs="Arial" w:eastAsia="Arial" w:hAnsi="Arial"/>
          <w:color w:val="555555"/>
          <w:sz w:val="24"/>
          <w:szCs w:val="24"/>
        </w:rPr>
        <w:t xml:space="preserve">Market Intelligence Layer (MIL) — Production Readiness</w:t>
      </w:r>
    </w:p>
    <w:p>
      <w:pPr>
        <w:spacing w:after="400"/>
        <w:jc w:val="center"/>
      </w:pPr>
      <w:r>
        <w:rPr>
          <w:rFonts w:ascii="Arial" w:cs="Arial" w:eastAsia="Arial" w:hAnsi="Arial"/>
          <w:color w:val="888888"/>
          <w:sz w:val="20"/>
          <w:szCs w:val="20"/>
        </w:rPr>
        <w:t xml:space="preserve">Date: 2026-04-04  |  Version: 3.0  |  Status: VALIDATED</w:t>
      </w:r>
    </w:p>
    <w:p>
      <w:pPr>
        <w:pStyle w:val="Heading1"/>
        <w:spacing w:after="150" w:before="300"/>
      </w:pPr>
      <w:r>
        <w:rPr>
          <w:rFonts w:ascii="Arial" w:cs="Arial" w:eastAsia="Arial" w:hAnsi="Arial"/>
          <w:b/>
          <w:bCs/>
        </w:rPr>
        <w:t xml:space="preserve">Executive Summary</w:t>
      </w:r>
    </w:p>
    <w:p>
      <w:pPr>
        <w:spacing w:after="120"/>
      </w:pPr>
      <w:r>
        <w:rPr>
          <w:rFonts w:ascii="Arial" w:cs="Arial" w:eastAsia="Arial" w:hAnsi="Arial"/>
          <w:sz w:val="22"/>
          <w:szCs w:val="22"/>
        </w:rPr>
        <w:t xml:space="preserve">This report validates the Phase 4A Market Intelligence Layer (MIL) implementation for production readiness. All six acceptance criteria have been proven through automated testing, source code verification, and mathematical proofs. The MIL system is safe for production deployment with all config gates defaulting to disabled (fail-safe).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60"/>
        <w:gridCol w:w="2000"/>
        <w:gridCol w:w="1500"/>
      </w:tblGrid>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 never exceeds cap mathematically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PASS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cases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remains stable under stress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PASS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cases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AC-3</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regression in scoring pipeline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PASS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2177 tests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Diagnostics fully explain every MIL adjustment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PASS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keys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impact when MIL disabled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PASS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guards</w:t>
            </w:r>
          </w:p>
        </w:tc>
      </w:tr>
    </w:tbl>
    <w:p>
      <w:r>
        <w:br w:type="page"/>
      </w:r>
    </w:p>
    <w:p>
      <w:pPr>
        <w:pStyle w:val="Heading1"/>
        <w:spacing w:after="150" w:before="300"/>
      </w:pPr>
      <w:r>
        <w:rPr>
          <w:rFonts w:ascii="Arial" w:cs="Arial" w:eastAsia="Arial" w:hAnsi="Arial"/>
          <w:b/>
          <w:bCs/>
        </w:rPr>
        <w:t xml:space="preserve">Section 1: Runtime Diagnostics Expansion</w:t>
      </w:r>
    </w:p>
    <w:p>
      <w:pPr>
        <w:spacing w:after="120"/>
      </w:pPr>
      <w:r>
        <w:rPr>
          <w:rFonts w:ascii="Arial" w:cs="Arial" w:eastAsia="Arial" w:hAnsi="Arial"/>
          <w:sz w:val="22"/>
          <w:szCs w:val="22"/>
        </w:rPr>
        <w:t xml:space="preserve">Enhanced ConfluenceScorer diagnostics to expose full MIL behavior with granular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Diagnostic Key</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mil_technical_baseline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technical score (no orchestrator, no OI/Liq)</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mil_total_delta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final_score - baseline (total MIL contribution)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mil_delta_pct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mil_total_delta / baseline (percentage of influence)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mil_breakdown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orchestrator_delta, oi_delta, liquidation_delta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mil_delta_raw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Pre-clamp delta (before cap enforcement)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mil_delta_max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allowed delta (CAP * baseline)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mil_capped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 whether cap was triggered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score_duration_ms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execution time in milliseconds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Breakdown invariant: orchestrator_delta + oi_delta + liquidation_delta == mil_total_delta (within rounding tolerance). This is verified by test_AC4_breakdown_sums_to_total.</w:t>
      </w:r>
    </w:p>
    <w:p>
      <w:pPr>
        <w:pStyle w:val="Heading1"/>
        <w:spacing w:after="150" w:before="300"/>
      </w:pPr>
      <w:r>
        <w:rPr>
          <w:rFonts w:ascii="Arial" w:cs="Arial" w:eastAsia="Arial" w:hAnsi="Arial"/>
          <w:b/>
          <w:bCs/>
        </w:rPr>
        <w:t xml:space="preserve">Section 2: Pipeline Visibility</w:t>
      </w:r>
    </w:p>
    <w:p>
      <w:pPr>
        <w:spacing w:after="120"/>
      </w:pPr>
      <w:r>
        <w:rPr>
          <w:rFonts w:ascii="Arial" w:cs="Arial" w:eastAsia="Arial" w:hAnsi="Arial"/>
          <w:sz w:val="22"/>
          <w:szCs w:val="22"/>
        </w:rPr>
        <w:t xml:space="preserve">Extended _get_mil_diagnostics() in TradingEngineService to expose MIL state per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Pipeline Key</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mil_active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 whether MIL is globally enabled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mil_influence_pct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 influence as fraction of baseline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mil_capped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 whether cap was triggered on last score()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mil_dominant_source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 / oi / liquidation / 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mil_breakdown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Per-source delta breakdown (forwarded from scorer)</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Scanner UI can now display: (1) whether MIL is influencing the decision, (2) whether cap was triggered, (3) which MIL source is dominant. All keys are available in the pipeline-status response for each tradable asset.</w:t>
      </w:r>
    </w:p>
    <w:p>
      <w:r>
        <w:br w:type="page"/>
      </w:r>
    </w:p>
    <w:p>
      <w:pPr>
        <w:pStyle w:val="Heading1"/>
        <w:spacing w:after="150" w:before="300"/>
      </w:pPr>
      <w:r>
        <w:rPr>
          <w:rFonts w:ascii="Arial" w:cs="Arial" w:eastAsia="Arial" w:hAnsi="Arial"/>
          <w:b/>
          <w:bCs/>
        </w:rPr>
        <w:t xml:space="preserve">Section 3: Stress Validation</w:t>
      </w:r>
    </w:p>
    <w:p>
      <w:pPr>
        <w:pStyle w:val="Heading2"/>
        <w:spacing w:after="150" w:before="300"/>
      </w:pPr>
      <w:r>
        <w:rPr>
          <w:rFonts w:ascii="Arial" w:cs="Arial" w:eastAsia="Arial" w:hAnsi="Arial"/>
          <w:b/>
          <w:bCs/>
        </w:rPr>
        <w:t xml:space="preserve">3.1 High MIL Pressure</w:t>
      </w:r>
    </w:p>
    <w:p>
      <w:pPr>
        <w:spacing w:after="120"/>
      </w:pPr>
      <w:r>
        <w:rPr>
          <w:rFonts w:ascii="Arial" w:cs="Arial" w:eastAsia="Arial" w:hAnsi="Arial"/>
          <w:sz w:val="22"/>
          <w:szCs w:val="22"/>
        </w:rPr>
        <w:t xml:space="preserve">Tested scenarios where all MIL sources push in the same direction with extreme magnitudes.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Cases</w:t>
            </w:r>
          </w:p>
        </w:tc>
        <w:tc>
          <w:tcPr>
            <w:tcW w:type="dxa" w:w="2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Violations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sources same direction (positive)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sources same direction (negative)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extreme pressure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7A1B"/>
                <w:sz w:val="20"/>
                <w:szCs w:val="20"/>
              </w:rPr>
              <w:t xml:space="preserve">0</w:t>
            </w:r>
          </w:p>
        </w:tc>
      </w:tr>
    </w:tbl>
    <w:p>
      <w:pPr>
        <w:pStyle w:val="Heading2"/>
        <w:spacing w:after="150" w:before="300"/>
      </w:pPr>
      <w:r>
        <w:rPr>
          <w:rFonts w:ascii="Arial" w:cs="Arial" w:eastAsia="Arial" w:hAnsi="Arial"/>
          <w:b/>
          <w:bCs/>
        </w:rPr>
        <w:t xml:space="preserve">3.2 Conflicting MIL Signals</w:t>
      </w:r>
    </w:p>
    <w:p>
      <w:pPr>
        <w:spacing w:after="120"/>
      </w:pPr>
      <w:r>
        <w:rPr>
          <w:rFonts w:ascii="Arial" w:cs="Arial" w:eastAsia="Arial" w:hAnsi="Arial"/>
          <w:sz w:val="22"/>
          <w:szCs w:val="22"/>
        </w:rPr>
        <w:t xml:space="preserve">Tested orchestrator bullish vs OI bearish and other conflicting configurations. Net MIL correctly computed and capped. Three tests: within-cap net, exceeds-cap net, and perfectly cancelling net (zero delta).</w:t>
      </w:r>
    </w:p>
    <w:p>
      <w:pPr>
        <w:pStyle w:val="Heading2"/>
        <w:spacing w:after="150" w:before="300"/>
      </w:pPr>
      <w:r>
        <w:rPr>
          <w:rFonts w:ascii="Arial" w:cs="Arial" w:eastAsia="Arial" w:hAnsi="Arial"/>
          <w:b/>
          <w:bCs/>
        </w:rPr>
        <w:t xml:space="preserve">3.3 Rapid Update Simulation</w:t>
      </w:r>
    </w:p>
    <w:p>
      <w:pPr>
        <w:spacing w:after="120"/>
      </w:pPr>
      <w:r>
        <w:rPr>
          <w:rFonts w:ascii="Arial" w:cs="Arial" w:eastAsia="Arial" w:hAnsi="Arial"/>
          <w:sz w:val="22"/>
          <w:szCs w:val="22"/>
        </w:rPr>
        <w:t xml:space="preserve">50 sequential score() calls with varying inputs. Verified: (1) no state drift or accumulation across calls, (2) identical inputs produce identical outputs (determinism), (3) diagnostics reset on each invocation.</w:t>
      </w:r>
    </w:p>
    <w:p>
      <w:pPr>
        <w:pStyle w:val="Heading1"/>
        <w:spacing w:after="150" w:before="300"/>
      </w:pPr>
      <w:r>
        <w:rPr>
          <w:rFonts w:ascii="Arial" w:cs="Arial" w:eastAsia="Arial" w:hAnsi="Arial"/>
          <w:b/>
          <w:bCs/>
        </w:rPr>
        <w:t xml:space="preserve">Section 4: Stability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Guardrail</w:t>
            </w:r>
          </w:p>
        </w:tc>
        <w:tc>
          <w:tcPr>
            <w:tcW w:type="dxa" w:w="32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2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baseline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tech_baseline &lt; 0.05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 disabled; revert to baseline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NaN/Inf protection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is NaN or Inf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to baseline; WARN log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pressure warn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mil_delta_pct &gt; 25%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WARN-level log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 rate tracking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&gt;5 cap triggers in 60s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WARN-level log</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All guardrails are implemented in the MIL Hard Cap Enforcement block of ConfluenceScorer.score(). The low-baseline guard prevents extreme ratios when technical score is near zero. NaN/Inf protection ensures no invalid values propagate. Logging alerts operators to sustained high MIL pressure that may indicate data quality issues.</w:t>
      </w:r>
    </w:p>
    <w:p>
      <w:r>
        <w:br w:type="page"/>
      </w:r>
    </w:p>
    <w:p>
      <w:pPr>
        <w:pStyle w:val="Heading1"/>
        <w:spacing w:after="150" w:before="300"/>
      </w:pPr>
      <w:r>
        <w:rPr>
          <w:rFonts w:ascii="Arial" w:cs="Arial" w:eastAsia="Arial" w:hAnsi="Arial"/>
          <w:b/>
          <w:bCs/>
        </w:rPr>
        <w:t xml:space="preserve">Section 5: Performance Check</w:t>
      </w:r>
    </w:p>
    <w:p>
      <w:pPr>
        <w:spacing w:after="120"/>
      </w:pPr>
      <w:r>
        <w:rPr>
          <w:rFonts w:ascii="Arial" w:cs="Arial" w:eastAsia="Arial" w:hAnsi="Arial"/>
          <w:sz w:val="22"/>
          <w:szCs w:val="22"/>
        </w:rPr>
        <w:t xml:space="preserve">Added perf_counter()-based timing to every score() code path (both early returns and full OrderCandidate returns). Durations stored in a rolling deque of 200 entries.</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Instrumentation: </w:t>
      </w:r>
      <w:r>
        <w:rPr>
          <w:rFonts w:ascii="Arial" w:cs="Arial" w:eastAsia="Arial" w:hAnsi="Arial"/>
          <w:sz w:val="22"/>
          <w:szCs w:val="22"/>
        </w:rPr>
        <w:t xml:space="preserve">score_duration_ms recorded in _last_diagnostics on every call.</w:t>
      </w:r>
    </w:p>
    <w:p>
      <w:pPr>
        <w:spacing w:after="100"/>
      </w:pPr>
      <w:r>
        <w:rPr>
          <w:rFonts w:ascii="Arial" w:cs="Arial" w:eastAsia="Arial" w:hAnsi="Arial"/>
          <w:b/>
          <w:bCs/>
          <w:sz w:val="22"/>
          <w:szCs w:val="22"/>
        </w:rPr>
        <w:t xml:space="preserve">API: </w:t>
      </w:r>
      <w:r>
        <w:rPr>
          <w:rFonts w:ascii="Arial" w:cs="Arial" w:eastAsia="Arial" w:hAnsi="Arial"/>
          <w:sz w:val="22"/>
          <w:szCs w:val="22"/>
        </w:rPr>
        <w:t xml:space="preserve">ConfluenceScorer.get_score_perf_stats() returns { p50_ms, p95_ms, n }.</w:t>
      </w:r>
    </w:p>
    <w:p>
      <w:pPr>
        <w:spacing w:after="100"/>
      </w:pPr>
      <w:r>
        <w:rPr>
          <w:rFonts w:ascii="Arial" w:cs="Arial" w:eastAsia="Arial" w:hAnsi="Arial"/>
          <w:b/>
          <w:bCs/>
          <w:sz w:val="22"/>
          <w:szCs w:val="22"/>
        </w:rPr>
        <w:t xml:space="preserve">Overhead: </w:t>
      </w:r>
      <w:r>
        <w:rPr>
          <w:rFonts w:ascii="Arial" w:cs="Arial" w:eastAsia="Arial" w:hAnsi="Arial"/>
          <w:sz w:val="22"/>
          <w:szCs w:val="22"/>
        </w:rPr>
        <w:t xml:space="preserve">Two perf_counter() calls + one deque.append() per invocation. Negligible (&lt;1µs).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No performance regression is expected because the additional code (technical baseline computation, cap enforcement, diagnostics) is pure arithmetic on already-computed values. The technical baseline reuses the same _get_adaptive_weight() and _damp_factors already computed for weighted_score. No additional I/O, no additional model calls.</w:t>
      </w:r>
    </w:p>
    <w:p>
      <w:pPr>
        <w:pStyle w:val="Heading1"/>
        <w:spacing w:after="150" w:before="300"/>
      </w:pPr>
      <w:r>
        <w:rPr>
          <w:rFonts w:ascii="Arial" w:cs="Arial" w:eastAsia="Arial" w:hAnsi="Arial"/>
          <w:b/>
          <w:bCs/>
        </w:rPr>
        <w:t xml:space="preserve">Section 6: Final Acceptance Criteria</w:t>
      </w:r>
    </w:p>
    <w:p>
      <w:pPr>
        <w:pStyle w:val="Heading2"/>
        <w:spacing w:after="150" w:before="300"/>
      </w:pPr>
      <w:r>
        <w:rPr>
          <w:rFonts w:ascii="Arial" w:cs="Arial" w:eastAsia="Arial" w:hAnsi="Arial"/>
          <w:b/>
          <w:bCs/>
        </w:rPr>
        <w:t xml:space="preserve">AC-1: MIL Never Exceeds Cap</w:t>
      </w:r>
    </w:p>
    <w:p>
      <w:pPr>
        <w:spacing w:after="100"/>
      </w:pPr>
      <w:r>
        <w:rPr>
          <w:rFonts w:ascii="Arial" w:cs="Arial" w:eastAsia="Arial" w:hAnsi="Arial"/>
          <w:b/>
          <w:bCs/>
          <w:sz w:val="22"/>
          <w:szCs w:val="22"/>
        </w:rPr>
        <w:t xml:space="preserve">Proof: </w:t>
      </w:r>
      <w:r>
        <w:rPr>
          <w:rFonts w:ascii="Arial" w:cs="Arial" w:eastAsia="Arial" w:hAnsi="Arial"/>
          <w:sz w:val="22"/>
          <w:szCs w:val="22"/>
        </w:rPr>
        <w:t xml:space="preserve">1000 randomized cases (test_AC1_cap_never_exceeded_1000_cases) with baselines in [0.05, 0.99] and MIL deltas in [-1.0, 1.0]. Zero violations. The clamping formula abs(result - baseline) &lt;= CAP * baseline is mathematically guaranteed by the min/max clamp.</w:t>
      </w:r>
    </w:p>
    <w:p>
      <w:pPr>
        <w:pStyle w:val="Heading2"/>
        <w:spacing w:after="150" w:before="300"/>
      </w:pPr>
      <w:r>
        <w:rPr>
          <w:rFonts w:ascii="Arial" w:cs="Arial" w:eastAsia="Arial" w:hAnsi="Arial"/>
          <w:b/>
          <w:bCs/>
        </w:rPr>
        <w:t xml:space="preserve">AC-2: System Stable Under Stress</w:t>
      </w:r>
    </w:p>
    <w:p>
      <w:pPr>
        <w:spacing w:after="100"/>
      </w:pPr>
      <w:r>
        <w:rPr>
          <w:rFonts w:ascii="Arial" w:cs="Arial" w:eastAsia="Arial" w:hAnsi="Arial"/>
          <w:b/>
          <w:bCs/>
          <w:sz w:val="22"/>
          <w:szCs w:val="22"/>
        </w:rPr>
        <w:t xml:space="preserve">Proof: </w:t>
      </w:r>
      <w:r>
        <w:rPr>
          <w:rFonts w:ascii="Arial" w:cs="Arial" w:eastAsia="Arial" w:hAnsi="Arial"/>
          <w:sz w:val="22"/>
          <w:szCs w:val="22"/>
        </w:rPr>
        <w:t xml:space="preserve">500 independent computations (test_AC2_stress_stability) confirm no state leakage. Each result is bounded [0.0, 1.0] and depends only on current-call inputs. The cap-trigger rate tracker uses a time-windowed list that self-prunes.</w:t>
      </w:r>
    </w:p>
    <w:p>
      <w:pPr>
        <w:pStyle w:val="Heading2"/>
        <w:spacing w:after="150" w:before="300"/>
      </w:pPr>
      <w:r>
        <w:rPr>
          <w:rFonts w:ascii="Arial" w:cs="Arial" w:eastAsia="Arial" w:hAnsi="Arial"/>
          <w:b/>
          <w:bCs/>
        </w:rPr>
        <w:t xml:space="preserve">AC-3: No Regression in Scoring Pipeline</w:t>
      </w:r>
    </w:p>
    <w:p>
      <w:pPr>
        <w:spacing w:after="100"/>
      </w:pPr>
      <w:r>
        <w:rPr>
          <w:rFonts w:ascii="Arial" w:cs="Arial" w:eastAsia="Arial" w:hAnsi="Arial"/>
          <w:b/>
          <w:bCs/>
          <w:sz w:val="22"/>
          <w:szCs w:val="22"/>
        </w:rPr>
        <w:t xml:space="preserve">Proof: </w:t>
      </w:r>
      <w:r>
        <w:rPr>
          <w:rFonts w:ascii="Arial" w:cs="Arial" w:eastAsia="Arial" w:hAnsi="Arial"/>
          <w:sz w:val="22"/>
          <w:szCs w:val="22"/>
        </w:rPr>
        <w:t xml:space="preserve">Full regression: 2177 passed, 0 failed, 432 skipped. Core scoring structure unchanged: weighted_score computation, direction dominance, correlation dampening, dynamic threshold, position sizing all verified present via test_AC3_no_regression_source_integrity.</w:t>
      </w:r>
    </w:p>
    <w:p>
      <w:pPr>
        <w:pStyle w:val="Heading2"/>
        <w:spacing w:after="150" w:before="300"/>
      </w:pPr>
      <w:r>
        <w:rPr>
          <w:rFonts w:ascii="Arial" w:cs="Arial" w:eastAsia="Arial" w:hAnsi="Arial"/>
          <w:b/>
          <w:bCs/>
        </w:rPr>
        <w:t xml:space="preserve">AC-4: Diagnostics Fully Explain Every MIL Adjustment</w:t>
      </w:r>
    </w:p>
    <w:p>
      <w:pPr>
        <w:spacing w:after="100"/>
      </w:pPr>
      <w:r>
        <w:rPr>
          <w:rFonts w:ascii="Arial" w:cs="Arial" w:eastAsia="Arial" w:hAnsi="Arial"/>
          <w:b/>
          <w:bCs/>
          <w:sz w:val="22"/>
          <w:szCs w:val="22"/>
        </w:rPr>
        <w:t xml:space="preserve">Proof: </w:t>
      </w:r>
      <w:r>
        <w:rPr>
          <w:rFonts w:ascii="Arial" w:cs="Arial" w:eastAsia="Arial" w:hAnsi="Arial"/>
          <w:sz w:val="22"/>
          <w:szCs w:val="22"/>
        </w:rPr>
        <w:t xml:space="preserve">8 diagnostic keys verified in source (test_AC4_diagnostics_completeness). Breakdown sum identity proven (test_AC4_breakdown_sums_to_total): orchestrator_delta + oi_delta + liquidation_delta == mil_total_delta.</w:t>
      </w:r>
    </w:p>
    <w:p>
      <w:pPr>
        <w:pStyle w:val="Heading2"/>
        <w:spacing w:after="150" w:before="300"/>
      </w:pPr>
      <w:r>
        <w:rPr>
          <w:rFonts w:ascii="Arial" w:cs="Arial" w:eastAsia="Arial" w:hAnsi="Arial"/>
          <w:b/>
          <w:bCs/>
        </w:rPr>
        <w:t xml:space="preserve">AC-5: No Impact When MIL Disabled</w:t>
      </w:r>
    </w:p>
    <w:p>
      <w:pPr>
        <w:spacing w:after="100"/>
      </w:pPr>
      <w:r>
        <w:rPr>
          <w:rFonts w:ascii="Arial" w:cs="Arial" w:eastAsia="Arial" w:hAnsi="Arial"/>
          <w:b/>
          <w:bCs/>
          <w:sz w:val="22"/>
          <w:szCs w:val="22"/>
        </w:rPr>
        <w:t xml:space="preserve">Proof: </w:t>
      </w:r>
      <w:r>
        <w:rPr>
          <w:rFonts w:ascii="Arial" w:cs="Arial" w:eastAsia="Arial" w:hAnsi="Arial"/>
          <w:sz w:val="22"/>
          <w:szCs w:val="22"/>
        </w:rPr>
        <w:t xml:space="preserve">Three independent guards verified: (1) orchestrator injection inside if-not-technical_only, (2) OI/Liq modifiers inside if-not-technical_only, (3) MIL cap enforcement inside if-not-technical_only. In technical_only mode, _mil_technical_baseline == weighted_score and cap block does not execute. Config defaults: mil.global_enabled=False, agents.funding_rate_enhanced=False, agents.oi_enhanced=False.</w:t>
      </w:r>
    </w:p>
    <w:p>
      <w:r>
        <w:br w:type="page"/>
      </w:r>
    </w:p>
    <w:p>
      <w:pPr>
        <w:pStyle w:val="Heading1"/>
        <w:spacing w:after="150" w:before="300"/>
      </w:pPr>
      <w:r>
        <w:rPr>
          <w:rFonts w:ascii="Arial" w:cs="Arial" w:eastAsia="Arial" w:hAnsi="Arial"/>
          <w:b/>
          <w:bCs/>
        </w:rPr>
        <w:t xml:space="preserve">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Skipped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test_phase4a_mil_funding_oi.py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1B"/>
                <w:sz w:val="20"/>
                <w:szCs w:val="20"/>
              </w:rPr>
              <w:t xml:space="preserve">81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test_phase4a_final_hardening.py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1B"/>
                <w:sz w:val="20"/>
                <w:szCs w:val="20"/>
              </w:rPr>
              <w:t xml:space="preserve">22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test_phase4a_validation.py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1B"/>
                <w:sz w:val="20"/>
                <w:szCs w:val="20"/>
              </w:rPr>
              <w:t xml:space="preserve">31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unit suite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1B"/>
                <w:sz w:val="20"/>
                <w:szCs w:val="20"/>
              </w:rPr>
              <w:t xml:space="preserve">2177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432</w:t>
            </w:r>
          </w:p>
        </w:tc>
      </w:tr>
    </w:tbl>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Phase 4A total: </w:t>
      </w:r>
      <w:r>
        <w:rPr>
          <w:rFonts w:ascii="Arial" w:cs="Arial" w:eastAsia="Arial" w:hAnsi="Arial"/>
          <w:sz w:val="22"/>
          <w:szCs w:val="22"/>
        </w:rPr>
        <w:t xml:space="preserve">134 MIL-specific tests passing. Full regression: 2177 passed, 0 failed.</w:t>
      </w:r>
    </w:p>
    <w:p>
      <w:pPr>
        <w:pStyle w:val="Heading1"/>
        <w:spacing w:after="150" w:before="300"/>
      </w:pPr>
      <w:r>
        <w:rPr>
          <w:rFonts w:ascii="Arial" w:cs="Arial" w:eastAsia="Arial" w:hAnsi="Arial"/>
          <w:b/>
          <w:bCs/>
        </w:rPr>
        <w:t xml:space="preserve">Diagnostics Example Output</w:t>
      </w:r>
    </w:p>
    <w:p>
      <w:pPr>
        <w:spacing w:after="120"/>
      </w:pPr>
      <w:r>
        <w:rPr>
          <w:rFonts w:ascii="Arial" w:cs="Arial" w:eastAsia="Arial" w:hAnsi="Arial"/>
          <w:sz w:val="22"/>
          <w:szCs w:val="22"/>
        </w:rPr>
        <w:t xml:space="preserve">Example _last_diagnostics when MIL is active and cap is triggered:</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  "mil_technical_baseline": 0.5200,</w:t>
      </w:r>
    </w:p>
    <w:p>
      <w:pPr>
        <w:spacing w:after="120"/>
      </w:pPr>
      <w:r>
        <w:rPr>
          <w:rFonts w:ascii="Arial" w:cs="Arial" w:eastAsia="Arial" w:hAnsi="Arial"/>
          <w:sz w:val="22"/>
          <w:szCs w:val="22"/>
        </w:rPr>
        <w:t xml:space="preserve">  "mil_total_delta": 0.1560,</w:t>
      </w:r>
    </w:p>
    <w:p>
      <w:pPr>
        <w:spacing w:after="120"/>
      </w:pPr>
      <w:r>
        <w:rPr>
          <w:rFonts w:ascii="Arial" w:cs="Arial" w:eastAsia="Arial" w:hAnsi="Arial"/>
          <w:sz w:val="22"/>
          <w:szCs w:val="22"/>
        </w:rPr>
        <w:t xml:space="preserve">  "mil_delta_pct": 0.3000,</w:t>
      </w:r>
    </w:p>
    <w:p>
      <w:pPr>
        <w:spacing w:after="120"/>
      </w:pPr>
      <w:r>
        <w:rPr>
          <w:rFonts w:ascii="Arial" w:cs="Arial" w:eastAsia="Arial" w:hAnsi="Arial"/>
          <w:sz w:val="22"/>
          <w:szCs w:val="22"/>
        </w:rPr>
        <w:t xml:space="preserve">  "mil_breakdown": {</w:t>
      </w:r>
    </w:p>
    <w:p>
      <w:pPr>
        <w:spacing w:after="120"/>
      </w:pPr>
      <w:r>
        <w:rPr>
          <w:rFonts w:ascii="Arial" w:cs="Arial" w:eastAsia="Arial" w:hAnsi="Arial"/>
          <w:sz w:val="22"/>
          <w:szCs w:val="22"/>
        </w:rPr>
        <w:t xml:space="preserve">    "orchestrator_delta": 0.0960,</w:t>
      </w:r>
    </w:p>
    <w:p>
      <w:pPr>
        <w:spacing w:after="120"/>
      </w:pPr>
      <w:r>
        <w:rPr>
          <w:rFonts w:ascii="Arial" w:cs="Arial" w:eastAsia="Arial" w:hAnsi="Arial"/>
          <w:sz w:val="22"/>
          <w:szCs w:val="22"/>
        </w:rPr>
        <w:t xml:space="preserve">    "oi_delta": 0.0400,</w:t>
      </w:r>
    </w:p>
    <w:p>
      <w:pPr>
        <w:spacing w:after="120"/>
      </w:pPr>
      <w:r>
        <w:rPr>
          <w:rFonts w:ascii="Arial" w:cs="Arial" w:eastAsia="Arial" w:hAnsi="Arial"/>
          <w:sz w:val="22"/>
          <w:szCs w:val="22"/>
        </w:rPr>
        <w:t xml:space="preserve">    "liquidation_delta": 0.0200</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"mil_delta_raw": 0.2100,</w:t>
      </w:r>
    </w:p>
    <w:p>
      <w:pPr>
        <w:spacing w:after="120"/>
      </w:pPr>
      <w:r>
        <w:rPr>
          <w:rFonts w:ascii="Arial" w:cs="Arial" w:eastAsia="Arial" w:hAnsi="Arial"/>
          <w:sz w:val="22"/>
          <w:szCs w:val="22"/>
        </w:rPr>
        <w:t xml:space="preserve">  "mil_delta_max": 0.1560,</w:t>
      </w:r>
    </w:p>
    <w:p>
      <w:pPr>
        <w:spacing w:after="120"/>
      </w:pPr>
      <w:r>
        <w:rPr>
          <w:rFonts w:ascii="Arial" w:cs="Arial" w:eastAsia="Arial" w:hAnsi="Arial"/>
          <w:sz w:val="22"/>
          <w:szCs w:val="22"/>
        </w:rPr>
        <w:t xml:space="preserve">  "mil_capped": true,</w:t>
      </w:r>
    </w:p>
    <w:p>
      <w:pPr>
        <w:spacing w:after="120"/>
      </w:pPr>
      <w:r>
        <w:rPr>
          <w:rFonts w:ascii="Arial" w:cs="Arial" w:eastAsia="Arial" w:hAnsi="Arial"/>
          <w:sz w:val="22"/>
          <w:szCs w:val="22"/>
        </w:rPr>
        <w:t xml:space="preserve">  "score_duration_ms": 0.42</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Note: mil_delta_raw (0.2100) exceeded mil_delta_max (0.1560), so the delta was clamped to 0.1560 (30% of baseline 0.5200). The breakdown shows orchestrator contributed the majority of MIL influence.</w:t>
      </w:r>
    </w:p>
    <w:p>
      <w:pPr>
        <w:pStyle w:val="Heading1"/>
        <w:spacing w:after="150" w:before="300"/>
      </w:pPr>
      <w:r>
        <w:rPr>
          <w:rFonts w:ascii="Arial" w:cs="Arial" w:eastAsia="Arial" w:hAnsi="Arial"/>
          <w:b/>
          <w:bCs/>
        </w:rPr>
        <w:t xml:space="preserve">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core/meta_decision/confluence_scorer.py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S1: diagnostics, S4: guardrails, S5: perf</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web/engine/main.py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 pipeline visibility keys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tests/unit/test_phase4a_validation.py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S3/S4/S5/S6: 31 new tests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tests/unit/test_phase4a_final_hardening.py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S2 cap tests (12 tests)</w:t>
            </w:r>
          </w:p>
        </w:tc>
      </w:tr>
    </w:tbl>
    <w:p>
      <w:pPr>
        <w:spacing w:after="120"/>
      </w:pPr>
      <w:r>
        <w:rPr>
          <w:rFonts w:ascii="Arial" w:cs="Arial" w:eastAsia="Arial" w:hAnsi="Arial"/>
          <w:sz w:val="22"/>
          <w:szCs w:val="22"/>
        </w:rPr>
        <w:t xml:space="preserve"/>
      </w:r>
    </w:p>
    <w:p>
      <w:pPr>
        <w:spacing w:before="300"/>
        <w:jc w:val="center"/>
      </w:pPr>
      <w:r>
        <w:rPr>
          <w:rFonts w:ascii="Arial" w:cs="Arial" w:eastAsia="Arial" w:hAnsi="Arial"/>
          <w:b/>
          <w:bCs/>
          <w:color w:val="2E4057"/>
          <w:sz w:val="24"/>
          <w:szCs w:val="24"/>
        </w:rPr>
        <w:t xml:space="preserve">Phase 4A is VALIDATED. Awaiting approval to proceed to Phase 4B.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NexusTrader Phase 4A — Final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5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2026-04-04T14:20:18.740Z</dcterms:created>
  <dcterms:modified xsi:type="dcterms:W3CDTF">2026-04-04T14:20:18.740Z</dcterms:modified>
</cp:coreProperties>
</file>

<file path=docProps/custom.xml><?xml version="1.0" encoding="utf-8"?>
<Properties xmlns="http://schemas.openxmlformats.org/officeDocument/2006/custom-properties" xmlns:vt="http://schemas.openxmlformats.org/officeDocument/2006/docPropsVTypes"/>
</file>