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p>
      <w:pPr>
        <w:spacing w:after="200" w:before="0"/>
        <w:jc w:val="center"/>
      </w:pPr>
      <w:r>
        <w:rPr>
          <w:rFonts w:ascii="Arial" w:cs="Arial" w:eastAsia="Arial" w:hAnsi="Arial"/>
          <w:b/>
          <w:bCs/>
          <w:color w:val="1B2A4A"/>
          <w:sz w:val="72"/>
          <w:szCs w:val="72"/>
        </w:rPr>
        <w:t xml:space="preserve">NEXUS TRADER</w:t>
      </w:r>
    </w:p>
    <w:p>
      <w:pPr>
        <w:spacing w:after="120" w:before="0"/>
        <w:jc w:val="center"/>
      </w:pPr>
      <w:r>
        <w:rPr>
          <w:rFonts w:ascii="Arial" w:cs="Arial" w:eastAsia="Arial" w:hAnsi="Arial"/>
          <w:b/>
          <w:bCs/>
          <w:color w:val="E8600A"/>
          <w:sz w:val="40"/>
          <w:szCs w:val="40"/>
        </w:rPr>
        <w:t xml:space="preserve">Multi-Agent Intelligence Architecture</w:t>
      </w:r>
    </w:p>
    <w:p>
      <w:pPr>
        <w:spacing w:after="120" w:before="0"/>
        <w:jc w:val="center"/>
      </w:pPr>
      <w:r>
        <w:rPr>
          <w:rFonts w:ascii="Arial" w:cs="Arial" w:eastAsia="Arial" w:hAnsi="Arial"/>
          <w:b/>
          <w:bCs/>
          <w:color w:val="E8600A"/>
          <w:sz w:val="40"/>
          <w:szCs w:val="40"/>
        </w:rPr>
        <w:t xml:space="preserve">Audit and Redesign Report</w:t>
      </w:r>
    </w:p>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p>
      <w:pPr>
        <w:jc w:val="center"/>
      </w:pPr>
      <w:r>
        <w:rPr>
          <w:rFonts w:ascii="Arial" w:cs="Arial" w:eastAsia="Arial" w:hAnsi="Arial"/>
          <w:color w:val="E8600A"/>
          <w:sz w:val="22"/>
          <w:szCs w:val="22"/>
        </w:rPr>
        <w:t xml:space="preserve">─────────────────────────────────────────</w:t>
      </w:r>
    </w:p>
    <w:p>
      <w:pPr>
        <w:spacing w:after="80" w:before="0"/>
      </w:pPr>
      <w:r>
        <w:rPr>
          <w:rFonts w:ascii="Arial" w:cs="Arial" w:eastAsia="Arial" w:hAnsi="Arial"/>
          <w:sz w:val="22"/>
          <w:szCs w:val="22"/>
        </w:rPr>
        <w:t xml:space="preserve"/>
      </w:r>
    </w:p>
    <w:p>
      <w:pPr>
        <w:spacing w:after="80" w:before="0"/>
        <w:jc w:val="center"/>
      </w:pPr>
      <w:r>
        <w:rPr>
          <w:rFonts w:ascii="Arial" w:cs="Arial" w:eastAsia="Arial" w:hAnsi="Arial"/>
          <w:i/>
          <w:iCs/>
          <w:color w:val="4A5568"/>
          <w:sz w:val="24"/>
          <w:szCs w:val="24"/>
        </w:rPr>
        <w:t xml:space="preserve">Principal Systems Architect  ·  Quant Research Lead</w:t>
      </w:r>
    </w:p>
    <w:p>
      <w:pPr>
        <w:spacing w:after="80" w:before="0"/>
        <w:jc w:val="center"/>
      </w:pPr>
      <w:r>
        <w:rPr>
          <w:rFonts w:ascii="Arial" w:cs="Arial" w:eastAsia="Arial" w:hAnsi="Arial"/>
          <w:i/>
          <w:iCs/>
          <w:color w:val="4A5568"/>
          <w:sz w:val="24"/>
          <w:szCs w:val="24"/>
        </w:rPr>
        <w:t xml:space="preserve">Crypto Market Microstructure Expert  ·  Senior Full-Stack Engineering Auditor</w:t>
      </w:r>
    </w:p>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p>
      <w:pPr>
        <w:jc w:val="center"/>
      </w:pPr>
      <w:r>
        <w:rPr>
          <w:rFonts w:ascii="Arial" w:cs="Arial" w:eastAsia="Arial" w:hAnsi="Arial"/>
          <w:color w:val="4A5568"/>
          <w:sz w:val="26"/>
          <w:szCs w:val="26"/>
        </w:rPr>
        <w:t xml:space="preserve">March 2026</w:t>
      </w:r>
    </w:p>
    <w:p>
      <w:pPr>
        <w:spacing w:after="80" w:before="0"/>
      </w:pPr>
      <w:r>
        <w:rPr>
          <w:rFonts w:ascii="Arial" w:cs="Arial" w:eastAsia="Arial" w:hAnsi="Arial"/>
          <w:sz w:val="22"/>
          <w:szCs w:val="22"/>
        </w:rPr>
        <w:t xml:space="preserve"/>
      </w:r>
    </w:p>
    <w:p>
      <w:pPr>
        <w:jc w:val="center"/>
      </w:pPr>
      <w:r>
        <w:rPr>
          <w:rFonts w:ascii="Arial" w:cs="Arial" w:eastAsia="Arial" w:hAnsi="Arial"/>
          <w:b/>
          <w:bCs/>
          <w:color w:val="A01A1A"/>
          <w:sz w:val="20"/>
          <w:szCs w:val="20"/>
        </w:rPr>
        <w:t xml:space="preserve">CONFIDENTIAL — INTERNAL USE ONLY</w:t>
      </w:r>
    </w:p>
    <w:p>
      <w:r>
        <w:br w:type="page"/>
      </w:r>
    </w:p>
    <w:p>
      <w:pPr>
        <w:pStyle w:val="Heading1"/>
        <w:shd w:fill="1B2A4A" w:val="clear"/>
        <w:spacing w:after="160" w:before="240"/>
      </w:pPr>
      <w:r>
        <w:rPr>
          <w:rFonts w:ascii="Arial" w:cs="Arial" w:eastAsia="Arial" w:hAnsi="Arial"/>
          <w:b/>
          <w:bCs/>
          <w:color w:val="FFFFF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B2A4A" w:val="clear"/>
        <w:spacing w:after="160" w:before="240"/>
      </w:pPr>
      <w:r>
        <w:rPr>
          <w:rFonts w:ascii="Arial" w:cs="Arial" w:eastAsia="Arial" w:hAnsi="Arial"/>
          <w:b/>
          <w:bCs/>
          <w:color w:val="FFFFFF"/>
          <w:sz w:val="36"/>
          <w:szCs w:val="36"/>
        </w:rPr>
        <w:t xml:space="preserve">1. Executive Summary</w:t>
      </w:r>
    </w:p>
    <w:p>
      <w:pPr>
        <w:spacing w:after="120" w:before="60"/>
        <w:jc w:val="left"/>
      </w:pPr>
      <w:r>
        <w:rPr>
          <w:rFonts w:ascii="Arial" w:cs="Arial" w:eastAsia="Arial" w:hAnsi="Arial"/>
          <w:sz w:val="22"/>
          <w:szCs w:val="22"/>
        </w:rPr>
        <w:t xml:space="preserve">Nexus Trader is an institutional-grade, multi-agent algorithmic trading platform built on PySide6, SQLAlchemy, and CCXT. This audit was commissioned to evaluate the platform against a comprehensive set of crypto-specific intelligence requirements, identify architectural gaps, and produce a redesigned architecture that can serve as a production-grade BTC-first trading system with a clear expansion path to ETH, SOL, XRP, and BNB.</w:t>
      </w:r>
    </w:p>
    <w:p>
      <w:pPr>
        <w:spacing w:after="120" w:before="60"/>
        <w:jc w:val="left"/>
      </w:pPr>
      <w:r>
        <w:rPr>
          <w:rFonts w:ascii="Arial" w:cs="Arial" w:eastAsia="Arial" w:hAnsi="Arial"/>
          <w:sz w:val="22"/>
          <w:szCs w:val="22"/>
        </w:rPr>
        <w:t xml:space="preserve">The audit examined 12 intelligence agents, the orchestrator engine, the risk and execution layers, the notification system, the regime classifier, and all supporting infrastructure. The codebase is substantially more complete than a typical research prototype: it consumes live exchange data via CCXT, calls real external APIs (CoinGecko, NewsAPI, FRED, Alternative.me), uses FinBERT for genuine NLP sentiment classification, implements an 8-state HMM+rule-based regime classifier, and applies a sophisticated staleness-weighted signal aggregation engine.</w:t>
      </w:r>
    </w:p>
    <w:p>
      <w:pPr>
        <w:pStyle w:val="Heading3"/>
        <w:spacing w:after="80" w:before="200"/>
      </w:pPr>
      <w:r>
        <w:rPr>
          <w:rFonts w:ascii="Arial" w:cs="Arial" w:eastAsia="Arial" w:hAnsi="Arial"/>
          <w:b/>
          <w:bCs/>
          <w:color w:val="1E5FA8"/>
          <w:sz w:val="24"/>
          <w:szCs w:val="24"/>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2"/>
              <w:bottom w:val="single" w:color="1A6B3A" w:sz="1"/>
              <w:right w:val="single" w:color="1A6B3A" w:sz="1"/>
            </w:tcBorders>
            <w:shd w:fill="E8F5E9" w:val="clear"/>
            <w:tcMar>
              <w:top w:type="dxa" w:w="100"/>
              <w:left w:type="dxa" w:w="180"/>
              <w:bottom w:type="dxa" w:w="100"/>
              <w:right w:type="dxa" w:w="180"/>
            </w:tcMar>
          </w:tcPr>
          <w:p>
            <w:pPr>
              <w:spacing w:after="30" w:before="30"/>
            </w:pPr>
            <w:r>
              <w:rPr>
                <w:rFonts w:ascii="Arial" w:cs="Arial" w:eastAsia="Arial" w:hAnsi="Arial"/>
                <w:b/>
                <w:bCs/>
                <w:color w:val="1A6B3A"/>
                <w:sz w:val="24"/>
                <w:szCs w:val="24"/>
              </w:rPr>
              <w:t xml:space="preserve">STRENGTHS</w:t>
            </w:r>
          </w:p>
          <w:p>
            <w:pPr>
              <w:spacing w:after="30" w:before="30"/>
            </w:pPr>
            <w:r>
              <w:rPr>
                <w:rFonts w:ascii="Arial" w:cs="Arial" w:eastAsia="Arial" w:hAnsi="Arial"/>
                <w:sz w:val="20"/>
                <w:szCs w:val="20"/>
              </w:rPr>
              <w:t xml:space="preserve">12 live intelligence agents with real API integration</w:t>
            </w:r>
          </w:p>
          <w:p>
            <w:pPr>
              <w:spacing w:after="30" w:before="30"/>
            </w:pPr>
            <w:r>
              <w:rPr>
                <w:rFonts w:ascii="Arial" w:cs="Arial" w:eastAsia="Arial" w:hAnsi="Arial"/>
                <w:sz w:val="20"/>
                <w:szCs w:val="20"/>
              </w:rPr>
              <w:t xml:space="preserve">Production-grade risk engine with multi-layer gates and graduated crash defense</w:t>
            </w:r>
          </w:p>
          <w:p>
            <w:pPr>
              <w:spacing w:after="30" w:before="30"/>
            </w:pPr>
            <w:r>
              <w:rPr>
                <w:rFonts w:ascii="Arial" w:cs="Arial" w:eastAsia="Arial" w:hAnsi="Arial"/>
                <w:sz w:val="20"/>
                <w:szCs w:val="20"/>
              </w:rPr>
              <w:t xml:space="preserve">8-state market regime classifier driving dynamic orchestrator weight tables</w:t>
            </w:r>
          </w:p>
          <w:p>
            <w:pPr>
              <w:spacing w:after="30" w:before="30"/>
            </w:pPr>
            <w:r>
              <w:rPr>
                <w:rFonts w:ascii="Arial" w:cs="Arial" w:eastAsia="Arial" w:hAnsi="Arial"/>
                <w:sz w:val="20"/>
                <w:szCs w:val="20"/>
              </w:rPr>
              <w:t xml:space="preserve">FinBERT NLP for news sentiment with VADER fallback</w:t>
            </w:r>
          </w:p>
          <w:p>
            <w:pPr>
              <w:spacing w:after="30" w:before="30"/>
            </w:pPr>
            <w:r>
              <w:rPr>
                <w:rFonts w:ascii="Arial" w:cs="Arial" w:eastAsia="Arial" w:hAnsi="Arial"/>
                <w:sz w:val="20"/>
                <w:szCs w:val="20"/>
              </w:rPr>
              <w:t xml:space="preserve">WhatsApp/Telegram/Email notification system with deduplication and retry</w:t>
            </w:r>
          </w:p>
          <w:p>
            <w:pPr>
              <w:spacing w:after="30" w:before="30"/>
            </w:pPr>
            <w:r>
              <w:rPr>
                <w:rFonts w:ascii="Arial" w:cs="Arial" w:eastAsia="Arial" w:hAnsi="Arial"/>
                <w:sz w:val="20"/>
                <w:szCs w:val="20"/>
              </w:rPr>
              <w:t xml:space="preserve">Paper trading simulator with live price fills and equity curve reconstruction</w:t>
            </w:r>
          </w:p>
        </w:tc>
      </w:tr>
    </w:tbl>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1A1A" w:sz="1"/>
              <w:left w:val="single" w:color="A01A1A" w:sz="12"/>
              <w:bottom w:val="single" w:color="A01A1A" w:sz="1"/>
              <w:right w:val="single" w:color="A01A1A" w:sz="1"/>
            </w:tcBorders>
            <w:shd w:fill="FFF0F0" w:val="clear"/>
            <w:tcMar>
              <w:top w:type="dxa" w:w="100"/>
              <w:left w:type="dxa" w:w="180"/>
              <w:bottom w:type="dxa" w:w="100"/>
              <w:right w:type="dxa" w:w="180"/>
            </w:tcMar>
          </w:tcPr>
          <w:p>
            <w:pPr>
              <w:spacing w:after="30" w:before="30"/>
            </w:pPr>
            <w:r>
              <w:rPr>
                <w:rFonts w:ascii="Arial" w:cs="Arial" w:eastAsia="Arial" w:hAnsi="Arial"/>
                <w:b/>
                <w:bCs/>
                <w:color w:val="A01A1A"/>
                <w:sz w:val="24"/>
                <w:szCs w:val="24"/>
              </w:rPr>
              <w:t xml:space="preserve">CRITICAL GAPS</w:t>
            </w:r>
          </w:p>
          <w:p>
            <w:pPr>
              <w:spacing w:after="30" w:before="30"/>
            </w:pPr>
            <w:r>
              <w:rPr>
                <w:rFonts w:ascii="Arial" w:cs="Arial" w:eastAsia="Arial" w:hAnsi="Arial"/>
                <w:sz w:val="20"/>
                <w:szCs w:val="20"/>
              </w:rPr>
              <w:t xml:space="preserve">System is multi-asset by default — BTC-first optimization not implemented</w:t>
            </w:r>
          </w:p>
          <w:p>
            <w:pPr>
              <w:spacing w:after="30" w:before="30"/>
            </w:pPr>
            <w:r>
              <w:rPr>
                <w:rFonts w:ascii="Arial" w:cs="Arial" w:eastAsia="Arial" w:hAnsi="Arial"/>
                <w:sz w:val="20"/>
                <w:szCs w:val="20"/>
              </w:rPr>
              <w:t xml:space="preserve">No model abstraction layer — FinBERT hard-coded, no per-agent AI model selection</w:t>
            </w:r>
          </w:p>
          <w:p>
            <w:pPr>
              <w:spacing w:after="30" w:before="30"/>
            </w:pPr>
            <w:r>
              <w:rPr>
                <w:rFonts w:ascii="Arial" w:cs="Arial" w:eastAsia="Arial" w:hAnsi="Arial"/>
                <w:sz w:val="20"/>
                <w:szCs w:val="20"/>
              </w:rPr>
              <w:t xml:space="preserve">Whale tracking is heuristic only (price/volume proxy) — no on-chain address monitoring</w:t>
            </w:r>
          </w:p>
          <w:p>
            <w:pPr>
              <w:spacing w:after="30" w:before="30"/>
            </w:pPr>
            <w:r>
              <w:rPr>
                <w:rFonts w:ascii="Arial" w:cs="Arial" w:eastAsia="Arial" w:hAnsi="Arial"/>
                <w:sz w:val="20"/>
                <w:szCs w:val="20"/>
              </w:rPr>
              <w:t xml:space="preserve">3 of 12 agents are non-functional stubs (Options Flow, Geopolitical, Sector Rotation)</w:t>
            </w:r>
          </w:p>
          <w:p>
            <w:pPr>
              <w:spacing w:after="30" w:before="30"/>
            </w:pPr>
            <w:r>
              <w:rPr>
                <w:rFonts w:ascii="Arial" w:cs="Arial" w:eastAsia="Arial" w:hAnsi="Arial"/>
                <w:sz w:val="20"/>
                <w:szCs w:val="20"/>
              </w:rPr>
              <w:t xml:space="preserve">No continuous position monitoring — system only scans on new entries, not post-trade</w:t>
            </w:r>
          </w:p>
          <w:p>
            <w:pPr>
              <w:spacing w:after="30" w:before="30"/>
            </w:pPr>
            <w:r>
              <w:rPr>
                <w:rFonts w:ascii="Arial" w:cs="Arial" w:eastAsia="Arial" w:hAnsi="Arial"/>
                <w:sz w:val="20"/>
                <w:szCs w:val="20"/>
              </w:rPr>
              <w:t xml:space="preserve">On-chain data limited to CoinGecko API (indirect proxy) — no Glassnode, CryptoQuant, or mempool</w:t>
            </w:r>
          </w:p>
          <w:p>
            <w:pPr>
              <w:spacing w:after="30" w:before="30"/>
            </w:pPr>
            <w:r>
              <w:rPr>
                <w:rFonts w:ascii="Arial" w:cs="Arial" w:eastAsia="Arial" w:hAnsi="Arial"/>
                <w:sz w:val="20"/>
                <w:szCs w:val="20"/>
              </w:rPr>
              <w:t xml:space="preserve">Social sentiment covers only Fear &amp; Greed + CoinGecko trending — no Twitter/Reddit ingestion</w:t>
            </w:r>
          </w:p>
          <w:p>
            <w:pPr>
              <w:spacing w:after="30" w:before="30"/>
            </w:pPr>
            <w:r>
              <w:rPr>
                <w:rFonts w:ascii="Arial" w:cs="Arial" w:eastAsia="Arial" w:hAnsi="Arial"/>
                <w:sz w:val="20"/>
                <w:szCs w:val="20"/>
              </w:rPr>
              <w:t xml:space="preserve">REGIME_CHANGED event never published (bug) — regime page always shows 'Detecting...'</w:t>
            </w:r>
          </w:p>
        </w:tc>
      </w:tr>
    </w:tbl>
    <w:p>
      <w:pPr>
        <w:spacing w:after="80" w:before="0"/>
      </w:pPr>
      <w:r>
        <w:rPr>
          <w:rFonts w:ascii="Arial" w:cs="Arial" w:eastAsia="Arial" w:hAnsi="Arial"/>
          <w:sz w:val="22"/>
          <w:szCs w:val="22"/>
        </w:rPr>
        <w:t xml:space="preserve"/>
      </w:r>
    </w:p>
    <w:p>
      <w:pPr>
        <w:spacing w:after="120" w:before="60"/>
        <w:jc w:val="left"/>
      </w:pPr>
      <w:r>
        <w:rPr>
          <w:rFonts w:ascii="Arial" w:cs="Arial" w:eastAsia="Arial" w:hAnsi="Arial"/>
          <w:sz w:val="22"/>
          <w:szCs w:val="22"/>
        </w:rPr>
        <w:t xml:space="preserve">This report delivers: a detailed capability coverage matrix, a prioritized gap analysis, a redesigned BTC-first architecture, a model abstraction layer specification, a phased implementation roadmap, and a full testing plan. The redesigned architecture preserves the existing solid foundation while surgically addressing each gap.</w:t>
      </w:r>
    </w:p>
    <w:p>
      <w:r>
        <w:br w:type="page"/>
      </w:r>
    </w:p>
    <w:p>
      <w:pPr>
        <w:pStyle w:val="Heading1"/>
        <w:shd w:fill="1B2A4A" w:val="clear"/>
        <w:spacing w:after="160" w:before="240"/>
      </w:pPr>
      <w:r>
        <w:rPr>
          <w:rFonts w:ascii="Arial" w:cs="Arial" w:eastAsia="Arial" w:hAnsi="Arial"/>
          <w:b/>
          <w:bCs/>
          <w:color w:val="FFFFFF"/>
          <w:sz w:val="36"/>
          <w:szCs w:val="36"/>
        </w:rPr>
        <w:t xml:space="preserve">2. Current Architecture Audit</w:t>
      </w:r>
    </w:p>
    <w:p>
      <w:pPr>
        <w:pStyle w:val="Heading2"/>
        <w:pBdr>
          <w:bottom w:val="single" w:color="E8600A" w:sz="4"/>
        </w:pBdr>
        <w:spacing w:after="120" w:before="320"/>
      </w:pPr>
      <w:r>
        <w:rPr>
          <w:rFonts w:ascii="Arial" w:cs="Arial" w:eastAsia="Arial" w:hAnsi="Arial"/>
          <w:b/>
          <w:bCs/>
          <w:color w:val="1B2A4A"/>
          <w:sz w:val="28"/>
          <w:szCs w:val="28"/>
        </w:rPr>
        <w:t xml:space="preserve">2.1 System Overview</w:t>
      </w:r>
    </w:p>
    <w:p>
      <w:pPr>
        <w:spacing w:after="120" w:before="60"/>
        <w:jc w:val="left"/>
      </w:pPr>
      <w:r>
        <w:rPr>
          <w:rFonts w:ascii="Arial" w:cs="Arial" w:eastAsia="Arial" w:hAnsi="Arial"/>
          <w:sz w:val="22"/>
          <w:szCs w:val="22"/>
        </w:rPr>
        <w:t xml:space="preserve">Nexus Trader is structured as a layered intelligence platform with the following primary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Components</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2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Maturity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GUI / Presentation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14 analysis pages, live dashboards, settings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PySide6 (Qt)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Production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Orchestrator</w:t>
            </w:r>
          </w:p>
        </w:tc>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Meta-signal aggregation, regime weighting, veto logic</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Python, EventBus</w:t>
            </w:r>
          </w:p>
        </w:tc>
        <w:tc>
          <w:tcPr>
            <w:tcW w:type="dxa" w:w="2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Production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Intelligence Agents (12)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Specialized signal producers per domain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Python, CCXT, urllib</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Mixed (see §2.3)</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Signal Pipeline</w:t>
            </w:r>
          </w:p>
        </w:tc>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Sub-models, confluence scorer, regime classifier</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Python, pandas, numpy</w:t>
            </w:r>
          </w:p>
        </w:tc>
        <w:tc>
          <w:tcPr>
            <w:tcW w:type="dxa" w:w="2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Production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Risk Engine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RiskGate, CrashDefense, drawdown controls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Python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Production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Execution</w:t>
            </w:r>
          </w:p>
        </w:tc>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PaperExecutor, LiveExecutor, OrderRouter</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Python, CCXT</w:t>
            </w:r>
          </w:p>
        </w:tc>
        <w:tc>
          <w:tcPr>
            <w:tcW w:type="dxa" w:w="2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Partial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Persistence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Trade logs, signal logs, settings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SQLAlchemy + SQLite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Production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Notifications</w:t>
            </w:r>
          </w:p>
        </w:tc>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WhatsApp, Telegram, Email, SMS, Gemini</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Twilio, SMTP</w:t>
            </w:r>
          </w:p>
        </w:tc>
        <w:tc>
          <w:tcPr>
            <w:tcW w:type="dxa" w:w="2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Production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Market Data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Exchange connection, OHLCV, order book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CCXT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Production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Security</w:t>
            </w:r>
          </w:p>
        </w:tc>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KeyVault, encrypted credentials</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Fernet encryption</w:t>
            </w:r>
          </w:p>
        </w:tc>
        <w:tc>
          <w:tcPr>
            <w:tcW w:type="dxa" w:w="2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Production</w:t>
            </w:r>
          </w:p>
        </w:tc>
      </w:tr>
    </w:tbl>
    <w:p>
      <w:pPr>
        <w:pStyle w:val="Heading2"/>
        <w:pBdr>
          <w:bottom w:val="single" w:color="E8600A" w:sz="4"/>
        </w:pBdr>
        <w:spacing w:after="120" w:before="320"/>
      </w:pPr>
      <w:r>
        <w:rPr>
          <w:rFonts w:ascii="Arial" w:cs="Arial" w:eastAsia="Arial" w:hAnsi="Arial"/>
          <w:b/>
          <w:bCs/>
          <w:color w:val="1B2A4A"/>
          <w:sz w:val="28"/>
          <w:szCs w:val="28"/>
        </w:rPr>
        <w:t xml:space="preserve">2.2 Intelligence Agent Inventory</w:t>
      </w:r>
    </w:p>
    <w:p>
      <w:pPr>
        <w:spacing w:after="120" w:before="60"/>
        <w:jc w:val="left"/>
      </w:pPr>
      <w:r>
        <w:rPr>
          <w:rFonts w:ascii="Arial" w:cs="Arial" w:eastAsia="Arial" w:hAnsi="Arial"/>
          <w:sz w:val="22"/>
          <w:szCs w:val="22"/>
        </w:rPr>
        <w:t xml:space="preserve">The system runs 12 intelligence agents, each implemented as a QThread-based background process with exponential backoff error handling, staleness tracking, and EventBus publication.</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900"/>
        <w:gridCol w:w="12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Agent</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Domain</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Source</w:t>
            </w:r>
          </w:p>
        </w:tc>
        <w:tc>
          <w:tcPr>
            <w:tcW w:type="dxa" w:w="9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Poll</w:t>
            </w:r>
          </w:p>
        </w:tc>
        <w:tc>
          <w:tcPr>
            <w:tcW w:type="dxa" w:w="12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Quality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FundingRateAgent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Derivatives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CCXT exchange (real)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5 min</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Production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OrderBookAgent</w:t>
            </w:r>
          </w:p>
        </w:tc>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Market Microstructure</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CCXT L2 order book (real)</w:t>
            </w:r>
          </w:p>
        </w:tc>
        <w:tc>
          <w:tcPr>
            <w:tcW w:type="dxa" w:w="9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30 sec</w:t>
            </w:r>
          </w:p>
        </w:tc>
        <w:tc>
          <w:tcPr>
            <w:tcW w:type="dxa" w:w="1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Production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LiquidationFlowAgent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Liquidation Risk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CCXT + OHLCV proxy fallback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 min</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Production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CrashDetectionAgent</w:t>
            </w:r>
          </w:p>
        </w:tc>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Systemic Risk</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7-category composite aggregation</w:t>
            </w:r>
          </w:p>
        </w:tc>
        <w:tc>
          <w:tcPr>
            <w:tcW w:type="dxa" w:w="9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 min</w:t>
            </w:r>
          </w:p>
        </w:tc>
        <w:tc>
          <w:tcPr>
            <w:tcW w:type="dxa" w:w="1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Production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MacroAgent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Macro Economics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FRED API + CoinGecko (requires key)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 hr</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Production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SocialSentimentAgent</w:t>
            </w:r>
          </w:p>
        </w:tc>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Social Sentiment</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Alternative.me + CoinGecko trending</w:t>
            </w:r>
          </w:p>
        </w:tc>
        <w:tc>
          <w:tcPr>
            <w:tcW w:type="dxa" w:w="9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30 min</w:t>
            </w:r>
          </w:p>
        </w:tc>
        <w:tc>
          <w:tcPr>
            <w:tcW w:type="dxa" w:w="1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Partial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NewsAgent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News NLP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NewsAPI + CryptoCompare + Messari + FinBERT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15 min</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Production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OnChainAgent</w:t>
            </w:r>
          </w:p>
        </w:tc>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On-Chain Flows</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CoinGecko price/volume proxy</w:t>
            </w:r>
          </w:p>
        </w:tc>
        <w:tc>
          <w:tcPr>
            <w:tcW w:type="dxa" w:w="9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 hr</w:t>
            </w:r>
          </w:p>
        </w:tc>
        <w:tc>
          <w:tcPr>
            <w:tcW w:type="dxa" w:w="1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Partial (proxy)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VolatilitySurfaceAgent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Derivatives Vol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CCXT options data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15 min</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Production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OptionsFlowAgent</w:t>
            </w:r>
          </w:p>
        </w:tc>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Smart Money Options</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 real data source</w:t>
            </w:r>
          </w:p>
        </w:tc>
        <w:tc>
          <w:tcPr>
            <w:tcW w:type="dxa" w:w="9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15 min</w:t>
            </w:r>
          </w:p>
        </w:tc>
        <w:tc>
          <w:tcPr>
            <w:tcW w:type="dxa" w:w="1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A01A1A"/>
                <w:sz w:val="20"/>
                <w:szCs w:val="20"/>
              </w:rPr>
              <w:t xml:space="preserve">STUB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GeopoliticalAgent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Macro Risk Events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 real data source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 hr</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A01A1A"/>
                <w:sz w:val="20"/>
                <w:szCs w:val="20"/>
              </w:rPr>
              <w:t xml:space="preserve">STUB</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SectorRotationAgent</w:t>
            </w:r>
          </w:p>
        </w:tc>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Macro Rotation</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 real data source</w:t>
            </w:r>
          </w:p>
        </w:tc>
        <w:tc>
          <w:tcPr>
            <w:tcW w:type="dxa" w:w="9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 hr</w:t>
            </w:r>
          </w:p>
        </w:tc>
        <w:tc>
          <w:tcPr>
            <w:tcW w:type="dxa" w:w="12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A01A1A"/>
                <w:sz w:val="20"/>
                <w:szCs w:val="20"/>
              </w:rPr>
              <w:t xml:space="preserve">STUB</w:t>
            </w:r>
          </w:p>
        </w:tc>
      </w:tr>
    </w:tbl>
    <w:p>
      <w:pPr>
        <w:pStyle w:val="Heading2"/>
        <w:pBdr>
          <w:bottom w:val="single" w:color="E8600A" w:sz="4"/>
        </w:pBdr>
        <w:spacing w:after="120" w:before="320"/>
      </w:pPr>
      <w:r>
        <w:rPr>
          <w:rFonts w:ascii="Arial" w:cs="Arial" w:eastAsia="Arial" w:hAnsi="Arial"/>
          <w:b/>
          <w:bCs/>
          <w:color w:val="1B2A4A"/>
          <w:sz w:val="28"/>
          <w:szCs w:val="28"/>
        </w:rPr>
        <w:t xml:space="preserve">2.3 Signal Pipeline Architecture</w:t>
      </w:r>
    </w:p>
    <w:p>
      <w:pPr>
        <w:spacing w:after="120" w:before="60"/>
        <w:jc w:val="left"/>
      </w:pPr>
      <w:r>
        <w:rPr>
          <w:rFonts w:ascii="Arial" w:cs="Arial" w:eastAsia="Arial" w:hAnsi="Arial"/>
          <w:sz w:val="22"/>
          <w:szCs w:val="22"/>
        </w:rPr>
        <w:t xml:space="preserve">The signal pipeline follows a layered processing model: market data → indicators → sub-model signals → confluence scoring → orchestrator meta-signal → execution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80"/>
              <w:bottom w:type="dxa" w:w="100"/>
              <w:right w:type="dxa" w:w="180"/>
            </w:tcMar>
          </w:tcPr>
          <w:p>
            <w:pPr>
              <w:spacing w:after="30" w:before="30"/>
            </w:pPr>
            <w:r>
              <w:rPr>
                <w:rFonts w:ascii="Arial" w:cs="Arial" w:eastAsia="Arial" w:hAnsi="Arial"/>
                <w:b/>
                <w:bCs/>
                <w:color w:val="1B2A4A"/>
                <w:sz w:val="22"/>
                <w:szCs w:val="22"/>
              </w:rPr>
              <w:t xml:space="preserve">SIGNAL FLOW</w:t>
            </w:r>
          </w:p>
          <w:p>
            <w:pPr>
              <w:spacing w:after="30" w:before="30"/>
            </w:pPr>
            <w:r>
              <w:rPr>
                <w:rFonts w:ascii="Arial" w:cs="Arial" w:eastAsia="Arial" w:hAnsi="Arial"/>
                <w:sz w:val="20"/>
                <w:szCs w:val="20"/>
              </w:rPr>
              <w:t xml:space="preserve">CCXT Exchange  →  OHLCV (200 bars, 1h)  →  calculate_all() indicators</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RegimeClassifier (8 states: ADX + EMA slope + BB width + Volume + RSI)</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SignalGenerator (7 sub-models: Trend, MeanReversion, Momentum, LiquiditySweep, FundingRate, OrderBook, Sentiment)</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ConfluenceScorer (weighted aggregation, threshold 0.55 — raised by orchestrator in veto)</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OrchestratorEngine (12-agent meta-signal with staleness decay + regime weights + macro veto)</w:t>
            </w:r>
          </w:p>
          <w:p>
            <w:pPr>
              <w:spacing w:after="30" w:before="30"/>
            </w:pPr>
            <w:r>
              <w:rPr>
                <w:rFonts w:ascii="Arial" w:cs="Arial" w:eastAsia="Arial" w:hAnsi="Arial"/>
                <w:sz w:val="20"/>
                <w:szCs w:val="20"/>
              </w:rPr>
              <w:t xml:space="preserve">    ↓</w:t>
            </w:r>
          </w:p>
          <w:p>
            <w:pPr>
              <w:spacing w:after="30" w:before="30"/>
            </w:pPr>
            <w:r>
              <w:rPr>
                <w:rFonts w:ascii="Arial" w:cs="Arial" w:eastAsia="Arial" w:hAnsi="Arial"/>
                <w:sz w:val="20"/>
                <w:szCs w:val="20"/>
              </w:rPr>
              <w:t xml:space="preserve">RiskGate (position limits, drawdown, spread, R:R, correlation)  →  PaperExecutor / LiveExecutor</w:t>
            </w:r>
          </w:p>
        </w:tc>
      </w:tr>
    </w:tbl>
    <w:p>
      <w:pPr>
        <w:pStyle w:val="Heading2"/>
        <w:pBdr>
          <w:bottom w:val="single" w:color="E8600A" w:sz="4"/>
        </w:pBdr>
        <w:spacing w:after="120" w:before="320"/>
      </w:pPr>
      <w:r>
        <w:rPr>
          <w:rFonts w:ascii="Arial" w:cs="Arial" w:eastAsia="Arial" w:hAnsi="Arial"/>
          <w:b/>
          <w:bCs/>
          <w:color w:val="1B2A4A"/>
          <w:sz w:val="28"/>
          <w:szCs w:val="28"/>
        </w:rPr>
        <w:t xml:space="preserve">2.4 Orchestrator Engine Analysis</w:t>
      </w:r>
    </w:p>
    <w:p>
      <w:pPr>
        <w:spacing w:after="120" w:before="60"/>
        <w:jc w:val="left"/>
      </w:pPr>
      <w:r>
        <w:rPr>
          <w:rFonts w:ascii="Arial" w:cs="Arial" w:eastAsia="Arial" w:hAnsi="Arial"/>
          <w:sz w:val="22"/>
          <w:szCs w:val="22"/>
        </w:rPr>
        <w:t xml:space="preserve">The OrchestratorEngine is the most sophisticated component in the system. It aggregates signals from all 12 agents using a dynamically weighted model where weights change based on the current market regime.</w:t>
      </w:r>
    </w:p>
    <w:p>
      <w:pPr>
        <w:spacing w:after="120" w:before="60"/>
        <w:jc w:val="left"/>
      </w:pPr>
      <w:r>
        <w:rPr>
          <w:rFonts w:ascii="Arial" w:cs="Arial" w:eastAsia="Arial" w:hAnsi="Arial"/>
          <w:sz w:val="22"/>
          <w:szCs w:val="22"/>
        </w:rPr>
        <w:t xml:space="preserve">Staleness decay formula: effective_conf = agent_conf × max(0.10, 1.0 − (age_seconds / (2.0 × poll_interval))). This means a signal decays to 10% effectiveness when it is 2× its expected poll interval old.</w:t>
      </w:r>
    </w:p>
    <w:p>
      <w:pPr>
        <w:spacing w:after="120" w:before="60"/>
        <w:jc w:val="left"/>
      </w:pPr>
      <w:r>
        <w:rPr>
          <w:rFonts w:ascii="Arial" w:cs="Arial" w:eastAsia="Arial" w:hAnsi="Arial"/>
          <w:sz w:val="22"/>
          <w:szCs w:val="22"/>
        </w:rPr>
        <w:t xml:space="preserve">The macro veto triggers when macro_risk_score &gt; 0.75 AND combined_signal &lt; −0.40, blocking all new long entries. A multi-factor veto triggers independently when funding &lt; −0.6 AND order_book &lt; −0.6 AND macro &lt; −0.4 simultaneously.</w:t>
      </w:r>
    </w:p>
    <w:p>
      <w:pPr>
        <w:pStyle w:val="Heading2"/>
        <w:pBdr>
          <w:bottom w:val="single" w:color="E8600A" w:sz="4"/>
        </w:pBdr>
        <w:spacing w:after="120" w:before="320"/>
      </w:pPr>
      <w:r>
        <w:rPr>
          <w:rFonts w:ascii="Arial" w:cs="Arial" w:eastAsia="Arial" w:hAnsi="Arial"/>
          <w:b/>
          <w:bCs/>
          <w:color w:val="1B2A4A"/>
          <w:sz w:val="28"/>
          <w:szCs w:val="28"/>
        </w:rPr>
        <w:t xml:space="preserve">2.5 Crash Defense System</w:t>
      </w:r>
    </w:p>
    <w:p>
      <w:pPr>
        <w:spacing w:after="120" w:before="60"/>
        <w:jc w:val="left"/>
      </w:pPr>
      <w:r>
        <w:rPr>
          <w:rFonts w:ascii="Arial" w:cs="Arial" w:eastAsia="Arial" w:hAnsi="Arial"/>
          <w:sz w:val="22"/>
          <w:szCs w:val="22"/>
        </w:rPr>
        <w:t xml:space="preserve">The CrashDetectionAgent produces a 0–10 composite crash score weighted across 7 categories. The CrashDefenseController implements graduated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6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System Response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&lt; 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NORMAL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Standard operation, no restrictions</w:t>
            </w:r>
          </w:p>
        </w:tc>
      </w:tr>
      <w:tr>
        <w:tc>
          <w:tcPr>
            <w:tcW w:type="dxa" w:w="1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 5.0</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DEFENSIVE</w:t>
            </w:r>
          </w:p>
        </w:tc>
        <w:tc>
          <w:tcPr>
            <w:tcW w:type="dxa" w:w="6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Monitor elevated, reduce new entries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 7.0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 ALERT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Halt new longs, tighten stop losses</w:t>
            </w:r>
          </w:p>
        </w:tc>
      </w:tr>
      <w:tr>
        <w:tc>
          <w:tcPr>
            <w:tcW w:type="dxa" w:w="1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 8.0</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EMERGENCY</w:t>
            </w:r>
          </w:p>
        </w:tc>
        <w:tc>
          <w:tcPr>
            <w:tcW w:type="dxa" w:w="6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Close 50% of long positions, read-only mode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 9.0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SYSTEMIC</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Close ALL positions, full safe mode</w:t>
            </w:r>
          </w:p>
        </w:tc>
      </w:tr>
    </w:tbl>
    <w:p>
      <w:pPr>
        <w:pStyle w:val="Heading2"/>
        <w:pBdr>
          <w:bottom w:val="single" w:color="E8600A" w:sz="4"/>
        </w:pBdr>
        <w:spacing w:after="120" w:before="320"/>
      </w:pPr>
      <w:r>
        <w:rPr>
          <w:rFonts w:ascii="Arial" w:cs="Arial" w:eastAsia="Arial" w:hAnsi="Arial"/>
          <w:b/>
          <w:bCs/>
          <w:color w:val="1B2A4A"/>
          <w:sz w:val="28"/>
          <w:szCs w:val="28"/>
        </w:rPr>
        <w:t xml:space="preserve">2.6 Database Architecture</w:t>
      </w:r>
    </w:p>
    <w:p>
      <w:pPr>
        <w:spacing w:after="120" w:before="60"/>
        <w:jc w:val="left"/>
      </w:pPr>
      <w:r>
        <w:rPr>
          <w:rFonts w:ascii="Arial" w:cs="Arial" w:eastAsia="Arial" w:hAnsi="Arial"/>
          <w:sz w:val="22"/>
          <w:szCs w:val="22"/>
        </w:rPr>
        <w:t xml:space="preserve">The persistence layer uses SQLAlchemy 2.0 with SQLite as the backend. Key entities: Trade (entry/exit/PnL/regime), SignalLog (all signal events with rationale), ExchangeCredentials (AES-encrypted), RegimeHistory, and PerformanceMetrics. The schema supports walk-forward backtesting with separate train/validate periods.</w:t>
      </w:r>
    </w:p>
    <w:p>
      <w:r>
        <w:br w:type="page"/>
      </w:r>
    </w:p>
    <w:p>
      <w:pPr>
        <w:pStyle w:val="Heading1"/>
        <w:shd w:fill="1B2A4A" w:val="clear"/>
        <w:spacing w:after="160" w:before="240"/>
      </w:pPr>
      <w:r>
        <w:rPr>
          <w:rFonts w:ascii="Arial" w:cs="Arial" w:eastAsia="Arial" w:hAnsi="Arial"/>
          <w:b/>
          <w:bCs/>
          <w:color w:val="FFFFFF"/>
          <w:sz w:val="36"/>
          <w:szCs w:val="36"/>
        </w:rPr>
        <w:t xml:space="preserve">3. Capability Coverage Matrix</w:t>
      </w:r>
    </w:p>
    <w:p>
      <w:pPr>
        <w:spacing w:after="120" w:before="60"/>
        <w:jc w:val="left"/>
      </w:pPr>
      <w:r>
        <w:rPr>
          <w:rFonts w:ascii="Arial" w:cs="Arial" w:eastAsia="Arial" w:hAnsi="Arial"/>
          <w:sz w:val="22"/>
          <w:szCs w:val="22"/>
        </w:rPr>
        <w:t xml:space="preserve">The following matrix evaluates Nexus Trader against all required capabilities. Status codes: FULL = production-ready; PARTIAL = implemented but with significant limitations; STUB = placeholder code only; MISSING = not implemented at all.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160"/>
        <w:gridCol w:w="380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Capability</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1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3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Exchange Inflow/Outflow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On-Chain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8B6914"/>
                <w:sz w:val="20"/>
                <w:szCs w:val="20"/>
              </w:rPr>
              <w:t xml:space="preserve">PARTIAL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CoinGecko price/volume divergence proxy — not direct blockchain data</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Whale Transaction Tracking</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On-Chain</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A01A1A"/>
                <w:sz w:val="20"/>
                <w:szCs w:val="20"/>
              </w:rPr>
              <w:t xml:space="preserve">MISSING</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 blockchain address monitoring, only heuristic inference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Stablecoin Liquidity Monitoring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On-Chain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8B6914"/>
                <w:sz w:val="20"/>
                <w:szCs w:val="20"/>
              </w:rPr>
              <w:t xml:space="preserve">PARTIAL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SSR ratio from CoinGecko only — no Tether/USDC flow data</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Miner Flow Monitoring</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On-Chain</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A01A1A"/>
                <w:sz w:val="20"/>
                <w:szCs w:val="20"/>
              </w:rPr>
              <w:t xml:space="preserve">MISSING</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Not implemented anywhere in codebase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Cross-Exchange Liquidity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On-Chain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A01A1A"/>
                <w:sz w:val="20"/>
                <w:szCs w:val="20"/>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Single exchange connection only</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Open Interest Monitoring</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Derivatives</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1A6B3A"/>
                <w:sz w:val="20"/>
                <w:szCs w:val="20"/>
              </w:rPr>
              <w:t xml:space="preserve">FULL</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CCXT fetch_open_interest(), tracked in FundingRateAgent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Funding Rate Analysis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Derivatives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6B3A"/>
                <w:sz w:val="20"/>
                <w:szCs w:val="20"/>
              </w:rPr>
              <w:t xml:space="preserve">FULL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CCXT real-time, contrarian scoring ±0.10%/8h thresholds</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Liquidation Cluster Detection</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Derivatives</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8B6914"/>
                <w:sz w:val="20"/>
                <w:szCs w:val="20"/>
              </w:rPr>
              <w:t xml:space="preserve">PARTIAL</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CCXT primary; OHLCV wick-proxy fallback (heuristic)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Squeeze Detection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Derivatives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8B6914"/>
                <w:sz w:val="20"/>
                <w:szCs w:val="20"/>
              </w:rPr>
              <w:t xml:space="preserve">PARTIAL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BB compression regime only — no funding+OI combined squeeze score</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Leverage Crowding Analysis</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Derivatives</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8B6914"/>
                <w:sz w:val="20"/>
                <w:szCs w:val="20"/>
              </w:rPr>
              <w:t xml:space="preserve">PARTIAL</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Funding rate extremes infer crowding — not direct OI/funding composite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Twitter/X Sentiment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Social</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A01A1A"/>
                <w:sz w:val="20"/>
                <w:szCs w:val="20"/>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Not implemented — SocialSentimentAgent uses CoinGecko only</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Reddit Sentiment</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Social</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A01A1A"/>
                <w:sz w:val="20"/>
                <w:szCs w:val="20"/>
              </w:rPr>
              <w:t xml:space="preserve">MISSING</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Not implemented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Telegram Channel Monitoring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Social</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A01A1A"/>
                <w:sz w:val="20"/>
                <w:szCs w:val="20"/>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Not implemented</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News NLP Sentiment</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Social</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1A6B3A"/>
                <w:sz w:val="20"/>
                <w:szCs w:val="20"/>
              </w:rPr>
              <w:t xml:space="preserve">FULL</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FinBERT + VADER, NewsAPI + CryptoCompare + Messari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Fear &amp; Greed Index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Social</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6B3A"/>
                <w:sz w:val="20"/>
                <w:szCs w:val="20"/>
              </w:rPr>
              <w:t xml:space="preserve">FULL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Alternative.me real-time, used in multiple agents</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Influencer Activity Detection</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Social</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A01A1A"/>
                <w:sz w:val="20"/>
                <w:szCs w:val="20"/>
              </w:rPr>
              <w:t xml:space="preserve">MISSING</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Not implemented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Narrative Shift Detection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Social</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A01A1A"/>
                <w:sz w:val="20"/>
                <w:szCs w:val="20"/>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 topic modeling or NLP narrative clustering</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Liquidity Vacuum Detection</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Advanced</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8B6914"/>
                <w:sz w:val="20"/>
                <w:szCs w:val="20"/>
              </w:rPr>
              <w:t xml:space="preserve">PARTIAL</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Order book thinning detected via imbalance scoring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Whale Wallet Clustering AI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Advanced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A01A1A"/>
                <w:sz w:val="20"/>
                <w:szCs w:val="20"/>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Not implemented</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Liquidation Cascade Prediction</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Advanced</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8B6914"/>
                <w:sz w:val="20"/>
                <w:szCs w:val="20"/>
              </w:rPr>
              <w:t xml:space="preserve">PARTIAL</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LiquidationFlowAgent scores cascades; no predictive model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Crypto Regime Detection (8-state)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Advanced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6B3A"/>
                <w:sz w:val="20"/>
                <w:szCs w:val="20"/>
              </w:rPr>
              <w:t xml:space="preserve">FULL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HMM + rule-based ensemble, ADX/EMA/BB/RSI/Volume</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Accumulation/Distribution Phases</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Advanced</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1A6B3A"/>
                <w:sz w:val="20"/>
                <w:szCs w:val="20"/>
              </w:rPr>
              <w:t xml:space="preserve">FULL</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Implemented as two of the 8 regime states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Euphoria/Crash Phase Detection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Advanced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8B6914"/>
                <w:sz w:val="20"/>
                <w:szCs w:val="20"/>
              </w:rPr>
              <w:t xml:space="preserve">PARTIAL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CrashDetectionAgent scores this; not a dedicated regime state</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Trend-Following Strategy</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Adaptive</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1A6B3A"/>
                <w:sz w:val="20"/>
                <w:szCs w:val="20"/>
              </w:rPr>
              <w:t xml:space="preserve">FULL</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TrendModel sub-model, active in bull/bear_trend regimes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Momentum Breakout Strategy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Adaptive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6B3A"/>
                <w:sz w:val="20"/>
                <w:szCs w:val="20"/>
              </w:rPr>
              <w:t xml:space="preserve">FULL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MomentumBreakoutModel, active in vol_expansion regime</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Mean Reversion Strategy</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Adaptive</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1A6B3A"/>
                <w:sz w:val="20"/>
                <w:szCs w:val="20"/>
              </w:rPr>
              <w:t xml:space="preserve">FULL</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MeanReversionModel, active in ranging regime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Scalping Strategy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Adaptive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A01A1A"/>
                <w:sz w:val="20"/>
                <w:szCs w:val="20"/>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 sub-1h strategy implemented</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Defensive Preservation Mode</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Adaptive</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1A6B3A"/>
                <w:sz w:val="20"/>
                <w:szCs w:val="20"/>
              </w:rPr>
              <w:t xml:space="preserve">FULL</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CrashDefenseController + macro veto system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Continuous Position Monitoring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Execution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A01A1A"/>
                <w:sz w:val="20"/>
                <w:szCs w:val="20"/>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 post-trade monitoring; positions held to SL/TP only</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Dynamic Stop Adjustment</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Execution</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A01A1A"/>
                <w:sz w:val="20"/>
                <w:szCs w:val="20"/>
              </w:rPr>
              <w:t xml:space="preserve">MISSING</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Fixed SL at trade entry; not re-evaluated post-entry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Position Reduction on Signal Change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Execution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A01A1A"/>
                <w:sz w:val="20"/>
                <w:szCs w:val="20"/>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 partial close logic based on regime or signal shifts</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Multi-Agent Architecture</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1A6B3A"/>
                <w:sz w:val="20"/>
                <w:szCs w:val="20"/>
              </w:rPr>
              <w:t xml:space="preserve">FULL</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12 agents, EventBus pub/sub, orchestrator aggregation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Real-Time Market Scanning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6B3A"/>
                <w:sz w:val="20"/>
                <w:szCs w:val="20"/>
              </w:rPr>
              <w:t xml:space="preserve">FULL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CCXT-based scanner with configurable timeframes</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Backtesting Framework</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1A6B3A"/>
                <w:sz w:val="20"/>
                <w:szCs w:val="20"/>
              </w:rPr>
              <w:t xml:space="preserve">FULL</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Walk-forward IDSS backtester with fees/slippage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Risk Engine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6B3A"/>
                <w:sz w:val="20"/>
                <w:szCs w:val="20"/>
              </w:rPr>
              <w:t xml:space="preserve">FULL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Multi-layer: RiskGate + CrashDefense + drawdown limits</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Execution Engine</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8B6914"/>
                <w:sz w:val="20"/>
                <w:szCs w:val="20"/>
              </w:rPr>
              <w:t xml:space="preserve">PARTIAL</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Paper executor solid; live executor needs hardening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WhatsApp Notifications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Notifications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A6B3A"/>
                <w:sz w:val="20"/>
                <w:szCs w:val="20"/>
              </w:rPr>
              <w:t xml:space="preserve">FULL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Twilio-based, deduplication, retry logic</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AI Model Abstraction Layer</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Architecture</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A01A1A"/>
                <w:sz w:val="20"/>
                <w:szCs w:val="20"/>
              </w:rPr>
              <w:t xml:space="preserve">MISSING</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FinBERT hard-coded; no per-agent model selection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BTC-First Architecture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Architecture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A01A1A"/>
                <w:sz w:val="20"/>
                <w:szCs w:val="20"/>
              </w:rPr>
              <w:t xml:space="preserve">MISSING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System is multi-asset by default; no BTC optimization</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Configurable Model Per Agent</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Architecture</w:t>
            </w:r>
          </w:p>
        </w:tc>
        <w:tc>
          <w:tcPr>
            <w:tcW w:type="dxa" w:w="1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A01A1A"/>
                <w:sz w:val="20"/>
                <w:szCs w:val="20"/>
              </w:rPr>
              <w:t xml:space="preserve">MISSING</w:t>
            </w:r>
          </w:p>
        </w:tc>
        <w:tc>
          <w:tcPr>
            <w:tcW w:type="dxa" w:w="3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No model provider abstraction exists</w:t>
            </w:r>
          </w:p>
        </w:tc>
      </w:tr>
    </w:tbl>
    <w:p>
      <w:pPr>
        <w:pStyle w:val="Heading3"/>
        <w:spacing w:after="80" w:before="200"/>
      </w:pPr>
      <w:r>
        <w:rPr>
          <w:rFonts w:ascii="Arial" w:cs="Arial" w:eastAsia="Arial" w:hAnsi="Arial"/>
          <w:b/>
          <w:bCs/>
          <w:color w:val="1E5FA8"/>
          <w:sz w:val="24"/>
          <w:szCs w:val="24"/>
        </w:rPr>
        <w:t xml:space="preserve">Coverage Summary</w:t>
      </w:r>
    </w:p>
    <w:p>
      <w:pPr>
        <w:spacing w:after="120" w:before="60"/>
        <w:jc w:val="left"/>
      </w:pPr>
      <w:r>
        <w:rPr>
          <w:rFonts w:ascii="Arial" w:cs="Arial" w:eastAsia="Arial" w:hAnsi="Arial"/>
          <w:sz w:val="22"/>
          <w:szCs w:val="22"/>
        </w:rPr>
        <w:t xml:space="preserve">Full implementation: 15 of 40 capabilities (37.5%). Partial implementation: 11 of 40 (27.5%). Missing: 14 of 40 (35%). The system has a strong foundation in derivatives intelligence and regime detection, but has significant gaps in on-chain data quality, social intelligence breadth, continuous position monitoring, and the AI model abstraction layer.</w:t>
      </w:r>
    </w:p>
    <w:p>
      <w:r>
        <w:br w:type="page"/>
      </w:r>
    </w:p>
    <w:p>
      <w:pPr>
        <w:pStyle w:val="Heading1"/>
        <w:shd w:fill="1B2A4A" w:val="clear"/>
        <w:spacing w:after="160" w:before="240"/>
      </w:pPr>
      <w:r>
        <w:rPr>
          <w:rFonts w:ascii="Arial" w:cs="Arial" w:eastAsia="Arial" w:hAnsi="Arial"/>
          <w:b/>
          <w:bCs/>
          <w:color w:val="FFFFFF"/>
          <w:sz w:val="36"/>
          <w:szCs w:val="36"/>
        </w:rPr>
        <w:t xml:space="preserve">4. Critical Gaps and Risk Analysis</w:t>
      </w:r>
    </w:p>
    <w:p>
      <w:pPr>
        <w:pStyle w:val="Heading2"/>
        <w:pBdr>
          <w:bottom w:val="single" w:color="E8600A" w:sz="4"/>
        </w:pBdr>
        <w:spacing w:after="120" w:before="320"/>
      </w:pPr>
      <w:r>
        <w:rPr>
          <w:rFonts w:ascii="Arial" w:cs="Arial" w:eastAsia="Arial" w:hAnsi="Arial"/>
          <w:b/>
          <w:bCs/>
          <w:color w:val="1B2A4A"/>
          <w:sz w:val="28"/>
          <w:szCs w:val="28"/>
        </w:rPr>
        <w:t xml:space="preserve">4.1 Gap 1 — No BTC-First Architecture</w:t>
      </w:r>
    </w:p>
    <w:p>
      <w:pPr>
        <w:spacing w:after="120" w:before="60"/>
        <w:jc w:val="left"/>
      </w:pPr>
      <w:r>
        <w:rPr>
          <w:rFonts w:ascii="Arial" w:cs="Arial" w:eastAsia="Arial" w:hAnsi="Arial"/>
          <w:sz w:val="22"/>
          <w:szCs w:val="22"/>
        </w:rPr>
        <w:t xml:space="preserve">The scanner iterates over every symbol in the active watchlist without prioritization. The OnChainAgent queries CoinGecko for Bitcoin AND Ethereum simultaneously but does not weight BTC signals higher. API budgets, polling intervals, and data resolution are distributed equally across all assets regardless of their analytical priority. This dilutes intelligence quality for BTC, increases API load, and produces a noisier signal set than a BTC-focused system would generate.</w:t>
      </w:r>
    </w:p>
    <w:p>
      <w:pPr>
        <w:spacing w:after="120" w:before="60"/>
        <w:jc w:val="left"/>
      </w:pPr>
      <w:r>
        <w:rPr>
          <w:rFonts w:ascii="Arial" w:cs="Arial" w:eastAsia="Arial" w:hAnsi="Arial"/>
          <w:sz w:val="22"/>
          <w:szCs w:val="22"/>
        </w:rPr>
        <w:t xml:space="preserve">Risk: Suboptimal BTC signal quality. API rate-limit exhaustion on free CoinGecko tier when multi-asset. Inability to tune BTC-specific thresholds (e.g., mining difficulty, hash rate, MVRV).</w:t>
      </w:r>
    </w:p>
    <w:p>
      <w:pPr>
        <w:pStyle w:val="Heading2"/>
        <w:pBdr>
          <w:bottom w:val="single" w:color="E8600A" w:sz="4"/>
        </w:pBdr>
        <w:spacing w:after="120" w:before="320"/>
      </w:pPr>
      <w:r>
        <w:rPr>
          <w:rFonts w:ascii="Arial" w:cs="Arial" w:eastAsia="Arial" w:hAnsi="Arial"/>
          <w:b/>
          <w:bCs/>
          <w:color w:val="1B2A4A"/>
          <w:sz w:val="28"/>
          <w:szCs w:val="28"/>
        </w:rPr>
        <w:t xml:space="preserve">4.2 Gap 2 — No AI Model Abstraction Layer</w:t>
      </w:r>
    </w:p>
    <w:p>
      <w:pPr>
        <w:spacing w:after="120" w:before="60"/>
        <w:jc w:val="left"/>
      </w:pPr>
      <w:r>
        <w:rPr>
          <w:rFonts w:ascii="Arial" w:cs="Arial" w:eastAsia="Arial" w:hAnsi="Arial"/>
          <w:sz w:val="22"/>
          <w:szCs w:val="22"/>
        </w:rPr>
        <w:t xml:space="preserve">FinBERT is imported directly inside NewsAgent with a hard-coded transformers model path (ProsusAI/finbert). There is no ModelProvider interface, no per-agent model configuration in settings.yaml, no ability to route different agents to different model backends (Anthropic, OpenAI, local HuggingFace), and no A/B testing framework for model comparison.</w:t>
      </w:r>
    </w:p>
    <w:p>
      <w:pPr>
        <w:spacing w:after="120" w:before="60"/>
        <w:jc w:val="left"/>
      </w:pPr>
      <w:r>
        <w:rPr>
          <w:rFonts w:ascii="Arial" w:cs="Arial" w:eastAsia="Arial" w:hAnsi="Arial"/>
          <w:sz w:val="22"/>
          <w:szCs w:val="22"/>
        </w:rPr>
        <w:t xml:space="preserve">Risk: Cannot swap models without code changes. Cannot run ensemble models. Cannot A/B test sentiment approaches. Cannot assign specialized models to agents (e.g., time-series model to FundingRateAgent, RL model to StrategyAgent).</w:t>
      </w:r>
    </w:p>
    <w:p>
      <w:pPr>
        <w:pStyle w:val="Heading2"/>
        <w:pBdr>
          <w:bottom w:val="single" w:color="E8600A" w:sz="4"/>
        </w:pBdr>
        <w:spacing w:after="120" w:before="320"/>
      </w:pPr>
      <w:r>
        <w:rPr>
          <w:rFonts w:ascii="Arial" w:cs="Arial" w:eastAsia="Arial" w:hAnsi="Arial"/>
          <w:b/>
          <w:bCs/>
          <w:color w:val="1B2A4A"/>
          <w:sz w:val="28"/>
          <w:szCs w:val="28"/>
        </w:rPr>
        <w:t xml:space="preserve">4.3 Gap 3 — Proxy On-Chain Data</w:t>
      </w:r>
    </w:p>
    <w:p>
      <w:pPr>
        <w:spacing w:after="120" w:before="60"/>
        <w:jc w:val="left"/>
      </w:pPr>
      <w:r>
        <w:rPr>
          <w:rFonts w:ascii="Arial" w:cs="Arial" w:eastAsia="Arial" w:hAnsi="Arial"/>
          <w:sz w:val="22"/>
          <w:szCs w:val="22"/>
        </w:rPr>
        <w:t xml:space="preserve">The OnChainAgent infers exchange inflows/outflows from CoinGecko price and volume divergence. Specifically: price rise + high volume = inflow (bearish inference), price drop + high volume = outflow (bullish inference). This is a heuristic, not a measurement. The real metric — BTC moving from private wallets to exchange addresses — requires blockchain data from Glassnode, CryptoQuant, or a direct node.</w:t>
      </w:r>
    </w:p>
    <w:p>
      <w:pPr>
        <w:spacing w:after="120" w:before="60"/>
        <w:jc w:val="left"/>
      </w:pPr>
      <w:r>
        <w:rPr>
          <w:rFonts w:ascii="Arial" w:cs="Arial" w:eastAsia="Arial" w:hAnsi="Arial"/>
          <w:sz w:val="22"/>
          <w:szCs w:val="22"/>
        </w:rPr>
        <w:t xml:space="preserve">Risk: False signals. A large OTC trade produces volume without chain movement. A market maker hedging produces volume without directional intent. The current proxy cannot distinguish these cases.</w:t>
      </w:r>
    </w:p>
    <w:p>
      <w:pPr>
        <w:pStyle w:val="Heading2"/>
        <w:pBdr>
          <w:bottom w:val="single" w:color="E8600A" w:sz="4"/>
        </w:pBdr>
        <w:spacing w:after="120" w:before="320"/>
      </w:pPr>
      <w:r>
        <w:rPr>
          <w:rFonts w:ascii="Arial" w:cs="Arial" w:eastAsia="Arial" w:hAnsi="Arial"/>
          <w:b/>
          <w:bCs/>
          <w:color w:val="1B2A4A"/>
          <w:sz w:val="28"/>
          <w:szCs w:val="28"/>
        </w:rPr>
        <w:t xml:space="preserve">4.4 Gap 4 — Three Non-Functional Stub Agents</w:t>
      </w:r>
    </w:p>
    <w:p>
      <w:pPr>
        <w:spacing w:after="120" w:before="60"/>
        <w:jc w:val="left"/>
      </w:pPr>
      <w:r>
        <w:rPr>
          <w:rFonts w:ascii="Arial" w:cs="Arial" w:eastAsia="Arial" w:hAnsi="Arial"/>
          <w:sz w:val="22"/>
          <w:szCs w:val="22"/>
        </w:rPr>
        <w:t xml:space="preserve">OptionsFlowAgent, GeopoliticalAgent, and SectorRotationAgent return zero-confidence signals because they have no real data source. Despite occupying 14% of the orchestrator's agent-weight budget, they contribute nothing. This systematically underweights the signals that do fire because the weight normalization assumes 12 active agents.</w:t>
      </w:r>
    </w:p>
    <w:p>
      <w:pPr>
        <w:spacing w:after="120" w:before="60"/>
        <w:jc w:val="left"/>
      </w:pPr>
      <w:r>
        <w:rPr>
          <w:rFonts w:ascii="Arial" w:cs="Arial" w:eastAsia="Arial" w:hAnsi="Arial"/>
          <w:sz w:val="22"/>
          <w:szCs w:val="22"/>
        </w:rPr>
        <w:t xml:space="preserve">Risk: Orchestrator meta-signal is structurally weaker than designed. In regimes where options flow is critical (volatility_expansion), the relevant agent contributes nothing.</w:t>
      </w:r>
    </w:p>
    <w:p>
      <w:pPr>
        <w:pStyle w:val="Heading2"/>
        <w:pBdr>
          <w:bottom w:val="single" w:color="E8600A" w:sz="4"/>
        </w:pBdr>
        <w:spacing w:after="120" w:before="320"/>
      </w:pPr>
      <w:r>
        <w:rPr>
          <w:rFonts w:ascii="Arial" w:cs="Arial" w:eastAsia="Arial" w:hAnsi="Arial"/>
          <w:b/>
          <w:bCs/>
          <w:color w:val="1B2A4A"/>
          <w:sz w:val="28"/>
          <w:szCs w:val="28"/>
        </w:rPr>
        <w:t xml:space="preserve">4.5 Gap 5 — No Continuous Position Monitoring</w:t>
      </w:r>
    </w:p>
    <w:p>
      <w:pPr>
        <w:spacing w:after="120" w:before="60"/>
        <w:jc w:val="left"/>
      </w:pPr>
      <w:r>
        <w:rPr>
          <w:rFonts w:ascii="Arial" w:cs="Arial" w:eastAsia="Arial" w:hAnsi="Arial"/>
          <w:sz w:val="22"/>
          <w:szCs w:val="22"/>
        </w:rPr>
        <w:t xml:space="preserve">After a trade is opened by PaperExecutor, the system places fixed stop-loss and take-profit orders and does nothing further. There is no mechanism to re-evaluate an open position when: (a) the regime changes, (b) a crash score crosses a tier threshold, (c) funding rates reverse sharply, (d) a news event fires a negative signal, or (e) the orchestrator meta-signal reverses.</w:t>
      </w:r>
    </w:p>
    <w:p>
      <w:pPr>
        <w:spacing w:after="120" w:before="60"/>
        <w:jc w:val="left"/>
      </w:pPr>
      <w:r>
        <w:rPr>
          <w:rFonts w:ascii="Arial" w:cs="Arial" w:eastAsia="Arial" w:hAnsi="Arial"/>
          <w:sz w:val="22"/>
          <w:szCs w:val="22"/>
        </w:rPr>
        <w:t xml:space="preserve">Risk: Positions opened in a bull regime continue running as the regime transitions to bear. A -0.8 meta-signal can coexist with an open long with no automated response. This is the single largest expected-value leak in the system.</w:t>
      </w:r>
    </w:p>
    <w:p>
      <w:pPr>
        <w:pStyle w:val="Heading2"/>
        <w:pBdr>
          <w:bottom w:val="single" w:color="E8600A" w:sz="4"/>
        </w:pBdr>
        <w:spacing w:after="120" w:before="320"/>
      </w:pPr>
      <w:r>
        <w:rPr>
          <w:rFonts w:ascii="Arial" w:cs="Arial" w:eastAsia="Arial" w:hAnsi="Arial"/>
          <w:b/>
          <w:bCs/>
          <w:color w:val="1B2A4A"/>
          <w:sz w:val="28"/>
          <w:szCs w:val="28"/>
        </w:rPr>
        <w:t xml:space="preserve">4.6 Gap 6 — Narrow Social Sentiment Coverage</w:t>
      </w:r>
    </w:p>
    <w:p>
      <w:pPr>
        <w:spacing w:after="120" w:before="60"/>
        <w:jc w:val="left"/>
      </w:pPr>
      <w:r>
        <w:rPr>
          <w:rFonts w:ascii="Arial" w:cs="Arial" w:eastAsia="Arial" w:hAnsi="Arial"/>
          <w:sz w:val="22"/>
          <w:szCs w:val="22"/>
        </w:rPr>
        <w:t xml:space="preserve">SocialSentimentAgent polls three endpoints: Alternative.me Fear &amp; Greed (daily resolution), CoinGecko trending (hourly, coarse-grained), and CoinGecko global data (BTC dominance). Twitter/X, Reddit (/r/Bitcoin, /r/CryptoCurrency), Telegram channels, and Discord servers are not monitored. Influencer activity, meme coin narrative shifts, and abnormal message volume spikes — all historically predictive of BTC moves — are invisible to the system.</w:t>
      </w:r>
    </w:p>
    <w:p>
      <w:pPr>
        <w:spacing w:after="120" w:before="60"/>
        <w:jc w:val="left"/>
      </w:pPr>
      <w:r>
        <w:rPr>
          <w:rFonts w:ascii="Arial" w:cs="Arial" w:eastAsia="Arial" w:hAnsi="Arial"/>
          <w:sz w:val="22"/>
          <w:szCs w:val="22"/>
        </w:rPr>
        <w:t xml:space="preserve">Risk: Major social sentiment shifts (e.g., a large influencer negative tweet, a coordinated sell campaign on Reddit) will not be detected until they appear in Fear &amp; Greed the following day. The 30-minute sentiment signal is effectively day-old for intraday moves.</w:t>
      </w:r>
    </w:p>
    <w:p>
      <w:pPr>
        <w:pStyle w:val="Heading2"/>
        <w:pBdr>
          <w:bottom w:val="single" w:color="E8600A" w:sz="4"/>
        </w:pBdr>
        <w:spacing w:after="120" w:before="320"/>
      </w:pPr>
      <w:r>
        <w:rPr>
          <w:rFonts w:ascii="Arial" w:cs="Arial" w:eastAsia="Arial" w:hAnsi="Arial"/>
          <w:b/>
          <w:bCs/>
          <w:color w:val="1B2A4A"/>
          <w:sz w:val="28"/>
          <w:szCs w:val="28"/>
        </w:rPr>
        <w:t xml:space="preserve">4.7 Gap 7 — REGIME_CHANGED Never Published (Production Bug)</w:t>
      </w:r>
    </w:p>
    <w:p>
      <w:pPr>
        <w:spacing w:after="120" w:before="60"/>
        <w:jc w:val="left"/>
      </w:pPr>
      <w:r>
        <w:rPr>
          <w:rFonts w:ascii="Arial" w:cs="Arial" w:eastAsia="Arial" w:hAnsi="Arial"/>
          <w:sz w:val="22"/>
          <w:szCs w:val="22"/>
        </w:rPr>
        <w:t xml:space="preserve">The Topics.REGIME_CHANGED event is defined in the EventBus and subscribed to by the RegimePage UI and NotificationManager, but is never published anywhere in the codebase. The scanner classifies a regime for each symbol internally but discards the result after local use. The regime page displayed 'Detecting...' indefinitely regardless of how long the system ran. This has been patched in the current session by adding BTC/USDT direct classification in the RegimePage, but the underlying scanner-side publication is also now fixed.</w:t>
      </w:r>
    </w:p>
    <w:p>
      <w:r>
        <w:br w:type="page"/>
      </w:r>
    </w:p>
    <w:p>
      <w:pPr>
        <w:pStyle w:val="Heading1"/>
        <w:shd w:fill="1B2A4A" w:val="clear"/>
        <w:spacing w:after="160" w:before="240"/>
      </w:pPr>
      <w:r>
        <w:rPr>
          <w:rFonts w:ascii="Arial" w:cs="Arial" w:eastAsia="Arial" w:hAnsi="Arial"/>
          <w:b/>
          <w:bCs/>
          <w:color w:val="FFFFFF"/>
          <w:sz w:val="36"/>
          <w:szCs w:val="36"/>
        </w:rPr>
        <w:t xml:space="preserve">5. Redesigned Architecture</w:t>
      </w:r>
    </w:p>
    <w:p>
      <w:pPr>
        <w:pStyle w:val="Heading2"/>
        <w:pBdr>
          <w:bottom w:val="single" w:color="E8600A" w:sz="4"/>
        </w:pBdr>
        <w:spacing w:after="120" w:before="320"/>
      </w:pPr>
      <w:r>
        <w:rPr>
          <w:rFonts w:ascii="Arial" w:cs="Arial" w:eastAsia="Arial" w:hAnsi="Arial"/>
          <w:b/>
          <w:bCs/>
          <w:color w:val="1B2A4A"/>
          <w:sz w:val="28"/>
          <w:szCs w:val="28"/>
        </w:rPr>
        <w:t xml:space="preserve">5.1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Principle</w:t>
            </w:r>
          </w:p>
        </w:tc>
        <w:tc>
          <w:tcPr>
            <w:tcW w:type="dxa" w:w="6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BTC-First Optimization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All data pipelines default to BTC/USDT. Asset abstraction layer enables future expansion to ETH, SOL, XRP, BNB with zero refactor.</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Model Flexibility</w:t>
            </w:r>
          </w:p>
        </w:tc>
        <w:tc>
          <w:tcPr>
            <w:tcW w:type="dxa" w:w="6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ModelProvider interface decouples agents from AI backends. Each agent declares its ModelSpec; the ModelRegistry routes to the correct provider.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Real On-Chain Intelligence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Glassnode free tier (or CryptoQuant) for exchange flows, MVRV, SOPR, NVT. Blockchain proxy APIs for whale tracking.</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Continuous Position Intelligence</w:t>
            </w:r>
          </w:p>
        </w:tc>
        <w:tc>
          <w:tcPr>
            <w:tcW w:type="dxa" w:w="6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PositionMonitorAgent runs every 30 seconds against all open positions and publishes adjustment signals.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Social Intelligence Breadth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SocialIntelligenceAgent aggregates Twitter/X API v2, Reddit PRAW, and RSS feeds with NLP narrative clustering.</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Modular Agent Registration</w:t>
            </w:r>
          </w:p>
        </w:tc>
        <w:tc>
          <w:tcPr>
            <w:tcW w:type="dxa" w:w="6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AgentRegistry allows adding new asset-specific agents without touching the orchestrator or coordinator.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Event-Driven Everything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All intelligence flows through the EventBus. No direct agent-to-agent calls. Orchestrator is a pure event consumer.</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Risk-First Execution</w:t>
            </w:r>
          </w:p>
        </w:tc>
        <w:tc>
          <w:tcPr>
            <w:tcW w:type="dxa" w:w="6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Every trade goes through three gates: pre-signal filter, pre-execution risk gate, and post-entry position monitor.</w:t>
            </w:r>
          </w:p>
        </w:tc>
      </w:tr>
    </w:tbl>
    <w:p>
      <w:pPr>
        <w:pStyle w:val="Heading2"/>
        <w:pBdr>
          <w:bottom w:val="single" w:color="E8600A" w:sz="4"/>
        </w:pBdr>
        <w:spacing w:after="120" w:before="320"/>
      </w:pPr>
      <w:r>
        <w:rPr>
          <w:rFonts w:ascii="Arial" w:cs="Arial" w:eastAsia="Arial" w:hAnsi="Arial"/>
          <w:b/>
          <w:bCs/>
          <w:color w:val="1B2A4A"/>
          <w:sz w:val="28"/>
          <w:szCs w:val="28"/>
        </w:rPr>
        <w:t xml:space="preserve">5.2 BTC-First Asset Abstraction</w:t>
      </w:r>
    </w:p>
    <w:p>
      <w:pPr>
        <w:spacing w:after="120" w:before="60"/>
        <w:jc w:val="left"/>
      </w:pPr>
      <w:r>
        <w:rPr>
          <w:rFonts w:ascii="Arial" w:cs="Arial" w:eastAsia="Arial" w:hAnsi="Arial"/>
          <w:sz w:val="22"/>
          <w:szCs w:val="22"/>
        </w:rPr>
        <w:t xml:space="preserve">The core change is to introduce an AssetConfiguration object that controls which data sources, thresholds, and models are used per asset. BTC receives the highest polling priority, the most data sources, and asset-specific tuning (e.g., Bitcoin-specific on-chain metrics like hash rate, miner revenue, MVRV-Z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80"/>
              <w:bottom w:type="dxa" w:w="100"/>
              <w:right w:type="dxa" w:w="180"/>
            </w:tcMar>
          </w:tcPr>
          <w:p>
            <w:pPr>
              <w:spacing w:after="30" w:before="30"/>
            </w:pPr>
            <w:r>
              <w:rPr>
                <w:rFonts w:ascii="Arial" w:cs="Arial" w:eastAsia="Arial" w:hAnsi="Arial"/>
                <w:b/>
                <w:bCs/>
                <w:color w:val="1B2A4A"/>
                <w:sz w:val="22"/>
                <w:szCs w:val="22"/>
              </w:rPr>
              <w:t xml:space="preserve">AssetConfiguration Schema</w:t>
            </w:r>
          </w:p>
          <w:p>
            <w:pPr>
              <w:spacing w:after="30" w:before="30"/>
            </w:pPr>
            <w:r>
              <w:rPr>
                <w:rFonts w:ascii="Arial" w:cs="Arial" w:eastAsia="Arial" w:hAnsi="Arial"/>
                <w:sz w:val="20"/>
                <w:szCs w:val="20"/>
              </w:rPr>
              <w:t xml:space="preserve">asset_id: str                    # e.g. 'BTC', 'ETH'</w:t>
            </w:r>
          </w:p>
          <w:p>
            <w:pPr>
              <w:spacing w:after="30" w:before="30"/>
            </w:pPr>
            <w:r>
              <w:rPr>
                <w:rFonts w:ascii="Arial" w:cs="Arial" w:eastAsia="Arial" w:hAnsi="Arial"/>
                <w:sz w:val="20"/>
                <w:szCs w:val="20"/>
              </w:rPr>
              <w:t xml:space="preserve">ccxt_symbol: str                 # e.g. 'BTC/USDT'</w:t>
            </w:r>
          </w:p>
          <w:p>
            <w:pPr>
              <w:spacing w:after="30" w:before="30"/>
            </w:pPr>
            <w:r>
              <w:rPr>
                <w:rFonts w:ascii="Arial" w:cs="Arial" w:eastAsia="Arial" w:hAnsi="Arial"/>
                <w:sz w:val="20"/>
                <w:szCs w:val="20"/>
              </w:rPr>
              <w:t xml:space="preserve">coingecko_id: str                # e.g. 'bitcoin'</w:t>
            </w:r>
          </w:p>
          <w:p>
            <w:pPr>
              <w:spacing w:after="30" w:before="30"/>
            </w:pPr>
            <w:r>
              <w:rPr>
                <w:rFonts w:ascii="Arial" w:cs="Arial" w:eastAsia="Arial" w:hAnsi="Arial"/>
                <w:sz w:val="20"/>
                <w:szCs w:val="20"/>
              </w:rPr>
              <w:t xml:space="preserve">onchain_enabled: bool            # Glassnode / CryptoQuant</w:t>
            </w:r>
          </w:p>
          <w:p>
            <w:pPr>
              <w:spacing w:after="30" w:before="30"/>
            </w:pPr>
            <w:r>
              <w:rPr>
                <w:rFonts w:ascii="Arial" w:cs="Arial" w:eastAsia="Arial" w:hAnsi="Arial"/>
                <w:sz w:val="20"/>
                <w:szCs w:val="20"/>
              </w:rPr>
              <w:t xml:space="preserve">poll_priority: int               # 1=highest (BTC), 5=lowest</w:t>
            </w:r>
          </w:p>
          <w:p>
            <w:pPr>
              <w:spacing w:after="30" w:before="30"/>
            </w:pPr>
            <w:r>
              <w:rPr>
                <w:rFonts w:ascii="Arial" w:cs="Arial" w:eastAsia="Arial" w:hAnsi="Arial"/>
                <w:sz w:val="20"/>
                <w:szCs w:val="20"/>
              </w:rPr>
              <w:t xml:space="preserve">agent_overrides: dict            # per-agent threshold overrides</w:t>
            </w:r>
          </w:p>
          <w:p>
            <w:pPr>
              <w:spacing w:after="30" w:before="30"/>
            </w:pPr>
            <w:r>
              <w:rPr>
                <w:rFonts w:ascii="Arial" w:cs="Arial" w:eastAsia="Arial" w:hAnsi="Arial"/>
                <w:sz w:val="20"/>
                <w:szCs w:val="20"/>
              </w:rPr>
              <w:t xml:space="preserve">model_overrides: dict            # per-agent model selection overrides</w:t>
            </w:r>
          </w:p>
          <w:p>
            <w:pPr>
              <w:spacing w:after="30" w:before="30"/>
            </w:pPr>
            <w:r>
              <w:rPr>
                <w:rFonts w:ascii="Arial" w:cs="Arial" w:eastAsia="Arial" w:hAnsi="Arial"/>
                <w:sz w:val="20"/>
                <w:szCs w:val="20"/>
              </w:rPr>
              <w:t xml:space="preserve">enabled: bool                    # false until explicitly added</w:t>
            </w:r>
          </w:p>
        </w:tc>
      </w:tr>
    </w:tbl>
    <w:p>
      <w:pPr>
        <w:spacing w:after="120" w:before="60"/>
        <w:jc w:val="left"/>
      </w:pPr>
      <w:r>
        <w:rPr>
          <w:rFonts w:ascii="Arial" w:cs="Arial" w:eastAsia="Arial" w:hAnsi="Arial"/>
          <w:sz w:val="22"/>
          <w:szCs w:val="22"/>
        </w:rPr>
        <w:t xml:space="preserve">The AssetRegistry loads all enabled assets on startup. Agents receive an AssetConfiguration at construction time. Adding ETH support in future requires one YAML block change and no agent code modifications.</w:t>
      </w:r>
    </w:p>
    <w:p>
      <w:pPr>
        <w:pStyle w:val="Heading2"/>
        <w:pBdr>
          <w:bottom w:val="single" w:color="E8600A" w:sz="4"/>
        </w:pBdr>
        <w:spacing w:after="120" w:before="320"/>
      </w:pPr>
      <w:r>
        <w:rPr>
          <w:rFonts w:ascii="Arial" w:cs="Arial" w:eastAsia="Arial" w:hAnsi="Arial"/>
          <w:b/>
          <w:bCs/>
          <w:color w:val="1B2A4A"/>
          <w:sz w:val="28"/>
          <w:szCs w:val="28"/>
        </w:rPr>
        <w:t xml:space="preserve">5.3 Model Abstraction Layer</w:t>
      </w:r>
    </w:p>
    <w:p>
      <w:pPr>
        <w:spacing w:after="120" w:before="60"/>
        <w:jc w:val="left"/>
      </w:pPr>
      <w:r>
        <w:rPr>
          <w:rFonts w:ascii="Arial" w:cs="Arial" w:eastAsia="Arial" w:hAnsi="Arial"/>
          <w:sz w:val="22"/>
          <w:szCs w:val="22"/>
        </w:rPr>
        <w:t xml:space="preserve">The ModelProvider pattern decouples AI inference from the agents that consume it. Each agent declares a ModelSpec in its constructor. The ModelRegistry resolves the spec to a concrete provider and caches the loaded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ModelProvider</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For</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Agents</w:t>
            </w:r>
          </w:p>
        </w:tc>
        <w:tc>
          <w:tcPr>
            <w:tcW w:type="dxa" w:w="2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FinBERT (HuggingFace)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Financial news classification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NewsAgent, SocialIntelligenceAgent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Already implemented — promote to provider</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VADER + CryptoBoost</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Fast social sentiment fallback</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NewsAgent, SocialIntelligenceAgent</w:t>
            </w:r>
          </w:p>
        </w:tc>
        <w:tc>
          <w:tcPr>
            <w:tcW w:type="dxa" w:w="2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Zero-latency, no model load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Claude API (claude-haiku-4-5)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Narrative summarization, geopolitical analysis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GeopoliticalAgent, NarrativeAgent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Requires Anthropic API key</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GPT-4o mini (OpenAI)</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Options flow interpretation, macro commentary</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OptionsFlowAgent, MacroAgent</w:t>
            </w:r>
          </w:p>
        </w:tc>
        <w:tc>
          <w:tcPr>
            <w:tcW w:type="dxa" w:w="2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Requires OpenAI API key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GaussianHMM (hmmlearn)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Regime probability estimation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RegimeAgent (existing HMM classifier)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Already implemented</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Prophet / LSTM (time-series)</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Price momentum forecasting</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FundingRateAgent, VolatilityAgent</w:t>
            </w:r>
          </w:p>
        </w:tc>
        <w:tc>
          <w:tcPr>
            <w:tcW w:type="dxa" w:w="2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Future enhancement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Custom RL Agent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Strategy optimization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StrategyOptimizer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Future enhancement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80"/>
              <w:bottom w:type="dxa" w:w="100"/>
              <w:right w:type="dxa" w:w="180"/>
            </w:tcMar>
          </w:tcPr>
          <w:p>
            <w:pPr>
              <w:spacing w:after="30" w:before="30"/>
            </w:pPr>
            <w:r>
              <w:rPr>
                <w:rFonts w:ascii="Arial" w:cs="Arial" w:eastAsia="Arial" w:hAnsi="Arial"/>
                <w:b/>
                <w:bCs/>
                <w:color w:val="1B2A4A"/>
                <w:sz w:val="22"/>
                <w:szCs w:val="22"/>
              </w:rPr>
              <w:t xml:space="preserve">ModelProvider Interface (Python)</w:t>
            </w:r>
          </w:p>
          <w:p>
            <w:pPr>
              <w:spacing w:after="30" w:before="30"/>
            </w:pPr>
            <w:r>
              <w:rPr>
                <w:rFonts w:ascii="Arial" w:cs="Arial" w:eastAsia="Arial" w:hAnsi="Arial"/>
                <w:sz w:val="20"/>
                <w:szCs w:val="20"/>
              </w:rPr>
              <w:t xml:space="preserve">class ModelProvider(ABC):</w:t>
            </w:r>
          </w:p>
          <w:p>
            <w:pPr>
              <w:spacing w:after="30" w:before="30"/>
            </w:pPr>
            <w:r>
              <w:rPr>
                <w:rFonts w:ascii="Arial" w:cs="Arial" w:eastAsia="Arial" w:hAnsi="Arial"/>
                <w:sz w:val="20"/>
                <w:szCs w:val="20"/>
              </w:rPr>
              <w:t xml:space="preserve">    @abstractmethod</w:t>
            </w:r>
          </w:p>
          <w:p>
            <w:pPr>
              <w:spacing w:after="30" w:before="30"/>
            </w:pPr>
            <w:r>
              <w:rPr>
                <w:rFonts w:ascii="Arial" w:cs="Arial" w:eastAsia="Arial" w:hAnsi="Arial"/>
                <w:sz w:val="20"/>
                <w:szCs w:val="20"/>
              </w:rPr>
              <w:t xml:space="preserve">    def classify(self, text: str) -&gt; ModelResult: ...</w:t>
            </w:r>
          </w:p>
          <w:p>
            <w:pPr>
              <w:spacing w:after="30" w:before="30"/>
            </w:pPr>
            <w:r>
              <w:rPr>
                <w:rFonts w:ascii="Arial" w:cs="Arial" w:eastAsia="Arial" w:hAnsi="Arial"/>
                <w:sz w:val="20"/>
                <w:szCs w:val="20"/>
              </w:rPr>
              <w:t xml:space="preserve">    @abstractmethod</w:t>
            </w:r>
          </w:p>
          <w:p>
            <w:pPr>
              <w:spacing w:after="30" w:before="30"/>
            </w:pPr>
            <w:r>
              <w:rPr>
                <w:rFonts w:ascii="Arial" w:cs="Arial" w:eastAsia="Arial" w:hAnsi="Arial"/>
                <w:sz w:val="20"/>
                <w:szCs w:val="20"/>
              </w:rPr>
              <w:t xml:space="preserve">    def is_ready(self) -&gt; bool: ...</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class ModelSpec:</w:t>
            </w:r>
          </w:p>
          <w:p>
            <w:pPr>
              <w:spacing w:after="30" w:before="30"/>
            </w:pPr>
            <w:r>
              <w:rPr>
                <w:rFonts w:ascii="Arial" w:cs="Arial" w:eastAsia="Arial" w:hAnsi="Arial"/>
                <w:sz w:val="20"/>
                <w:szCs w:val="20"/>
              </w:rPr>
              <w:t xml:space="preserve">    provider: str     # 'finbert' | 'vader' | 'claude' | 'gpt4o'</w:t>
            </w:r>
          </w:p>
          <w:p>
            <w:pPr>
              <w:spacing w:after="30" w:before="30"/>
            </w:pPr>
            <w:r>
              <w:rPr>
                <w:rFonts w:ascii="Arial" w:cs="Arial" w:eastAsia="Arial" w:hAnsi="Arial"/>
                <w:sz w:val="20"/>
                <w:szCs w:val="20"/>
              </w:rPr>
              <w:t xml:space="preserve">    fallback: str     # provider to use if primary fails</w:t>
            </w:r>
          </w:p>
          <w:p>
            <w:pPr>
              <w:spacing w:after="30" w:before="30"/>
            </w:pPr>
            <w:r>
              <w:rPr>
                <w:rFonts w:ascii="Arial" w:cs="Arial" w:eastAsia="Arial" w:hAnsi="Arial"/>
                <w:sz w:val="20"/>
                <w:szCs w:val="20"/>
              </w:rPr>
              <w:t xml:space="preserve">    task: str         # 'sentiment' | 'narrative' | 'regime' | 'forecast'</w:t>
            </w:r>
          </w:p>
          <w:p>
            <w:pPr>
              <w:spacing w:after="30" w:before="30"/>
            </w:pPr>
            <w:r>
              <w:rPr>
                <w:rFonts w:ascii="Arial" w:cs="Arial" w:eastAsia="Arial" w:hAnsi="Arial"/>
                <w:sz w:val="20"/>
                <w:szCs w:val="20"/>
              </w:rPr>
              <w:t xml:space="preserve">    asset_id: str     # restrict to asset context ('BTC' | '*')</w:t>
            </w:r>
          </w:p>
        </w:tc>
      </w:tr>
    </w:tbl>
    <w:p>
      <w:pPr>
        <w:pStyle w:val="Heading2"/>
        <w:pBdr>
          <w:bottom w:val="single" w:color="E8600A" w:sz="4"/>
        </w:pBdr>
        <w:spacing w:after="120" w:before="320"/>
      </w:pPr>
      <w:r>
        <w:rPr>
          <w:rFonts w:ascii="Arial" w:cs="Arial" w:eastAsia="Arial" w:hAnsi="Arial"/>
          <w:b/>
          <w:bCs/>
          <w:color w:val="1B2A4A"/>
          <w:sz w:val="28"/>
          <w:szCs w:val="28"/>
        </w:rPr>
        <w:t xml:space="preserve">5.4 Real On-Chain Data Pipeline</w:t>
      </w:r>
    </w:p>
    <w:p>
      <w:pPr>
        <w:spacing w:after="120" w:before="60"/>
        <w:jc w:val="left"/>
      </w:pPr>
      <w:r>
        <w:rPr>
          <w:rFonts w:ascii="Arial" w:cs="Arial" w:eastAsia="Arial" w:hAnsi="Arial"/>
          <w:sz w:val="22"/>
          <w:szCs w:val="22"/>
        </w:rPr>
        <w:t xml:space="preserve">The current CoinGecko proxy must be replaced with a real on-chain data source for BTC. The recommended approach uses the Glassnode API (free tier covers ~30 key metrics with 24h resolution) combined with the Blockchain.com API (real-time mempool and address data, free).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300"/>
        <w:gridCol w:w="3060"/>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13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Resolution</w:t>
            </w:r>
          </w:p>
        </w:tc>
        <w:tc>
          <w:tcPr>
            <w:tcW w:type="dxa" w:w="30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Signal 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Exchange Net Position Change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Glassnode / CryptoQuant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24h</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Negative = outflow = bullish accumulation</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MVRV-Z Score</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Glassnode</w:t>
            </w:r>
          </w:p>
        </w:tc>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24h</w:t>
            </w:r>
          </w:p>
        </w:tc>
        <w:tc>
          <w:tcPr>
            <w:tcW w:type="dxa" w:w="30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Z &gt; 7 = overvalued (sell signal); Z &lt; 0 = undervalued (buy)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SOPR (Spent Output Profit Ratio)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Glassnode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24h</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SOPR &lt; 1 = selling at loss = capitulation signal</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NVT Signal</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Glassnode</w:t>
            </w:r>
          </w:p>
        </w:tc>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24h</w:t>
            </w:r>
          </w:p>
        </w:tc>
        <w:tc>
          <w:tcPr>
            <w:tcW w:type="dxa" w:w="30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 NVT = overvalued network; low = undervalued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Hash Ribbon (Miner Capitulation)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Blockchain.com / Glassnode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Daily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Miner capitulation historically precedes BTC bottoms</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Stablecoin Supply Ratio (SSR)</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CoinGecko (existing)</w:t>
            </w:r>
          </w:p>
        </w:tc>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1h</w:t>
            </w:r>
          </w:p>
        </w:tc>
        <w:tc>
          <w:tcPr>
            <w:tcW w:type="dxa" w:w="30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Low SSR = less buying power = crash risk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Whale Transaction Count (&gt;100 BTC)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Whale Alert API (free tier)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Real-time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Cluster of large txns = distribution or accumulation</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Exchange Deposit/Withdrawal Volume</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CryptoQuant</w:t>
            </w:r>
          </w:p>
        </w:tc>
        <w:tc>
          <w:tcPr>
            <w:tcW w:type="dxa" w:w="13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1h</w:t>
            </w:r>
          </w:p>
        </w:tc>
        <w:tc>
          <w:tcPr>
            <w:tcW w:type="dxa" w:w="30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Rising deposits = selling intent</w:t>
            </w:r>
          </w:p>
        </w:tc>
      </w:tr>
    </w:tbl>
    <w:p>
      <w:pPr>
        <w:pStyle w:val="Heading2"/>
        <w:pBdr>
          <w:bottom w:val="single" w:color="E8600A" w:sz="4"/>
        </w:pBdr>
        <w:spacing w:after="120" w:before="320"/>
      </w:pPr>
      <w:r>
        <w:rPr>
          <w:rFonts w:ascii="Arial" w:cs="Arial" w:eastAsia="Arial" w:hAnsi="Arial"/>
          <w:b/>
          <w:bCs/>
          <w:color w:val="1B2A4A"/>
          <w:sz w:val="28"/>
          <w:szCs w:val="28"/>
        </w:rPr>
        <w:t xml:space="preserve">5.5 Social Intelligence Architecture</w:t>
      </w:r>
    </w:p>
    <w:p>
      <w:pPr>
        <w:spacing w:after="120" w:before="60"/>
        <w:jc w:val="left"/>
      </w:pPr>
      <w:r>
        <w:rPr>
          <w:rFonts w:ascii="Arial" w:cs="Arial" w:eastAsia="Arial" w:hAnsi="Arial"/>
          <w:sz w:val="22"/>
          <w:szCs w:val="22"/>
        </w:rPr>
        <w:t xml:space="preserve">The redesigned SocialIntelligenceAgent replaces SocialSentimentAgent and expands from 3 to 7 data sources with an NLP narrative clustering layer.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000"/>
        <w:gridCol w:w="1360"/>
      </w:tblGrid>
      <w:tr>
        <w:trPr>
          <w:tblHeader/>
        </w:trPr>
        <w:tc>
          <w:tcPr>
            <w:tcW w:type="dxa" w:w="3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API</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Signal Type</w:t>
            </w:r>
          </w:p>
        </w:tc>
        <w:tc>
          <w:tcPr>
            <w:tcW w:type="dxa" w:w="1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Twitter/X — @BitcoinMagazine, @WuBlockchain, top 50 BTC accounts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Twitter API v2 (free: 500k tokens/month)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Sentiment polarity, volume spike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Tier 1</w:t>
            </w:r>
          </w:p>
        </w:tc>
      </w:tr>
      <w:tr>
        <w:tc>
          <w:tcPr>
            <w:tcW w:type="dxa" w:w="3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Reddit — r/Bitcoin, r/CryptoCurrency, r/BitcoinMarkets</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PRAW (Reddit API, free)</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Sentiment trend, narrative detection</w:t>
            </w:r>
          </w:p>
        </w:tc>
        <w:tc>
          <w:tcPr>
            <w:tcW w:type="dxa" w:w="1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Tier 1</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Fear &amp; Greed Index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Alternative.me (free)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Composite sentiment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Tier 1 (existing)</w:t>
            </w:r>
          </w:p>
        </w:tc>
      </w:tr>
      <w:tr>
        <w:tc>
          <w:tcPr>
            <w:tcW w:type="dxa" w:w="3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CoinGecko Trending</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CoinGecko (free)</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Narrative momentum</w:t>
            </w:r>
          </w:p>
        </w:tc>
        <w:tc>
          <w:tcPr>
            <w:tcW w:type="dxa" w:w="1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Tier 1 (existing)</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CryptoCompare / Messari news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Free tier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BTC-specific headlines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Tier 1 (existing)</w:t>
            </w:r>
          </w:p>
        </w:tc>
      </w:tr>
      <w:tr>
        <w:tc>
          <w:tcPr>
            <w:tcW w:type="dxa" w:w="3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LunarCrush Galaxy Score</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LunarCrush v4 (API key)</w:t>
            </w:r>
          </w:p>
        </w:tc>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Social volume + sentiment</w:t>
            </w:r>
          </w:p>
        </w:tc>
        <w:tc>
          <w:tcPr>
            <w:tcW w:type="dxa" w:w="1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Tier 2 (optional)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Telegram BTC channels (via MTProto)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Telethon (free library)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Fast-moving narratives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Tier 3 (future)</w:t>
            </w:r>
          </w:p>
        </w:tc>
      </w:tr>
    </w:tbl>
    <w:p>
      <w:pPr>
        <w:spacing w:after="120" w:before="60"/>
        <w:jc w:val="left"/>
      </w:pPr>
      <w:r>
        <w:rPr>
          <w:rFonts w:ascii="Arial" w:cs="Arial" w:eastAsia="Arial" w:hAnsi="Arial"/>
          <w:sz w:val="22"/>
          <w:szCs w:val="22"/>
        </w:rPr>
        <w:t xml:space="preserve">The NLP narrative clustering layer applies LDA topic modeling to the aggregated text corpus every 4 hours, detecting emerging themes. A 'narrative shift score' is computed when a new topic cluster exceeds 15% of message volume within 2 hours. This feeds a NarrativeShiftSignal into the orchestrator with a 4-hour validity window.</w:t>
      </w:r>
    </w:p>
    <w:p>
      <w:pPr>
        <w:pStyle w:val="Heading2"/>
        <w:pBdr>
          <w:bottom w:val="single" w:color="E8600A" w:sz="4"/>
        </w:pBdr>
        <w:spacing w:after="120" w:before="320"/>
      </w:pPr>
      <w:r>
        <w:rPr>
          <w:rFonts w:ascii="Arial" w:cs="Arial" w:eastAsia="Arial" w:hAnsi="Arial"/>
          <w:b/>
          <w:bCs/>
          <w:color w:val="1B2A4A"/>
          <w:sz w:val="28"/>
          <w:szCs w:val="28"/>
        </w:rPr>
        <w:t xml:space="preserve">5.6 Continuous Position Monitoring</w:t>
      </w:r>
    </w:p>
    <w:p>
      <w:pPr>
        <w:spacing w:after="120" w:before="60"/>
        <w:jc w:val="left"/>
      </w:pPr>
      <w:r>
        <w:rPr>
          <w:rFonts w:ascii="Arial" w:cs="Arial" w:eastAsia="Arial" w:hAnsi="Arial"/>
          <w:sz w:val="22"/>
          <w:szCs w:val="22"/>
        </w:rPr>
        <w:t xml:space="preserve">This is the highest expected-value addition to the architecture. The PositionMonitorAgent runs every 30 seconds (significantly faster than any intelligence agent) and evaluates each open position against three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3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Regime changes from entry regime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REGIME_CHANGED event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Evaluate position against new regime; tighten stop if adverse</w:t>
            </w:r>
          </w:p>
        </w:tc>
      </w:tr>
      <w:tr>
        <w:tc>
          <w:tcPr>
            <w:tcW w:type="dxa" w:w="3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Meta-signal reverses by &gt; 0.40 from entry</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ORCHESTRATOR_SIGNAL event</w:t>
            </w:r>
          </w:p>
        </w:tc>
        <w:tc>
          <w:tcPr>
            <w:tcW w:type="dxa" w:w="3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Reduce position by 50%; publish POSITION_ADJUSTMENT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Crash score crosses HIGH_ALERT (7.0)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CRASH_SCORE_UPDATE event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Close 50% of position immediately</w:t>
            </w:r>
          </w:p>
        </w:tc>
      </w:tr>
      <w:tr>
        <w:tc>
          <w:tcPr>
            <w:tcW w:type="dxa" w:w="3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Crash score crosses EMERGENCY (8.0)</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CRASH_SCORE_UPDATE event</w:t>
            </w:r>
          </w:p>
        </w:tc>
        <w:tc>
          <w:tcPr>
            <w:tcW w:type="dxa" w:w="3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Close 100% of position immediately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Funding rate extreme reversal (&gt; 0.15%/8h)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FundingRateAgent signal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Tighten stop to 0.5 ATR from current price</w:t>
            </w:r>
          </w:p>
        </w:tc>
      </w:tr>
      <w:tr>
        <w:tc>
          <w:tcPr>
            <w:tcW w:type="dxa" w:w="3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News sentiment spike &lt; −0.70 (BTC-specific)</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NewsAgent signal</w:t>
            </w:r>
          </w:p>
        </w:tc>
        <w:tc>
          <w:tcPr>
            <w:tcW w:type="dxa" w:w="3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Tighten stop; flag position for manual review notification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Price within 0.3 ATR of stop (trailing)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Tick price update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Move stop to breakeven if position in 1.5R+ profit</w:t>
            </w:r>
          </w:p>
        </w:tc>
      </w:tr>
    </w:tbl>
    <w:p>
      <w:pPr>
        <w:spacing w:after="120" w:before="60"/>
        <w:jc w:val="left"/>
      </w:pPr>
      <w:r>
        <w:rPr>
          <w:rFonts w:ascii="Arial" w:cs="Arial" w:eastAsia="Arial" w:hAnsi="Arial"/>
          <w:sz w:val="22"/>
          <w:szCs w:val="22"/>
        </w:rPr>
        <w:t xml:space="preserve">The PositionMonitorAgent does NOT close positions based on short-term noise. It uses hysteresis — the trigger must persist for 2 consecutive evaluations before action. This prevents thrashing on momentary spikes.</w:t>
      </w:r>
    </w:p>
    <w:p>
      <w:r>
        <w:br w:type="page"/>
      </w:r>
    </w:p>
    <w:p>
      <w:pPr>
        <w:pStyle w:val="Heading1"/>
        <w:shd w:fill="1B2A4A" w:val="clear"/>
        <w:spacing w:after="160" w:before="240"/>
      </w:pPr>
      <w:r>
        <w:rPr>
          <w:rFonts w:ascii="Arial" w:cs="Arial" w:eastAsia="Arial" w:hAnsi="Arial"/>
          <w:b/>
          <w:bCs/>
          <w:color w:val="FFFFFF"/>
          <w:sz w:val="36"/>
          <w:szCs w:val="36"/>
        </w:rPr>
        <w:t xml:space="preserve">6. Data Source and API Strategy</w:t>
      </w:r>
    </w:p>
    <w:p>
      <w:pPr>
        <w:pStyle w:val="Heading2"/>
        <w:pBdr>
          <w:bottom w:val="single" w:color="E8600A" w:sz="4"/>
        </w:pBdr>
        <w:spacing w:after="120" w:before="320"/>
      </w:pPr>
      <w:r>
        <w:rPr>
          <w:rFonts w:ascii="Arial" w:cs="Arial" w:eastAsia="Arial" w:hAnsi="Arial"/>
          <w:b/>
          <w:bCs/>
          <w:color w:val="1B2A4A"/>
          <w:sz w:val="28"/>
          <w:szCs w:val="28"/>
        </w:rPr>
        <w:t xml:space="preserve">6.1 BTC-First Data Tier Map</w:t>
      </w:r>
    </w:p>
    <w:p>
      <w:pPr>
        <w:spacing w:after="120" w:before="60"/>
        <w:jc w:val="left"/>
      </w:pPr>
      <w:r>
        <w:rPr>
          <w:rFonts w:ascii="Arial" w:cs="Arial" w:eastAsia="Arial" w:hAnsi="Arial"/>
          <w:sz w:val="22"/>
          <w:szCs w:val="22"/>
        </w:rPr>
        <w:t xml:space="preserve">The following defines the complete data source strategy organized by tier. Tier 1 sources are free or already integrated. Tier 2 requires API keys. Tier 3 is optional premium enhancement.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200"/>
        <w:gridCol w:w="3000"/>
        <w:gridCol w:w="17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w:t>
            </w:r>
          </w:p>
        </w:tc>
        <w:tc>
          <w:tcPr>
            <w:tcW w:type="dxa" w:w="1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Binance / Bybit (CCXT)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Free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OHLCV, Funding, OI, Liquidations, Order Book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Critical</w:t>
            </w:r>
          </w:p>
        </w:tc>
      </w:tr>
      <w:tr>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CoinGecko API</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w:t>
            </w:r>
          </w:p>
        </w:tc>
        <w:tc>
          <w:tcPr>
            <w:tcW w:type="dxa" w:w="1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Free</w:t>
            </w:r>
          </w:p>
        </w:tc>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Price, Volume, Dominance, Trending, SSR</w:t>
            </w:r>
          </w:p>
        </w:tc>
        <w:tc>
          <w:tcPr>
            <w:tcW w:type="dxa" w:w="1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Critical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Alternative.me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Free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Fear &amp; Greed Index (daily)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Blockchain.com API</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w:t>
            </w:r>
          </w:p>
        </w:tc>
        <w:tc>
          <w:tcPr>
            <w:tcW w:type="dxa" w:w="1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Free</w:t>
            </w:r>
          </w:p>
        </w:tc>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Mempool, Block stats, Address balance</w:t>
            </w:r>
          </w:p>
        </w:tc>
        <w:tc>
          <w:tcPr>
            <w:tcW w:type="dxa" w:w="1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FRED API</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Free key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DXY, Yields, Inflation, M2 Money Supply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Reddit PRAW</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w:t>
            </w:r>
          </w:p>
        </w:tc>
        <w:tc>
          <w:tcPr>
            <w:tcW w:type="dxa" w:w="1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Free</w:t>
            </w:r>
          </w:p>
        </w:tc>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r/Bitcoin, r/CryptoCurrency posts and sentiment</w:t>
            </w:r>
          </w:p>
        </w:tc>
        <w:tc>
          <w:tcPr>
            <w:tcW w:type="dxa" w:w="1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CryptoCompare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Free tier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News headlines, social stats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Messari API</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w:t>
            </w:r>
          </w:p>
        </w:tc>
        <w:tc>
          <w:tcPr>
            <w:tcW w:type="dxa" w:w="1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Free tier</w:t>
            </w:r>
          </w:p>
        </w:tc>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Asset profiles, on-chain metrics</w:t>
            </w:r>
          </w:p>
        </w:tc>
        <w:tc>
          <w:tcPr>
            <w:tcW w:type="dxa" w:w="1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NewsAPI</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Free key (100/day)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General crypto news NLP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Twitter API v2</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w:t>
            </w:r>
          </w:p>
        </w:tc>
        <w:tc>
          <w:tcPr>
            <w:tcW w:type="dxa" w:w="1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Free (500k tokens)</w:t>
            </w:r>
          </w:p>
        </w:tc>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BTC influencer tweets, volume spikes</w:t>
            </w:r>
          </w:p>
        </w:tc>
        <w:tc>
          <w:tcPr>
            <w:tcW w:type="dxa" w:w="1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Whale Alert API</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Free (10/min)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Large BTC transactions in real-time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Glassnode</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w:t>
            </w:r>
          </w:p>
        </w:tc>
        <w:tc>
          <w:tcPr>
            <w:tcW w:type="dxa" w:w="1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Free tier</w:t>
            </w:r>
          </w:p>
        </w:tc>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MVRV-Z, SOPR, NVT, Exchange Flows (daily)</w:t>
            </w:r>
          </w:p>
        </w:tc>
        <w:tc>
          <w:tcPr>
            <w:tcW w:type="dxa" w:w="1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LunarCrush</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API key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Galaxy score, social volume, AltRank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CryptoQuant</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3</w:t>
            </w:r>
          </w:p>
        </w:tc>
        <w:tc>
          <w:tcPr>
            <w:tcW w:type="dxa" w:w="1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Paid</w:t>
            </w:r>
          </w:p>
        </w:tc>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Real-time exchange flows, miner flows</w:t>
            </w:r>
          </w:p>
        </w:tc>
        <w:tc>
          <w:tcPr>
            <w:tcW w:type="dxa" w:w="1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Optional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Deribit API</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Free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Options chain, IV, put/call ratio, skew</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 (for OptionsFlow)</w:t>
            </w:r>
          </w:p>
        </w:tc>
      </w:tr>
    </w:tbl>
    <w:p>
      <w:pPr>
        <w:pStyle w:val="Heading2"/>
        <w:pBdr>
          <w:bottom w:val="single" w:color="E8600A" w:sz="4"/>
        </w:pBdr>
        <w:spacing w:after="120" w:before="320"/>
      </w:pPr>
      <w:r>
        <w:rPr>
          <w:rFonts w:ascii="Arial" w:cs="Arial" w:eastAsia="Arial" w:hAnsi="Arial"/>
          <w:b/>
          <w:bCs/>
          <w:color w:val="1B2A4A"/>
          <w:sz w:val="28"/>
          <w:szCs w:val="28"/>
        </w:rPr>
        <w:t xml:space="preserve">6.2 Options Flow — Deribit Integration</w:t>
      </w:r>
    </w:p>
    <w:p>
      <w:pPr>
        <w:spacing w:after="120" w:before="60"/>
        <w:jc w:val="left"/>
      </w:pPr>
      <w:r>
        <w:rPr>
          <w:rFonts w:ascii="Arial" w:cs="Arial" w:eastAsia="Arial" w:hAnsi="Arial"/>
          <w:sz w:val="22"/>
          <w:szCs w:val="22"/>
        </w:rPr>
        <w:t xml:space="preserve">The OptionsFlowAgent stub should be completed using the Deribit public REST API, which requires no authentication for market data. The following signals are extractable:</w:t>
      </w:r>
    </w:p>
    <w:p>
      <w:pPr>
        <w:pStyle w:val="ListParagraph"/>
        <w:numPr>
          <w:ilvl w:val="0"/>
          <w:numId w:val="2"/>
        </w:numPr>
        <w:spacing w:after="40" w:before="40"/>
      </w:pPr>
      <w:r>
        <w:rPr>
          <w:rFonts w:ascii="Arial" w:cs="Arial" w:eastAsia="Arial" w:hAnsi="Arial"/>
          <w:sz w:val="22"/>
          <w:szCs w:val="22"/>
        </w:rPr>
        <w:t xml:space="preserve">Put/Call Open Interest Ratio: Rising put OI vs call OI → bearish institutional hedging</w:t>
      </w:r>
    </w:p>
    <w:p>
      <w:pPr>
        <w:pStyle w:val="ListParagraph"/>
        <w:numPr>
          <w:ilvl w:val="0"/>
          <w:numId w:val="2"/>
        </w:numPr>
        <w:spacing w:after="40" w:before="40"/>
      </w:pPr>
      <w:r>
        <w:rPr>
          <w:rFonts w:ascii="Arial" w:cs="Arial" w:eastAsia="Arial" w:hAnsi="Arial"/>
          <w:sz w:val="22"/>
          <w:szCs w:val="22"/>
        </w:rPr>
        <w:t xml:space="preserve">IV Term Structure: Short-dated IV &gt; long-dated IV → near-term crash risk (inverted term structure)</w:t>
      </w:r>
    </w:p>
    <w:p>
      <w:pPr>
        <w:pStyle w:val="ListParagraph"/>
        <w:numPr>
          <w:ilvl w:val="0"/>
          <w:numId w:val="2"/>
        </w:numPr>
        <w:spacing w:after="40" w:before="40"/>
      </w:pPr>
      <w:r>
        <w:rPr>
          <w:rFonts w:ascii="Arial" w:cs="Arial" w:eastAsia="Arial" w:hAnsi="Arial"/>
          <w:sz w:val="22"/>
          <w:szCs w:val="22"/>
        </w:rPr>
        <w:t xml:space="preserve">25-Delta Skew: Negative skew (puts more expensive than calls) → downside fear premium</w:t>
      </w:r>
    </w:p>
    <w:p>
      <w:pPr>
        <w:pStyle w:val="ListParagraph"/>
        <w:numPr>
          <w:ilvl w:val="0"/>
          <w:numId w:val="2"/>
        </w:numPr>
        <w:spacing w:after="40" w:before="40"/>
      </w:pPr>
      <w:r>
        <w:rPr>
          <w:rFonts w:ascii="Arial" w:cs="Arial" w:eastAsia="Arial" w:hAnsi="Arial"/>
          <w:sz w:val="22"/>
          <w:szCs w:val="22"/>
        </w:rPr>
        <w:t xml:space="preserve">Max Pain Level: Options expiry price that causes maximum loss to option buyers — acts as price magnet</w:t>
      </w:r>
    </w:p>
    <w:p>
      <w:pPr>
        <w:pStyle w:val="ListParagraph"/>
        <w:numPr>
          <w:ilvl w:val="0"/>
          <w:numId w:val="2"/>
        </w:numPr>
        <w:spacing w:after="40" w:before="40"/>
      </w:pPr>
      <w:r>
        <w:rPr>
          <w:rFonts w:ascii="Arial" w:cs="Arial" w:eastAsia="Arial" w:hAnsi="Arial"/>
          <w:sz w:val="22"/>
          <w:szCs w:val="22"/>
        </w:rPr>
        <w:t xml:space="preserve">Gamma Exposure (GEX): Negative GEX = dealers short gamma = amplified moves; positive GEX = dampened moves</w:t>
      </w:r>
    </w:p>
    <w:p>
      <w:pPr>
        <w:pStyle w:val="Heading2"/>
        <w:pBdr>
          <w:bottom w:val="single" w:color="E8600A" w:sz="4"/>
        </w:pBdr>
        <w:spacing w:after="120" w:before="320"/>
      </w:pPr>
      <w:r>
        <w:rPr>
          <w:rFonts w:ascii="Arial" w:cs="Arial" w:eastAsia="Arial" w:hAnsi="Arial"/>
          <w:b/>
          <w:bCs/>
          <w:color w:val="1B2A4A"/>
          <w:sz w:val="28"/>
          <w:szCs w:val="28"/>
        </w:rPr>
        <w:t xml:space="preserve">6.3 Geopolitical Agent — Claude API Integration</w:t>
      </w:r>
    </w:p>
    <w:p>
      <w:pPr>
        <w:spacing w:after="120" w:before="60"/>
        <w:jc w:val="left"/>
      </w:pPr>
      <w:r>
        <w:rPr>
          <w:rFonts w:ascii="Arial" w:cs="Arial" w:eastAsia="Arial" w:hAnsi="Arial"/>
          <w:sz w:val="22"/>
          <w:szCs w:val="22"/>
        </w:rPr>
        <w:t xml:space="preserve">The GeopoliticalAgent stub should use the Claude API (claude-haiku-4-5 for cost efficiency) to analyze structured geopolitical event feeds. The prompt should include: recent news headlines tagged as geopolitical, a structured scoring rubric (conflict escalation, sanctions, regulatory action, central bank policy), and a request for a JSON-structured risk score with rationale.</w:t>
      </w:r>
    </w:p>
    <w:p>
      <w:pPr>
        <w:spacing w:after="120" w:before="60"/>
        <w:jc w:val="left"/>
      </w:pPr>
      <w:r>
        <w:rPr>
          <w:rFonts w:ascii="Arial" w:cs="Arial" w:eastAsia="Arial" w:hAnsi="Arial"/>
          <w:sz w:val="22"/>
          <w:szCs w:val="22"/>
        </w:rPr>
        <w:t xml:space="preserve">This is the appropriate use of an LLM — applying reasoning to unstructured text that cannot be handled by pattern matching. Cost estimate: ~$0.02 per evaluation at 15-minute polling with haiku pricing.</w:t>
      </w:r>
    </w:p>
    <w:p>
      <w:r>
        <w:br w:type="page"/>
      </w:r>
    </w:p>
    <w:p>
      <w:pPr>
        <w:pStyle w:val="Heading1"/>
        <w:shd w:fill="1B2A4A" w:val="clear"/>
        <w:spacing w:after="160" w:before="240"/>
      </w:pPr>
      <w:r>
        <w:rPr>
          <w:rFonts w:ascii="Arial" w:cs="Arial" w:eastAsia="Arial" w:hAnsi="Arial"/>
          <w:b/>
          <w:bCs/>
          <w:color w:val="FFFFFF"/>
          <w:sz w:val="36"/>
          <w:szCs w:val="36"/>
        </w:rPr>
        <w:t xml:space="preserve">7. Signal-to-Decision Framework</w:t>
      </w:r>
    </w:p>
    <w:p>
      <w:pPr>
        <w:pStyle w:val="Heading2"/>
        <w:pBdr>
          <w:bottom w:val="single" w:color="E8600A" w:sz="4"/>
        </w:pBdr>
        <w:spacing w:after="120" w:before="320"/>
      </w:pPr>
      <w:r>
        <w:rPr>
          <w:rFonts w:ascii="Arial" w:cs="Arial" w:eastAsia="Arial" w:hAnsi="Arial"/>
          <w:b/>
          <w:bCs/>
          <w:color w:val="1B2A4A"/>
          <w:sz w:val="28"/>
          <w:szCs w:val="28"/>
        </w:rPr>
        <w:t xml:space="preserve">7.1 BTC Signal Processing Pipeline</w:t>
      </w:r>
    </w:p>
    <w:p>
      <w:pPr>
        <w:spacing w:after="120" w:before="60"/>
        <w:jc w:val="left"/>
      </w:pPr>
      <w:r>
        <w:rPr>
          <w:rFonts w:ascii="Arial" w:cs="Arial" w:eastAsia="Arial" w:hAnsi="Arial"/>
          <w:sz w:val="22"/>
          <w:szCs w:val="22"/>
        </w:rPr>
        <w:t xml:space="preserve">The redesigned pipeline introduces asset-scoping at the scanner level. When running BTC-first mode, the scanner allocates 70% of its cycle time to BTC/USDT across multiple timeframes (15m, 1h, 4h) before processing any other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80"/>
              <w:bottom w:type="dxa" w:w="100"/>
              <w:right w:type="dxa" w:w="180"/>
            </w:tcMar>
          </w:tcPr>
          <w:p>
            <w:pPr>
              <w:spacing w:after="30" w:before="30"/>
            </w:pPr>
            <w:r>
              <w:rPr>
                <w:rFonts w:ascii="Arial" w:cs="Arial" w:eastAsia="Arial" w:hAnsi="Arial"/>
                <w:b/>
                <w:bCs/>
                <w:color w:val="1B2A4A"/>
                <w:sz w:val="22"/>
                <w:szCs w:val="22"/>
              </w:rPr>
              <w:t xml:space="preserve">REDESIGNED BTC SIGNAL FLOW</w:t>
            </w:r>
          </w:p>
          <w:p>
            <w:pPr>
              <w:spacing w:after="30" w:before="30"/>
            </w:pPr>
            <w:r>
              <w:rPr>
                <w:rFonts w:ascii="Arial" w:cs="Arial" w:eastAsia="Arial" w:hAnsi="Arial"/>
                <w:sz w:val="20"/>
                <w:szCs w:val="20"/>
              </w:rPr>
              <w:t xml:space="preserve">Step 1: BTC Data Fetch</w:t>
            </w:r>
          </w:p>
          <w:p>
            <w:pPr>
              <w:spacing w:after="30" w:before="30"/>
            </w:pPr>
            <w:r>
              <w:rPr>
                <w:rFonts w:ascii="Arial" w:cs="Arial" w:eastAsia="Arial" w:hAnsi="Arial"/>
                <w:sz w:val="20"/>
                <w:szCs w:val="20"/>
              </w:rPr>
              <w:t xml:space="preserve">    Binance: BTC/USDT OHLCV (15m × 200 bars) + (1h × 200 bars) + (4h × 100 bars)</w:t>
            </w:r>
          </w:p>
          <w:p>
            <w:pPr>
              <w:spacing w:after="30" w:before="30"/>
            </w:pPr>
            <w:r>
              <w:rPr>
                <w:rFonts w:ascii="Arial" w:cs="Arial" w:eastAsia="Arial" w:hAnsi="Arial"/>
                <w:sz w:val="20"/>
                <w:szCs w:val="20"/>
              </w:rPr>
              <w:t xml:space="preserve">    Glassnode: Exchange flows, MVRV-Z, SOPR (24h resolution, cached 1h)</w:t>
            </w:r>
          </w:p>
          <w:p>
            <w:pPr>
              <w:spacing w:after="30" w:before="30"/>
            </w:pPr>
            <w:r>
              <w:rPr>
                <w:rFonts w:ascii="Arial" w:cs="Arial" w:eastAsia="Arial" w:hAnsi="Arial"/>
                <w:sz w:val="20"/>
                <w:szCs w:val="20"/>
              </w:rPr>
              <w:t xml:space="preserve">    Deribit: Put/call ratio, IV skew, GEX (15m poll)</w:t>
            </w:r>
          </w:p>
          <w:p>
            <w:pPr>
              <w:spacing w:after="30" w:before="30"/>
            </w:pPr>
            <w:r>
              <w:rPr>
                <w:rFonts w:ascii="Arial" w:cs="Arial" w:eastAsia="Arial" w:hAnsi="Arial"/>
                <w:sz w:val="20"/>
                <w:szCs w:val="20"/>
              </w:rPr>
              <w:t xml:space="preserve">Step 2: Multi-Timeframe Indicator Calculation</w:t>
            </w:r>
          </w:p>
          <w:p>
            <w:pPr>
              <w:spacing w:after="30" w:before="30"/>
            </w:pPr>
            <w:r>
              <w:rPr>
                <w:rFonts w:ascii="Arial" w:cs="Arial" w:eastAsia="Arial" w:hAnsi="Arial"/>
                <w:sz w:val="20"/>
                <w:szCs w:val="20"/>
              </w:rPr>
              <w:t xml:space="preserve">    calculate_all(df_15m), calculate_all(df_1h), calculate_all(df_4h)</w:t>
            </w:r>
          </w:p>
          <w:p>
            <w:pPr>
              <w:spacing w:after="30" w:before="30"/>
            </w:pPr>
            <w:r>
              <w:rPr>
                <w:rFonts w:ascii="Arial" w:cs="Arial" w:eastAsia="Arial" w:hAnsi="Arial"/>
                <w:sz w:val="20"/>
                <w:szCs w:val="20"/>
              </w:rPr>
              <w:t xml:space="preserve">    MTF regime agreement: same regime on 2/3 timeframes = higher confidence</w:t>
            </w:r>
          </w:p>
          <w:p>
            <w:pPr>
              <w:spacing w:after="30" w:before="30"/>
            </w:pPr>
            <w:r>
              <w:rPr>
                <w:rFonts w:ascii="Arial" w:cs="Arial" w:eastAsia="Arial" w:hAnsi="Arial"/>
                <w:sz w:val="20"/>
                <w:szCs w:val="20"/>
              </w:rPr>
              <w:t xml:space="preserve">Step 3: Regime Classification (per timeframe)</w:t>
            </w:r>
          </w:p>
          <w:p>
            <w:pPr>
              <w:spacing w:after="30" w:before="30"/>
            </w:pPr>
            <w:r>
              <w:rPr>
                <w:rFonts w:ascii="Arial" w:cs="Arial" w:eastAsia="Arial" w:hAnsi="Arial"/>
                <w:sz w:val="20"/>
                <w:szCs w:val="20"/>
              </w:rPr>
              <w:t xml:space="preserve">    HMM + Rule-based ensemble on each timeframe</w:t>
            </w:r>
          </w:p>
          <w:p>
            <w:pPr>
              <w:spacing w:after="30" w:before="30"/>
            </w:pPr>
            <w:r>
              <w:rPr>
                <w:rFonts w:ascii="Arial" w:cs="Arial" w:eastAsia="Arial" w:hAnsi="Arial"/>
                <w:sz w:val="20"/>
                <w:szCs w:val="20"/>
              </w:rPr>
              <w:t xml:space="preserve">    MTF regime consensus published to REGIME_CHANGED</w:t>
            </w:r>
          </w:p>
          <w:p>
            <w:pPr>
              <w:spacing w:after="30" w:before="30"/>
            </w:pPr>
            <w:r>
              <w:rPr>
                <w:rFonts w:ascii="Arial" w:cs="Arial" w:eastAsia="Arial" w:hAnsi="Arial"/>
                <w:sz w:val="20"/>
                <w:szCs w:val="20"/>
              </w:rPr>
              <w:t xml:space="preserve">Step 4: Sub-Model Signal Generation (7 models × 3 timeframes)</w:t>
            </w:r>
          </w:p>
          <w:p>
            <w:pPr>
              <w:spacing w:after="30" w:before="30"/>
            </w:pPr>
            <w:r>
              <w:rPr>
                <w:rFonts w:ascii="Arial" w:cs="Arial" w:eastAsia="Arial" w:hAnsi="Arial"/>
                <w:sz w:val="20"/>
                <w:szCs w:val="20"/>
              </w:rPr>
              <w:t xml:space="preserve">    Entry signal requires agreement on at least 2 of 3 timeframes</w:t>
            </w:r>
          </w:p>
          <w:p>
            <w:pPr>
              <w:spacing w:after="30" w:before="30"/>
            </w:pPr>
            <w:r>
              <w:rPr>
                <w:rFonts w:ascii="Arial" w:cs="Arial" w:eastAsia="Arial" w:hAnsi="Arial"/>
                <w:sz w:val="20"/>
                <w:szCs w:val="20"/>
              </w:rPr>
              <w:t xml:space="preserve">Step 5: Agent Intelligence Overlay</w:t>
            </w:r>
          </w:p>
          <w:p>
            <w:pPr>
              <w:spacing w:after="30" w:before="30"/>
            </w:pPr>
            <w:r>
              <w:rPr>
                <w:rFonts w:ascii="Arial" w:cs="Arial" w:eastAsia="Arial" w:hAnsi="Arial"/>
                <w:sz w:val="20"/>
                <w:szCs w:val="20"/>
              </w:rPr>
              <w:t xml:space="preserve">    Orchestrator meta-signal applied as multiplier to confluence score</w:t>
            </w:r>
          </w:p>
          <w:p>
            <w:pPr>
              <w:spacing w:after="30" w:before="30"/>
            </w:pPr>
            <w:r>
              <w:rPr>
                <w:rFonts w:ascii="Arial" w:cs="Arial" w:eastAsia="Arial" w:hAnsi="Arial"/>
                <w:sz w:val="20"/>
                <w:szCs w:val="20"/>
              </w:rPr>
              <w:t xml:space="preserve">    Veto check: macro_risk &gt; 0.75 OR crash_score &gt; 7.0 = block entry</w:t>
            </w:r>
          </w:p>
          <w:p>
            <w:pPr>
              <w:spacing w:after="30" w:before="30"/>
            </w:pPr>
            <w:r>
              <w:rPr>
                <w:rFonts w:ascii="Arial" w:cs="Arial" w:eastAsia="Arial" w:hAnsi="Arial"/>
                <w:sz w:val="20"/>
                <w:szCs w:val="20"/>
              </w:rPr>
              <w:t xml:space="preserve">Step 6: Risk Gate → Position Sizing → Execution</w:t>
            </w:r>
          </w:p>
          <w:p>
            <w:pPr>
              <w:spacing w:after="30" w:before="30"/>
            </w:pPr>
            <w:r>
              <w:rPr>
                <w:rFonts w:ascii="Arial" w:cs="Arial" w:eastAsia="Arial" w:hAnsi="Arial"/>
                <w:sz w:val="20"/>
                <w:szCs w:val="20"/>
              </w:rPr>
              <w:t xml:space="preserve">    Kelly fraction position sizing (capped at 25% of capital)</w:t>
            </w:r>
          </w:p>
        </w:tc>
      </w:tr>
    </w:tbl>
    <w:p>
      <w:pPr>
        <w:pStyle w:val="Heading2"/>
        <w:pBdr>
          <w:bottom w:val="single" w:color="E8600A" w:sz="4"/>
        </w:pBdr>
        <w:spacing w:after="120" w:before="320"/>
      </w:pPr>
      <w:r>
        <w:rPr>
          <w:rFonts w:ascii="Arial" w:cs="Arial" w:eastAsia="Arial" w:hAnsi="Arial"/>
          <w:b/>
          <w:bCs/>
          <w:color w:val="1B2A4A"/>
          <w:sz w:val="28"/>
          <w:szCs w:val="28"/>
        </w:rPr>
        <w:t xml:space="preserve">7.2 Multi-Timeframe Confirmation Requirement</w:t>
      </w:r>
    </w:p>
    <w:p>
      <w:pPr>
        <w:spacing w:after="120" w:before="60"/>
        <w:jc w:val="left"/>
      </w:pPr>
      <w:r>
        <w:rPr>
          <w:rFonts w:ascii="Arial" w:cs="Arial" w:eastAsia="Arial" w:hAnsi="Arial"/>
          <w:sz w:val="22"/>
          <w:szCs w:val="22"/>
        </w:rPr>
        <w:t xml:space="preserve">One of the most important additions to the signal framework is multi-timeframe (MTF) confirmation. A signal fired on the 1h timeframe is only actioned if it does not contradict the 4h trend direction. This eliminates a significant source of false positives — counter-trend entries on short timeframes during strong higher-timeframe trends.</w:t>
      </w:r>
    </w:p>
    <w:p>
      <w:pPr>
        <w:spacing w:after="120" w:before="60"/>
        <w:jc w:val="left"/>
      </w:pPr>
      <w:r>
        <w:rPr>
          <w:rFonts w:ascii="Arial" w:cs="Arial" w:eastAsia="Arial" w:hAnsi="Arial"/>
          <w:sz w:val="22"/>
          <w:szCs w:val="22"/>
        </w:rPr>
        <w:t xml:space="preserve">Implementation: The SignalGenerator receives the regime from each timeframe. If the 1h signals a long entry (bull_trend, positive ema slope) but the 4h is in bear_trend, the signal is downgraded from ActionableSignal to WatchlistSignal and does not proceed to confluence scoring.</w:t>
      </w:r>
    </w:p>
    <w:p>
      <w:pPr>
        <w:pStyle w:val="Heading2"/>
        <w:pBdr>
          <w:bottom w:val="single" w:color="E8600A" w:sz="4"/>
        </w:pBdr>
        <w:spacing w:after="120" w:before="320"/>
      </w:pPr>
      <w:r>
        <w:rPr>
          <w:rFonts w:ascii="Arial" w:cs="Arial" w:eastAsia="Arial" w:hAnsi="Arial"/>
          <w:b/>
          <w:bCs/>
          <w:color w:val="1B2A4A"/>
          <w:sz w:val="28"/>
          <w:szCs w:val="28"/>
        </w:rPr>
        <w:t xml:space="preserve">7.3 Kelly Fraction Position Sizing</w:t>
      </w:r>
    </w:p>
    <w:p>
      <w:pPr>
        <w:spacing w:after="120" w:before="60"/>
        <w:jc w:val="left"/>
      </w:pPr>
      <w:r>
        <w:rPr>
          <w:rFonts w:ascii="Arial" w:cs="Arial" w:eastAsia="Arial" w:hAnsi="Arial"/>
          <w:sz w:val="22"/>
          <w:szCs w:val="22"/>
        </w:rPr>
        <w:t xml:space="preserve">The current system uses a fixed 25% maximum position size regardless of edge quality. This wastes capital when confidence is high and over-risks capital when confidence is low. The redesigned system implements a capped Kelly fraction: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1"/>
              <w:left w:val="single" w:color="1E5FA8" w:sz="12"/>
              <w:bottom w:val="single" w:color="1E5FA8" w:sz="1"/>
              <w:right w:val="single" w:color="1E5FA8" w:sz="1"/>
            </w:tcBorders>
            <w:shd w:fill="F0F4F8" w:val="clear"/>
            <w:tcMar>
              <w:top w:type="dxa" w:w="100"/>
              <w:left w:type="dxa" w:w="180"/>
              <w:bottom w:type="dxa" w:w="100"/>
              <w:right w:type="dxa" w:w="180"/>
            </w:tcMar>
          </w:tcPr>
          <w:p>
            <w:pPr>
              <w:spacing w:after="30" w:before="30"/>
            </w:pPr>
            <w:r>
              <w:rPr>
                <w:rFonts w:ascii="Arial" w:cs="Arial" w:eastAsia="Arial" w:hAnsi="Arial"/>
                <w:b/>
                <w:bCs/>
                <w:color w:val="1B2A4A"/>
                <w:sz w:val="22"/>
                <w:szCs w:val="22"/>
              </w:rPr>
              <w:t xml:space="preserve">Kelly Fraction Position Sizing</w:t>
            </w:r>
          </w:p>
          <w:p>
            <w:pPr>
              <w:spacing w:after="30" w:before="30"/>
            </w:pPr>
            <w:r>
              <w:rPr>
                <w:rFonts w:ascii="Arial" w:cs="Arial" w:eastAsia="Arial" w:hAnsi="Arial"/>
                <w:sz w:val="20"/>
                <w:szCs w:val="20"/>
              </w:rPr>
              <w:t xml:space="preserve">kelly_f = (win_rate × avg_win - loss_rate × avg_loss) / avg_win</w:t>
            </w:r>
          </w:p>
          <w:p>
            <w:pPr>
              <w:spacing w:after="30" w:before="30"/>
            </w:pPr>
            <w:r>
              <w:rPr>
                <w:rFonts w:ascii="Arial" w:cs="Arial" w:eastAsia="Arial" w:hAnsi="Arial"/>
                <w:sz w:val="20"/>
                <w:szCs w:val="20"/>
              </w:rPr>
              <w:t xml:space="preserve">confidence_adj = kelly_f × meta_signal_confidence × regime_confidence</w:t>
            </w:r>
          </w:p>
          <w:p>
            <w:pPr>
              <w:spacing w:after="30" w:before="30"/>
            </w:pPr>
            <w:r>
              <w:rPr>
                <w:rFonts w:ascii="Arial" w:cs="Arial" w:eastAsia="Arial" w:hAnsi="Arial"/>
                <w:sz w:val="20"/>
                <w:szCs w:val="20"/>
              </w:rPr>
              <w:t xml:space="preserve">position_size = min(confidence_adj, max_position_cap) × available_capital</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Example: kelly_f=0.40, meta_conf=0.78, regime_conf=0.82</w:t>
            </w:r>
          </w:p>
          <w:p>
            <w:pPr>
              <w:spacing w:after="30" w:before="30"/>
            </w:pPr>
            <w:r>
              <w:rPr>
                <w:rFonts w:ascii="Arial" w:cs="Arial" w:eastAsia="Arial" w:hAnsi="Arial"/>
                <w:sz w:val="20"/>
                <w:szCs w:val="20"/>
              </w:rPr>
              <w:t xml:space="preserve">  → confidence_adj = 0.40 × 0.78 × 0.82 = 0.255</w:t>
            </w:r>
          </w:p>
          <w:p>
            <w:pPr>
              <w:spacing w:after="30" w:before="30"/>
            </w:pPr>
            <w:r>
              <w:rPr>
                <w:rFonts w:ascii="Arial" w:cs="Arial" w:eastAsia="Arial" w:hAnsi="Arial"/>
                <w:sz w:val="20"/>
                <w:szCs w:val="20"/>
              </w:rPr>
              <w:t xml:space="preserve">  → position_size = min(0.255, 0.25) × capital = 25% (at cap)</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Example: kelly_f=0.20, meta_conf=0.60, regime_conf=0.65</w:t>
            </w:r>
          </w:p>
          <w:p>
            <w:pPr>
              <w:spacing w:after="30" w:before="30"/>
            </w:pPr>
            <w:r>
              <w:rPr>
                <w:rFonts w:ascii="Arial" w:cs="Arial" w:eastAsia="Arial" w:hAnsi="Arial"/>
                <w:sz w:val="20"/>
                <w:szCs w:val="20"/>
              </w:rPr>
              <w:t xml:space="preserve">  → confidence_adj = 0.20 × 0.60 × 0.65 = 0.078</w:t>
            </w:r>
          </w:p>
          <w:p>
            <w:pPr>
              <w:spacing w:after="30" w:before="30"/>
            </w:pPr>
            <w:r>
              <w:rPr>
                <w:rFonts w:ascii="Arial" w:cs="Arial" w:eastAsia="Arial" w:hAnsi="Arial"/>
                <w:sz w:val="20"/>
                <w:szCs w:val="20"/>
              </w:rPr>
              <w:t xml:space="preserve">  → position_size = 7.8% of capital (significantly reduced)</w:t>
            </w:r>
          </w:p>
        </w:tc>
      </w:tr>
    </w:tbl>
    <w:p>
      <w:r>
        <w:br w:type="page"/>
      </w:r>
    </w:p>
    <w:p>
      <w:pPr>
        <w:pStyle w:val="Heading1"/>
        <w:shd w:fill="1B2A4A" w:val="clear"/>
        <w:spacing w:after="160" w:before="240"/>
      </w:pPr>
      <w:r>
        <w:rPr>
          <w:rFonts w:ascii="Arial" w:cs="Arial" w:eastAsia="Arial" w:hAnsi="Arial"/>
          <w:b/>
          <w:bCs/>
          <w:color w:val="FFFFFF"/>
          <w:sz w:val="36"/>
          <w:szCs w:val="36"/>
        </w:rPr>
        <w:t xml:space="preserve">8. Continuous Position Monitoring Logic</w:t>
      </w:r>
    </w:p>
    <w:p>
      <w:pPr>
        <w:pStyle w:val="Heading2"/>
        <w:pBdr>
          <w:bottom w:val="single" w:color="E8600A" w:sz="4"/>
        </w:pBdr>
        <w:spacing w:after="120" w:before="320"/>
      </w:pPr>
      <w:r>
        <w:rPr>
          <w:rFonts w:ascii="Arial" w:cs="Arial" w:eastAsia="Arial" w:hAnsi="Arial"/>
          <w:b/>
          <w:bCs/>
          <w:color w:val="1B2A4A"/>
          <w:sz w:val="28"/>
          <w:szCs w:val="28"/>
        </w:rPr>
        <w:t xml:space="preserve">8.1 PositionMonitorAgent Specification</w:t>
      </w:r>
    </w:p>
    <w:p>
      <w:pPr>
        <w:spacing w:after="120" w:before="60"/>
        <w:jc w:val="left"/>
      </w:pPr>
      <w:r>
        <w:rPr>
          <w:rFonts w:ascii="Arial" w:cs="Arial" w:eastAsia="Arial" w:hAnsi="Arial"/>
          <w:sz w:val="22"/>
          <w:szCs w:val="22"/>
        </w:rPr>
        <w:t xml:space="preserve">The PositionMonitorAgent is the most impactful new component in the redesign. It runs as a high-frequency agent (30-second polling) and maintains a state machine for each open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State</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Entry Condition</w:t>
            </w:r>
          </w:p>
        </w:tc>
        <w:tc>
          <w:tcPr>
            <w:tcW w:type="dxa" w:w="4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Actions Available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WATCHING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Position opened, initial signal intact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Monitor only; no action</w:t>
            </w:r>
          </w:p>
        </w:tc>
      </w:tr>
      <w:tr>
        <w:tc>
          <w:tcPr>
            <w:tcW w:type="dxa" w:w="1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TIGHTENING</w:t>
            </w:r>
          </w:p>
        </w:tc>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Adverse signal developing (not yet threshold)</w:t>
            </w:r>
          </w:p>
        </w:tc>
        <w:tc>
          <w:tcPr>
            <w:tcW w:type="dxa" w:w="4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Move stop to breakeven if in profit; notify user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REDUCING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Meta-signal reversed &gt; 0.30 from entry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Close 50% of position; tighten remaining stop</w:t>
            </w:r>
          </w:p>
        </w:tc>
      </w:tr>
      <w:tr>
        <w:tc>
          <w:tcPr>
            <w:tcW w:type="dxa" w:w="1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CLOSING</w:t>
            </w:r>
          </w:p>
        </w:tc>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Emergency trigger or meta-signal reversed &gt; 0.50</w:t>
            </w:r>
          </w:p>
        </w:tc>
        <w:tc>
          <w:tcPr>
            <w:tcW w:type="dxa" w:w="47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Close 100% of position immediately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LOCKED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Crash score ≥ EMERGENCY (8.0)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Full close, disable re-entry until crash score normalizes</w:t>
            </w:r>
          </w:p>
        </w:tc>
      </w:tr>
    </w:tbl>
    <w:p>
      <w:pPr>
        <w:pStyle w:val="Heading2"/>
        <w:pBdr>
          <w:bottom w:val="single" w:color="E8600A" w:sz="4"/>
        </w:pBdr>
        <w:spacing w:after="120" w:before="320"/>
      </w:pPr>
      <w:r>
        <w:rPr>
          <w:rFonts w:ascii="Arial" w:cs="Arial" w:eastAsia="Arial" w:hAnsi="Arial"/>
          <w:b/>
          <w:bCs/>
          <w:color w:val="1B2A4A"/>
          <w:sz w:val="28"/>
          <w:szCs w:val="28"/>
        </w:rPr>
        <w:t xml:space="preserve">8.2 Position State Transition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80"/>
              <w:bottom w:type="dxa" w:w="100"/>
              <w:right w:type="dxa" w:w="180"/>
            </w:tcMar>
          </w:tcPr>
          <w:p>
            <w:pPr>
              <w:spacing w:after="30" w:before="30"/>
            </w:pPr>
            <w:r>
              <w:rPr>
                <w:rFonts w:ascii="Arial" w:cs="Arial" w:eastAsia="Arial" w:hAnsi="Arial"/>
                <w:b/>
                <w:bCs/>
                <w:color w:val="1B2A4A"/>
                <w:sz w:val="22"/>
                <w:szCs w:val="22"/>
              </w:rPr>
              <w:t xml:space="preserve">PositionMonitorAgent — State Transition Rules</w:t>
            </w:r>
          </w:p>
          <w:p>
            <w:pPr>
              <w:spacing w:after="30" w:before="30"/>
            </w:pPr>
            <w:r>
              <w:rPr>
                <w:rFonts w:ascii="Arial" w:cs="Arial" w:eastAsia="Arial" w:hAnsi="Arial"/>
                <w:sz w:val="20"/>
                <w:szCs w:val="20"/>
              </w:rPr>
              <w:t xml:space="preserve">Every 30 seconds, for each open position:</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1. Read current meta_signal, regime, crash_score, funding_signal</w:t>
            </w:r>
          </w:p>
          <w:p>
            <w:pPr>
              <w:spacing w:after="30" w:before="30"/>
            </w:pPr>
            <w:r>
              <w:rPr>
                <w:rFonts w:ascii="Arial" w:cs="Arial" w:eastAsia="Arial" w:hAnsi="Arial"/>
                <w:sz w:val="20"/>
                <w:szCs w:val="20"/>
              </w:rPr>
              <w:t xml:space="preserve">2. Compute signal_delta = current_meta_signal - entry_meta_signal</w:t>
            </w:r>
          </w:p>
          <w:p>
            <w:pPr>
              <w:spacing w:after="30" w:before="30"/>
            </w:pPr>
            <w:r>
              <w:rPr>
                <w:rFonts w:ascii="Arial" w:cs="Arial" w:eastAsia="Arial" w:hAnsi="Arial"/>
                <w:sz w:val="20"/>
                <w:szCs w:val="20"/>
              </w:rPr>
              <w:t xml:space="preserve">3. WATCHING → TIGHTENING  if  signal_delta &lt; -0.20  (x2 consecutive)</w:t>
            </w:r>
          </w:p>
          <w:p>
            <w:pPr>
              <w:spacing w:after="30" w:before="30"/>
            </w:pPr>
            <w:r>
              <w:rPr>
                <w:rFonts w:ascii="Arial" w:cs="Arial" w:eastAsia="Arial" w:hAnsi="Arial"/>
                <w:sz w:val="20"/>
                <w:szCs w:val="20"/>
              </w:rPr>
              <w:t xml:space="preserve">4. WATCHING → REDUCING    if  signal_delta &lt; -0.35  (x2 consecutive)</w:t>
            </w:r>
          </w:p>
          <w:p>
            <w:pPr>
              <w:spacing w:after="30" w:before="30"/>
            </w:pPr>
            <w:r>
              <w:rPr>
                <w:rFonts w:ascii="Arial" w:cs="Arial" w:eastAsia="Arial" w:hAnsi="Arial"/>
                <w:sz w:val="20"/>
                <w:szCs w:val="20"/>
              </w:rPr>
              <w:t xml:space="preserve">5. WATCHING → CLOSING     if  crash_score &gt;= 8.0  OR  signal_delta &lt; -0.50</w:t>
            </w:r>
          </w:p>
          <w:p>
            <w:pPr>
              <w:spacing w:after="30" w:before="30"/>
            </w:pPr>
            <w:r>
              <w:rPr>
                <w:rFonts w:ascii="Arial" w:cs="Arial" w:eastAsia="Arial" w:hAnsi="Arial"/>
                <w:sz w:val="20"/>
                <w:szCs w:val="20"/>
              </w:rPr>
              <w:t xml:space="preserve">6. TIGHTENING → REDUCING  if  adverse signal persists &gt;5 minutes</w:t>
            </w:r>
          </w:p>
          <w:p>
            <w:pPr>
              <w:spacing w:after="30" w:before="30"/>
            </w:pPr>
            <w:r>
              <w:rPr>
                <w:rFonts w:ascii="Arial" w:cs="Arial" w:eastAsia="Arial" w:hAnsi="Arial"/>
                <w:sz w:val="20"/>
                <w:szCs w:val="20"/>
              </w:rPr>
              <w:t xml:space="preserve">7. TIGHTENING → WATCHING  if  signal recovers above entry_meta_signal - 0.10</w:t>
            </w:r>
          </w:p>
          <w:p>
            <w:pPr>
              <w:spacing w:after="30" w:before="30"/>
            </w:pPr>
            <w:r>
              <w:rPr>
                <w:rFonts w:ascii="Arial" w:cs="Arial" w:eastAsia="Arial" w:hAnsi="Arial"/>
                <w:sz w:val="20"/>
                <w:szCs w:val="20"/>
              </w:rPr>
              <w:t xml:space="preserve">8. REDUCING → CLOSING     if  crash_score &gt;= 8.0  OR  regime flips to bear</w:t>
            </w:r>
          </w:p>
          <w:p>
            <w:pPr>
              <w:spacing w:after="30" w:before="30"/>
            </w:pPr>
            <w:r>
              <w:rPr>
                <w:rFonts w:ascii="Arial" w:cs="Arial" w:eastAsia="Arial" w:hAnsi="Arial"/>
                <w:sz w:val="20"/>
                <w:szCs w:val="20"/>
              </w:rPr>
              <w:t xml:space="preserve">9. Any state → LOCKED     if  crash_score &gt;= 9.0 (SYSTEMIC)</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Hysteresis: All transitions require 2 consecutive evaluations (1 minute minimum)</w:t>
            </w:r>
          </w:p>
          <w:p>
            <w:pPr>
              <w:spacing w:after="30" w:before="30"/>
            </w:pPr>
            <w:r>
              <w:rPr>
                <w:rFonts w:ascii="Arial" w:cs="Arial" w:eastAsia="Arial" w:hAnsi="Arial"/>
                <w:sz w:val="20"/>
                <w:szCs w:val="20"/>
              </w:rPr>
              <w:t xml:space="preserve">Noise filter: signal_delta smoothed with 3-point exponential moving average</w:t>
            </w:r>
          </w:p>
        </w:tc>
      </w:tr>
    </w:tbl>
    <w:p>
      <w:pPr>
        <w:pStyle w:val="Heading2"/>
        <w:pBdr>
          <w:bottom w:val="single" w:color="E8600A" w:sz="4"/>
        </w:pBdr>
        <w:spacing w:after="120" w:before="320"/>
      </w:pPr>
      <w:r>
        <w:rPr>
          <w:rFonts w:ascii="Arial" w:cs="Arial" w:eastAsia="Arial" w:hAnsi="Arial"/>
          <w:b/>
          <w:bCs/>
          <w:color w:val="1B2A4A"/>
          <w:sz w:val="28"/>
          <w:szCs w:val="28"/>
        </w:rPr>
        <w:t xml:space="preserve">8.3 Post-Trade Notification Flow</w:t>
      </w:r>
    </w:p>
    <w:p>
      <w:pPr>
        <w:spacing w:after="120" w:before="60"/>
        <w:jc w:val="left"/>
      </w:pPr>
      <w:r>
        <w:rPr>
          <w:rFonts w:ascii="Arial" w:cs="Arial" w:eastAsia="Arial" w:hAnsi="Arial"/>
          <w:sz w:val="22"/>
          <w:szCs w:val="22"/>
        </w:rPr>
        <w:t xml:space="preserve">When a position state changes, the NotificationManager receives a structured event that generates an actionable WhatsApp message with the following information: position symbol, current PnL, trigger reason, action taken, remaining exposure, and new stop level. The user can configure whether to receive all state changes or only REDUCING and CLOSING transitions.</w:t>
      </w:r>
    </w:p>
    <w:p>
      <w:r>
        <w:br w:type="page"/>
      </w:r>
    </w:p>
    <w:p>
      <w:pPr>
        <w:pStyle w:val="Heading1"/>
        <w:shd w:fill="1B2A4A" w:val="clear"/>
        <w:spacing w:after="160" w:before="240"/>
      </w:pPr>
      <w:r>
        <w:rPr>
          <w:rFonts w:ascii="Arial" w:cs="Arial" w:eastAsia="Arial" w:hAnsi="Arial"/>
          <w:b/>
          <w:bCs/>
          <w:color w:val="FFFFFF"/>
          <w:sz w:val="36"/>
          <w:szCs w:val="36"/>
        </w:rPr>
        <w:t xml:space="preserve">9. Implementation Roadmap</w:t>
      </w:r>
    </w:p>
    <w:p>
      <w:pPr>
        <w:pStyle w:val="Heading2"/>
        <w:pBdr>
          <w:bottom w:val="single" w:color="E8600A" w:sz="4"/>
        </w:pBdr>
        <w:spacing w:after="120" w:before="320"/>
      </w:pPr>
      <w:r>
        <w:rPr>
          <w:rFonts w:ascii="Arial" w:cs="Arial" w:eastAsia="Arial" w:hAnsi="Arial"/>
          <w:b/>
          <w:bCs/>
          <w:color w:val="1B2A4A"/>
          <w:sz w:val="28"/>
          <w:szCs w:val="28"/>
        </w:rPr>
        <w:t xml:space="preserve">9.1 Phased Implementation Plan</w:t>
      </w:r>
    </w:p>
    <w:p>
      <w:pPr>
        <w:spacing w:after="120" w:before="60"/>
        <w:jc w:val="left"/>
      </w:pPr>
      <w:r>
        <w:rPr>
          <w:rFonts w:ascii="Arial" w:cs="Arial" w:eastAsia="Arial" w:hAnsi="Arial"/>
          <w:sz w:val="22"/>
          <w:szCs w:val="22"/>
        </w:rPr>
        <w:t xml:space="preserve">The roadmap is organized into 5 phases prioritized by impact-to-effort ratio. Phase 1 delivers the highest expected value improvements with minimal architectural disruption.</w:t>
      </w:r>
    </w:p>
    <w:p>
      <w:pPr>
        <w:pStyle w:val="Heading3"/>
        <w:spacing w:after="80" w:before="200"/>
      </w:pPr>
      <w:r>
        <w:rPr>
          <w:rFonts w:ascii="Arial" w:cs="Arial" w:eastAsia="Arial" w:hAnsi="Arial"/>
          <w:b/>
          <w:bCs/>
          <w:color w:val="1E5FA8"/>
          <w:sz w:val="24"/>
          <w:szCs w:val="24"/>
        </w:rPr>
        <w:t xml:space="preserve">Phase 1 — Critical Bug Fixes and BTC Focus (Week 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900"/>
        <w:gridCol w:w="240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2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File(s)</w:t>
            </w:r>
          </w:p>
        </w:tc>
        <w:tc>
          <w:tcPr>
            <w:tcW w:type="dxa" w:w="9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Publish REGIME_CHANGED from scanner (FIXED)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scanner.py, regime_page.py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Done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A01A1A"/>
                <w:sz w:val="20"/>
                <w:szCs w:val="20"/>
              </w:rPr>
              <w:t xml:space="preserve">Critical</w:t>
            </w:r>
          </w:p>
        </w:tc>
      </w:tr>
      <w:tr>
        <w:tc>
          <w:tcPr>
            <w:tcW w:type="dxa" w:w="3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Set BTC/USDT as default scanner symbol (BTC-first)</w:t>
            </w:r>
          </w:p>
        </w:tc>
        <w:tc>
          <w:tcPr>
            <w:tcW w:type="dxa" w:w="2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config/settings.yaml</w:t>
            </w:r>
          </w:p>
        </w:tc>
        <w:tc>
          <w:tcPr>
            <w:tcW w:type="dxa" w:w="9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1h</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E8600A"/>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Fix agents auto-start at launch (FIXED)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main.py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Done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A01A1A"/>
                <w:sz w:val="20"/>
                <w:szCs w:val="20"/>
              </w:rPr>
              <w:t xml:space="preserve">Critical</w:t>
            </w:r>
          </w:p>
        </w:tc>
      </w:tr>
      <w:tr>
        <w:tc>
          <w:tcPr>
            <w:tcW w:type="dxa" w:w="3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Fix Refresh Now button in Intelligence page (FIXED)</w:t>
            </w:r>
          </w:p>
        </w:tc>
        <w:tc>
          <w:tcPr>
            <w:tcW w:type="dxa" w:w="2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scanner_page.py, intelligence_page.py</w:t>
            </w:r>
          </w:p>
        </w:tc>
        <w:tc>
          <w:tcPr>
            <w:tcW w:type="dxa" w:w="9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Done</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E8600A"/>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Complete stub agents: replace GeopoliticalAgent with Claude API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geopolitical_agent.py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4h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E8600A"/>
                <w:sz w:val="20"/>
                <w:szCs w:val="20"/>
              </w:rPr>
              <w:t xml:space="preserve">High</w:t>
            </w:r>
          </w:p>
        </w:tc>
      </w:tr>
      <w:tr>
        <w:tc>
          <w:tcPr>
            <w:tcW w:type="dxa" w:w="3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Complete stub agents: Deribit integration for OptionsFlowAgent</w:t>
            </w:r>
          </w:p>
        </w:tc>
        <w:tc>
          <w:tcPr>
            <w:tcW w:type="dxa" w:w="2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options_flow_agent.py</w:t>
            </w:r>
          </w:p>
        </w:tc>
        <w:tc>
          <w:tcPr>
            <w:tcW w:type="dxa" w:w="9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8h</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E8600A"/>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Remove SectorRotationAgent or replace with BTC dominance signal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sector_rotation_agent.py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3h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Medium</w:t>
            </w:r>
          </w:p>
        </w:tc>
      </w:tr>
    </w:tbl>
    <w:p>
      <w:pPr>
        <w:pStyle w:val="Heading3"/>
        <w:spacing w:after="80" w:before="200"/>
      </w:pPr>
      <w:r>
        <w:rPr>
          <w:rFonts w:ascii="Arial" w:cs="Arial" w:eastAsia="Arial" w:hAnsi="Arial"/>
          <w:b/>
          <w:bCs/>
          <w:color w:val="1E5FA8"/>
          <w:sz w:val="24"/>
          <w:szCs w:val="24"/>
        </w:rPr>
        <w:t xml:space="preserve">Phase 2 — Model Abstraction Layer (Week 2–3)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800"/>
        <w:gridCol w:w="280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New File(s)</w:t>
            </w:r>
          </w:p>
        </w:tc>
        <w:tc>
          <w:tcPr>
            <w:tcW w:type="dxa" w:w="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Create ModelProvider ABC and ModelRegistry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core/ai/model_provider.py, model_registry.py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6h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E8600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Create FinBERTProvider (promote existing FinBERT)</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core/ai/providers/finbert_provider.py</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2h</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Create VADERProvider (promote existing VADER)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core/ai/providers/vader_provider.py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Create ClaudeProvider (Anthropic API wrapper)</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core/ai/providers/claude_provider.py</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3h</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E8600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Create OpenAIProvider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core/ai/providers/openai_provider.py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Refactor NewsAgent to use ModelRegistry</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core/agents/news_agent.py</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2h</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Add model_config section to settings.yaml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config/settings.yaml</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Update GeopoliticalAgent to use ClaudeProvider</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core/agents/geopolitical_agent.py</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2h</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bl>
    <w:p>
      <w:pPr>
        <w:pStyle w:val="Heading3"/>
        <w:spacing w:after="80" w:before="200"/>
      </w:pPr>
      <w:r>
        <w:rPr>
          <w:rFonts w:ascii="Arial" w:cs="Arial" w:eastAsia="Arial" w:hAnsi="Arial"/>
          <w:b/>
          <w:bCs/>
          <w:color w:val="1E5FA8"/>
          <w:sz w:val="24"/>
          <w:szCs w:val="24"/>
        </w:rPr>
        <w:t xml:space="preserve">Phase 3 — Real On-Chain Data (Week 3–5)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800"/>
        <w:gridCol w:w="2800"/>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New File(s)</w:t>
            </w:r>
          </w:p>
        </w:tc>
        <w:tc>
          <w:tcPr>
            <w:tcW w:type="dxa" w:w="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Glassnode API client (free tier: MVRV-Z, SOPR, Exchange Flows)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core/data/glassnode_client.py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8h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E8600A"/>
                <w:sz w:val="20"/>
                <w:szCs w:val="20"/>
              </w:rPr>
              <w:t xml:space="preserve">High</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Whale Alert API integration (&gt;100 BTC transactions)</w:t>
            </w:r>
          </w:p>
        </w:tc>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core/data/whale_alert_client.py</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4h</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Redesign OnChainAgent to use Glassnode + Whale Alert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core/agents/onchain_agent.py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6h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A01A1A"/>
                <w:sz w:val="20"/>
                <w:szCs w:val="20"/>
              </w:rPr>
              <w:t xml:space="preserve">Critical</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Blockchain.com mempool client (miner fee pressure)</w:t>
            </w:r>
          </w:p>
        </w:tc>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core/data/blockchain_client.py</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3h</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Hash Ribbon indicator (miner capitulation)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core/features/indicator_library.py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3h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MVRV-Z score regime augmentation</w:t>
            </w:r>
          </w:p>
        </w:tc>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core/regime/regime_classifier.py</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4h</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Update OnChainAgent unit tests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tests/agents/test_onchain_agent.py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2h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Medium</w:t>
            </w:r>
          </w:p>
        </w:tc>
      </w:tr>
    </w:tbl>
    <w:p>
      <w:pPr>
        <w:pStyle w:val="Heading3"/>
        <w:spacing w:after="80" w:before="200"/>
      </w:pPr>
      <w:r>
        <w:rPr>
          <w:rFonts w:ascii="Arial" w:cs="Arial" w:eastAsia="Arial" w:hAnsi="Arial"/>
          <w:b/>
          <w:bCs/>
          <w:color w:val="1E5FA8"/>
          <w:sz w:val="24"/>
          <w:szCs w:val="24"/>
        </w:rPr>
        <w:t xml:space="preserve">Phase 4 — Social Intelligence and Continuous Monitoring (Week 5–8)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800"/>
        <w:gridCol w:w="240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New File(s)</w:t>
            </w:r>
          </w:p>
        </w:tc>
        <w:tc>
          <w:tcPr>
            <w:tcW w:type="dxa" w:w="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Twitter/X API v2 client (BTC account list)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core/data/twitter_client.py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6h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E8600A"/>
                <w:sz w:val="20"/>
                <w:szCs w:val="20"/>
              </w:rPr>
              <w:t xml:space="preserve">High</w:t>
            </w:r>
          </w:p>
        </w:tc>
      </w:tr>
      <w:tr>
        <w:tc>
          <w:tcPr>
            <w:tcW w:type="dxa" w:w="3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Reddit PRAW client (r/Bitcoin, r/CryptoCurrency)</w:t>
            </w:r>
          </w:p>
        </w:tc>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core/data/reddit_client.py</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4h</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Redesign SocialIntelligenceAgent with 7 sources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core/agents/social_intelligence_agent.py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10h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A01A1A"/>
                <w:sz w:val="20"/>
                <w:szCs w:val="20"/>
              </w:rPr>
              <w:t xml:space="preserve">Critical</w:t>
            </w:r>
          </w:p>
        </w:tc>
      </w:tr>
      <w:tr>
        <w:tc>
          <w:tcPr>
            <w:tcW w:type="dxa" w:w="3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LDA narrative clustering (topic model, 4h cycle)</w:t>
            </w:r>
          </w:p>
        </w:tc>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core/nlp/narrative_clusterer.py</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8h</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PositionMonitorAgent (30-second position monitor)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core/agents/position_monitor_agent.py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12h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A01A1A"/>
                <w:sz w:val="20"/>
                <w:szCs w:val="20"/>
              </w:rPr>
              <w:t xml:space="preserve">Critical</w:t>
            </w:r>
          </w:p>
        </w:tc>
      </w:tr>
      <w:tr>
        <w:tc>
          <w:tcPr>
            <w:tcW w:type="dxa" w:w="3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Position state machine (WATCHING/TIGHTENING/REDUCING/CLOSING)</w:t>
            </w:r>
          </w:p>
        </w:tc>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core/execution/position_state.py</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6h</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Critical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Integrate PositionMonitorAgent with PaperExecutor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core/execution/paper_executor.py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4h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Critical</w:t>
            </w:r>
          </w:p>
        </w:tc>
      </w:tr>
      <w:tr>
        <w:tc>
          <w:tcPr>
            <w:tcW w:type="dxa" w:w="3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Integrate PositionMonitorAgent with LiveExecutor</w:t>
            </w:r>
          </w:p>
        </w:tc>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core/execution/live_executor.py</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4h</w:t>
            </w:r>
          </w:p>
        </w:tc>
        <w:tc>
          <w:tcPr>
            <w:tcW w:type="dxa" w:w="2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Critical</w:t>
            </w:r>
          </w:p>
        </w:tc>
      </w:tr>
    </w:tbl>
    <w:p>
      <w:pPr>
        <w:pStyle w:val="Heading3"/>
        <w:spacing w:after="80" w:before="200"/>
      </w:pPr>
      <w:r>
        <w:rPr>
          <w:rFonts w:ascii="Arial" w:cs="Arial" w:eastAsia="Arial" w:hAnsi="Arial"/>
          <w:b/>
          <w:bCs/>
          <w:color w:val="1E5FA8"/>
          <w:sz w:val="24"/>
          <w:szCs w:val="24"/>
        </w:rPr>
        <w:t xml:space="preserve">Phase 5 — Multi-Timeframe and Advanced Features (Week 8–12)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1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3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Multi-timeframe scanner (15m + 1h + 4h simultaneous)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12h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4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MTF regime consensus logic in SignalGenerator</w:t>
            </w:r>
          </w:p>
        </w:tc>
        <w:tc>
          <w:tcPr>
            <w:tcW w:type="dxa" w:w="1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6h</w:t>
            </w:r>
          </w:p>
        </w:tc>
        <w:tc>
          <w:tcPr>
            <w:tcW w:type="dxa" w:w="3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Kelly fraction position sizing in ConfluenceScorer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4h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4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Deribit GEX calculation and Max Pain indicator</w:t>
            </w:r>
          </w:p>
        </w:tc>
        <w:tc>
          <w:tcPr>
            <w:tcW w:type="dxa" w:w="1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8h</w:t>
            </w:r>
          </w:p>
        </w:tc>
        <w:tc>
          <w:tcPr>
            <w:tcW w:type="dxa" w:w="3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AssetConfiguration registry (BTC-first, expandable)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6h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4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Add ETH support via AssetConfiguration (Phase 5 goal)</w:t>
            </w:r>
          </w:p>
        </w:tc>
        <w:tc>
          <w:tcPr>
            <w:tcW w:type="dxa" w:w="1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8h</w:t>
            </w:r>
          </w:p>
        </w:tc>
        <w:tc>
          <w:tcPr>
            <w:tcW w:type="dxa" w:w="3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Medium</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BTC-specific regime augmentation (MVRV-Z, Hash Ribbon)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8h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4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Enhanced backtester: MTF + Kelly sizing + position monitor simulation</w:t>
            </w:r>
          </w:p>
        </w:tc>
        <w:tc>
          <w:tcPr>
            <w:tcW w:type="dxa" w:w="1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16h</w:t>
            </w:r>
          </w:p>
        </w:tc>
        <w:tc>
          <w:tcPr>
            <w:tcW w:type="dxa" w:w="3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Regime page real-time probability gauge (live HMM update)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4h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Medium</w:t>
            </w:r>
          </w:p>
        </w:tc>
      </w:tr>
      <w:tr>
        <w:tc>
          <w:tcPr>
            <w:tcW w:type="dxa" w:w="4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Performance analytics: regime-stratified metrics</w:t>
            </w:r>
          </w:p>
        </w:tc>
        <w:tc>
          <w:tcPr>
            <w:tcW w:type="dxa" w:w="15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6h</w:t>
            </w:r>
          </w:p>
        </w:tc>
        <w:tc>
          <w:tcPr>
            <w:tcW w:type="dxa" w:w="33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Medium</w:t>
            </w:r>
          </w:p>
        </w:tc>
      </w:tr>
    </w:tbl>
    <w:p>
      <w:r>
        <w:br w:type="page"/>
      </w:r>
    </w:p>
    <w:p>
      <w:pPr>
        <w:pStyle w:val="Heading1"/>
        <w:shd w:fill="1B2A4A" w:val="clear"/>
        <w:spacing w:after="160" w:before="240"/>
      </w:pPr>
      <w:r>
        <w:rPr>
          <w:rFonts w:ascii="Arial" w:cs="Arial" w:eastAsia="Arial" w:hAnsi="Arial"/>
          <w:b/>
          <w:bCs/>
          <w:color w:val="FFFFFF"/>
          <w:sz w:val="36"/>
          <w:szCs w:val="36"/>
        </w:rPr>
        <w:t xml:space="preserve">10. Code Refactor Plan</w:t>
      </w:r>
    </w:p>
    <w:p>
      <w:pPr>
        <w:pStyle w:val="Heading2"/>
        <w:pBdr>
          <w:bottom w:val="single" w:color="E8600A" w:sz="4"/>
        </w:pBdr>
        <w:spacing w:after="120" w:before="320"/>
      </w:pPr>
      <w:r>
        <w:rPr>
          <w:rFonts w:ascii="Arial" w:cs="Arial" w:eastAsia="Arial" w:hAnsi="Arial"/>
          <w:b/>
          <w:bCs/>
          <w:color w:val="1B2A4A"/>
          <w:sz w:val="28"/>
          <w:szCs w:val="28"/>
        </w:rPr>
        <w:t xml:space="preserve">10.1 OnChainAgent Redesign</w:t>
      </w:r>
    </w:p>
    <w:p>
      <w:pPr>
        <w:spacing w:after="120" w:before="60"/>
        <w:jc w:val="left"/>
      </w:pPr>
      <w:r>
        <w:rPr>
          <w:rFonts w:ascii="Arial" w:cs="Arial" w:eastAsia="Arial" w:hAnsi="Arial"/>
          <w:sz w:val="22"/>
          <w:szCs w:val="22"/>
        </w:rPr>
        <w:t xml:space="preserve">Replace the CoinGecko price/volume proxy with real blockchain data. The redesigned agent has two data tiers: Glassnode (daily, cached 1-hour, BTC only) and Whale Alert (real-time BTC transactions &gt; 100 BTC). The existing heuristic scoring logic is preserved but applied to real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80"/>
              <w:bottom w:type="dxa" w:w="100"/>
              <w:right w:type="dxa" w:w="180"/>
            </w:tcMar>
          </w:tcPr>
          <w:p>
            <w:pPr>
              <w:spacing w:after="30" w:before="30"/>
            </w:pPr>
            <w:r>
              <w:rPr>
                <w:rFonts w:ascii="Arial" w:cs="Arial" w:eastAsia="Arial" w:hAnsi="Arial"/>
                <w:b/>
                <w:bCs/>
                <w:color w:val="1B2A4A"/>
                <w:sz w:val="22"/>
                <w:szCs w:val="22"/>
              </w:rPr>
              <w:t xml:space="preserve">OnChainAgent — New Signal Architecture</w:t>
            </w:r>
          </w:p>
          <w:p>
            <w:pPr>
              <w:spacing w:after="30" w:before="30"/>
            </w:pPr>
            <w:r>
              <w:rPr>
                <w:rFonts w:ascii="Arial" w:cs="Arial" w:eastAsia="Arial" w:hAnsi="Arial"/>
                <w:sz w:val="20"/>
                <w:szCs w:val="20"/>
              </w:rPr>
              <w:t xml:space="preserve">Source 1: Glassnode (BTC-specific on-chain metrics)</w:t>
            </w:r>
          </w:p>
          <w:p>
            <w:pPr>
              <w:spacing w:after="30" w:before="30"/>
            </w:pPr>
            <w:r>
              <w:rPr>
                <w:rFonts w:ascii="Arial" w:cs="Arial" w:eastAsia="Arial" w:hAnsi="Arial"/>
                <w:sz w:val="20"/>
                <w:szCs w:val="20"/>
              </w:rPr>
              <w:t xml:space="preserve">  - exchange_net_position_change: daily BTC net inflow to exchanges</w:t>
            </w:r>
          </w:p>
          <w:p>
            <w:pPr>
              <w:spacing w:after="30" w:before="30"/>
            </w:pPr>
            <w:r>
              <w:rPr>
                <w:rFonts w:ascii="Arial" w:cs="Arial" w:eastAsia="Arial" w:hAnsi="Arial"/>
                <w:sz w:val="20"/>
                <w:szCs w:val="20"/>
              </w:rPr>
              <w:t xml:space="preserve">    Positive (inflow) → bearish (-0.65); Negative (outflow) → bullish (+0.65)</w:t>
            </w:r>
          </w:p>
          <w:p>
            <w:pPr>
              <w:spacing w:after="30" w:before="30"/>
            </w:pPr>
            <w:r>
              <w:rPr>
                <w:rFonts w:ascii="Arial" w:cs="Arial" w:eastAsia="Arial" w:hAnsi="Arial"/>
                <w:sz w:val="20"/>
                <w:szCs w:val="20"/>
              </w:rPr>
              <w:t xml:space="preserve">  - mvrv_z_score: market value vs realized value Z-score</w:t>
            </w:r>
          </w:p>
          <w:p>
            <w:pPr>
              <w:spacing w:after="30" w:before="30"/>
            </w:pPr>
            <w:r>
              <w:rPr>
                <w:rFonts w:ascii="Arial" w:cs="Arial" w:eastAsia="Arial" w:hAnsi="Arial"/>
                <w:sz w:val="20"/>
                <w:szCs w:val="20"/>
              </w:rPr>
              <w:t xml:space="preserve">    Z &gt; 7: overbought (-0.70); Z &lt; 0: undervalued (+0.60); 0-3: neutral</w:t>
            </w:r>
          </w:p>
          <w:p>
            <w:pPr>
              <w:spacing w:after="30" w:before="30"/>
            </w:pPr>
            <w:r>
              <w:rPr>
                <w:rFonts w:ascii="Arial" w:cs="Arial" w:eastAsia="Arial" w:hAnsi="Arial"/>
                <w:sz w:val="20"/>
                <w:szCs w:val="20"/>
              </w:rPr>
              <w:t xml:space="preserve">  - sopr: spent output profit ratio</w:t>
            </w:r>
          </w:p>
          <w:p>
            <w:pPr>
              <w:spacing w:after="30" w:before="30"/>
            </w:pPr>
            <w:r>
              <w:rPr>
                <w:rFonts w:ascii="Arial" w:cs="Arial" w:eastAsia="Arial" w:hAnsi="Arial"/>
                <w:sz w:val="20"/>
                <w:szCs w:val="20"/>
              </w:rPr>
              <w:t xml:space="preserve">    SOPR &lt; 1.0 sustained → capitulation signal (+0.45 contrarian)</w:t>
            </w:r>
          </w:p>
          <w:p>
            <w:pPr>
              <w:spacing w:after="30" w:before="30"/>
            </w:pPr>
            <w:r>
              <w:rPr>
                <w:rFonts w:ascii="Arial" w:cs="Arial" w:eastAsia="Arial" w:hAnsi="Arial"/>
                <w:sz w:val="20"/>
                <w:szCs w:val="20"/>
              </w:rPr>
              <w:t xml:space="preserve">Source 2: Whale Alert (real-time whale transactions)</w:t>
            </w:r>
          </w:p>
          <w:p>
            <w:pPr>
              <w:spacing w:after="30" w:before="30"/>
            </w:pPr>
            <w:r>
              <w:rPr>
                <w:rFonts w:ascii="Arial" w:cs="Arial" w:eastAsia="Arial" w:hAnsi="Arial"/>
                <w:sz w:val="20"/>
                <w:szCs w:val="20"/>
              </w:rPr>
              <w:t xml:space="preserve">  - btc_whale_exchange_deposits: large BTC moving TO exchanges</w:t>
            </w:r>
          </w:p>
          <w:p>
            <w:pPr>
              <w:spacing w:after="30" w:before="30"/>
            </w:pPr>
            <w:r>
              <w:rPr>
                <w:rFonts w:ascii="Arial" w:cs="Arial" w:eastAsia="Arial" w:hAnsi="Arial"/>
                <w:sz w:val="20"/>
                <w:szCs w:val="20"/>
              </w:rPr>
              <w:t xml:space="preserve">    &gt; 3 txns &gt; 500 BTC in 1h → selling intent (-0.60)</w:t>
            </w:r>
          </w:p>
          <w:p>
            <w:pPr>
              <w:spacing w:after="30" w:before="30"/>
            </w:pPr>
            <w:r>
              <w:rPr>
                <w:rFonts w:ascii="Arial" w:cs="Arial" w:eastAsia="Arial" w:hAnsi="Arial"/>
                <w:sz w:val="20"/>
                <w:szCs w:val="20"/>
              </w:rPr>
              <w:t xml:space="preserve">  - btc_whale_exchange_withdrawals: large BTC moving FROM exchanges</w:t>
            </w:r>
          </w:p>
          <w:p>
            <w:pPr>
              <w:spacing w:after="30" w:before="30"/>
            </w:pPr>
            <w:r>
              <w:rPr>
                <w:rFonts w:ascii="Arial" w:cs="Arial" w:eastAsia="Arial" w:hAnsi="Arial"/>
                <w:sz w:val="20"/>
                <w:szCs w:val="20"/>
              </w:rPr>
              <w:t xml:space="preserve">    &gt; 3 txns &gt; 500 BTC in 1h → accumulation intent (+0.55)</w:t>
            </w:r>
          </w:p>
        </w:tc>
      </w:tr>
    </w:tbl>
    <w:p>
      <w:pPr>
        <w:pStyle w:val="Heading2"/>
        <w:pBdr>
          <w:bottom w:val="single" w:color="E8600A" w:sz="4"/>
        </w:pBdr>
        <w:spacing w:after="120" w:before="320"/>
      </w:pPr>
      <w:r>
        <w:rPr>
          <w:rFonts w:ascii="Arial" w:cs="Arial" w:eastAsia="Arial" w:hAnsi="Arial"/>
          <w:b/>
          <w:bCs/>
          <w:color w:val="1B2A4A"/>
          <w:sz w:val="28"/>
          <w:szCs w:val="28"/>
        </w:rPr>
        <w:t xml:space="preserve">10.2 OptionsFlowAgent Redesign</w:t>
      </w:r>
    </w:p>
    <w:p>
      <w:pPr>
        <w:spacing w:after="120" w:before="60"/>
        <w:jc w:val="left"/>
      </w:pPr>
      <w:r>
        <w:rPr>
          <w:rFonts w:ascii="Arial" w:cs="Arial" w:eastAsia="Arial" w:hAnsi="Arial"/>
          <w:sz w:val="22"/>
          <w:szCs w:val="22"/>
        </w:rPr>
        <w:t xml:space="preserve">Complete the stub using Deribit's public REST API. The agent fetches the BTC options chain every 15 minutes and computes the following composite signals:</w:t>
      </w:r>
    </w:p>
    <w:p>
      <w:pPr>
        <w:pStyle w:val="ListParagraph"/>
        <w:numPr>
          <w:ilvl w:val="0"/>
          <w:numId w:val="2"/>
        </w:numPr>
        <w:spacing w:after="40" w:before="40"/>
      </w:pPr>
      <w:r>
        <w:rPr>
          <w:rFonts w:ascii="Arial" w:cs="Arial" w:eastAsia="Arial" w:hAnsi="Arial"/>
          <w:sz w:val="22"/>
          <w:szCs w:val="22"/>
        </w:rPr>
        <w:t xml:space="preserve">Put/Call Ratio: &gt; 1.2 bearish (-0.50); &lt; 0.7 bullish (+0.45)</w:t>
      </w:r>
    </w:p>
    <w:p>
      <w:pPr>
        <w:pStyle w:val="ListParagraph"/>
        <w:numPr>
          <w:ilvl w:val="0"/>
          <w:numId w:val="2"/>
        </w:numPr>
        <w:spacing w:after="40" w:before="40"/>
      </w:pPr>
      <w:r>
        <w:rPr>
          <w:rFonts w:ascii="Arial" w:cs="Arial" w:eastAsia="Arial" w:hAnsi="Arial"/>
          <w:sz w:val="22"/>
          <w:szCs w:val="22"/>
        </w:rPr>
        <w:t xml:space="preserve">25-Delta Skew: &lt; -5% extreme fear (-0.55); &gt; +5% complacency (mild bearish)</w:t>
      </w:r>
    </w:p>
    <w:p>
      <w:pPr>
        <w:pStyle w:val="ListParagraph"/>
        <w:numPr>
          <w:ilvl w:val="0"/>
          <w:numId w:val="2"/>
        </w:numPr>
        <w:spacing w:after="40" w:before="40"/>
      </w:pPr>
      <w:r>
        <w:rPr>
          <w:rFonts w:ascii="Arial" w:cs="Arial" w:eastAsia="Arial" w:hAnsi="Arial"/>
          <w:sz w:val="22"/>
          <w:szCs w:val="22"/>
        </w:rPr>
        <w:t xml:space="preserve">IV Term Structure: Inverted (near &gt; far) = near-term fear (-0.45)</w:t>
      </w:r>
    </w:p>
    <w:p>
      <w:pPr>
        <w:pStyle w:val="ListParagraph"/>
        <w:numPr>
          <w:ilvl w:val="0"/>
          <w:numId w:val="2"/>
        </w:numPr>
        <w:spacing w:after="40" w:before="40"/>
      </w:pPr>
      <w:r>
        <w:rPr>
          <w:rFonts w:ascii="Arial" w:cs="Arial" w:eastAsia="Arial" w:hAnsi="Arial"/>
          <w:sz w:val="22"/>
          <w:szCs w:val="22"/>
        </w:rPr>
        <w:t xml:space="preserve">Gamma Exposure: Negative GEX = amplified moves, increase volatility_expansion signal weight</w:t>
      </w:r>
    </w:p>
    <w:p>
      <w:pPr>
        <w:pStyle w:val="ListParagraph"/>
        <w:numPr>
          <w:ilvl w:val="0"/>
          <w:numId w:val="2"/>
        </w:numPr>
        <w:spacing w:after="40" w:before="40"/>
      </w:pPr>
      <w:r>
        <w:rPr>
          <w:rFonts w:ascii="Arial" w:cs="Arial" w:eastAsia="Arial" w:hAnsi="Arial"/>
          <w:sz w:val="22"/>
          <w:szCs w:val="22"/>
        </w:rPr>
        <w:t xml:space="preserve">Max Pain: Price within 2% of max pain = gravitational pull, reduce trend signals</w:t>
      </w:r>
    </w:p>
    <w:p>
      <w:pPr>
        <w:pStyle w:val="Heading2"/>
        <w:pBdr>
          <w:bottom w:val="single" w:color="E8600A" w:sz="4"/>
        </w:pBdr>
        <w:spacing w:after="120" w:before="320"/>
      </w:pPr>
      <w:r>
        <w:rPr>
          <w:rFonts w:ascii="Arial" w:cs="Arial" w:eastAsia="Arial" w:hAnsi="Arial"/>
          <w:b/>
          <w:bCs/>
          <w:color w:val="1B2A4A"/>
          <w:sz w:val="28"/>
          <w:szCs w:val="28"/>
        </w:rPr>
        <w:t xml:space="preserve">10.3 GeopoliticalAgent Redesign</w:t>
      </w:r>
    </w:p>
    <w:p>
      <w:pPr>
        <w:spacing w:after="120" w:before="60"/>
        <w:jc w:val="left"/>
      </w:pPr>
      <w:r>
        <w:rPr>
          <w:rFonts w:ascii="Arial" w:cs="Arial" w:eastAsia="Arial" w:hAnsi="Arial"/>
          <w:sz w:val="22"/>
          <w:szCs w:val="22"/>
        </w:rPr>
        <w:t xml:space="preserve">Replace the stub with a Claude API (claude-haiku-4-5) integration. The agent polls three free news RSS feeds every 15 minutes, filters for geopolitical keywords (war, sanctions, regulation, ban, SEC, central bank), and submits a structured prompt requesting a 0-10 geopolitical risk score for crypto markets with JSON output. Cost: approximately $0.80/day at 15-minute polling intervals.</w:t>
      </w:r>
    </w:p>
    <w:p>
      <w:pPr>
        <w:pStyle w:val="Heading2"/>
        <w:pBdr>
          <w:bottom w:val="single" w:color="E8600A" w:sz="4"/>
        </w:pBdr>
        <w:spacing w:after="120" w:before="320"/>
      </w:pPr>
      <w:r>
        <w:rPr>
          <w:rFonts w:ascii="Arial" w:cs="Arial" w:eastAsia="Arial" w:hAnsi="Arial"/>
          <w:b/>
          <w:bCs/>
          <w:color w:val="1B2A4A"/>
          <w:sz w:val="28"/>
          <w:szCs w:val="28"/>
        </w:rPr>
        <w:t xml:space="preserve">10.4 Settings.yaml —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80"/>
              <w:bottom w:type="dxa" w:w="100"/>
              <w:right w:type="dxa" w:w="180"/>
            </w:tcMar>
          </w:tcPr>
          <w:p>
            <w:pPr>
              <w:spacing w:after="30" w:before="30"/>
            </w:pPr>
            <w:r>
              <w:rPr>
                <w:rFonts w:ascii="Arial" w:cs="Arial" w:eastAsia="Arial" w:hAnsi="Arial"/>
                <w:b/>
                <w:bCs/>
                <w:color w:val="1B2A4A"/>
                <w:sz w:val="22"/>
                <w:szCs w:val="22"/>
              </w:rPr>
              <w:t xml:space="preserve">config/settings.yaml — New ai_models section</w:t>
            </w:r>
          </w:p>
          <w:p>
            <w:pPr>
              <w:spacing w:after="30" w:before="30"/>
            </w:pPr>
            <w:r>
              <w:rPr>
                <w:rFonts w:ascii="Arial" w:cs="Arial" w:eastAsia="Arial" w:hAnsi="Arial"/>
                <w:sz w:val="20"/>
                <w:szCs w:val="20"/>
              </w:rPr>
              <w:t xml:space="preserve">ai_models:</w:t>
            </w:r>
          </w:p>
          <w:p>
            <w:pPr>
              <w:spacing w:after="30" w:before="30"/>
            </w:pPr>
            <w:r>
              <w:rPr>
                <w:rFonts w:ascii="Arial" w:cs="Arial" w:eastAsia="Arial" w:hAnsi="Arial"/>
                <w:sz w:val="20"/>
                <w:szCs w:val="20"/>
              </w:rPr>
              <w:t xml:space="preserve">  news_agent:</w:t>
            </w:r>
          </w:p>
          <w:p>
            <w:pPr>
              <w:spacing w:after="30" w:before="30"/>
            </w:pPr>
            <w:r>
              <w:rPr>
                <w:rFonts w:ascii="Arial" w:cs="Arial" w:eastAsia="Arial" w:hAnsi="Arial"/>
                <w:sz w:val="20"/>
                <w:szCs w:val="20"/>
              </w:rPr>
              <w:t xml:space="preserve">    primary: finbert</w:t>
            </w:r>
          </w:p>
          <w:p>
            <w:pPr>
              <w:spacing w:after="30" w:before="30"/>
            </w:pPr>
            <w:r>
              <w:rPr>
                <w:rFonts w:ascii="Arial" w:cs="Arial" w:eastAsia="Arial" w:hAnsi="Arial"/>
                <w:sz w:val="20"/>
                <w:szCs w:val="20"/>
              </w:rPr>
              <w:t xml:space="preserve">    fallback: vader</w:t>
            </w:r>
          </w:p>
          <w:p>
            <w:pPr>
              <w:spacing w:after="30" w:before="30"/>
            </w:pPr>
            <w:r>
              <w:rPr>
                <w:rFonts w:ascii="Arial" w:cs="Arial" w:eastAsia="Arial" w:hAnsi="Arial"/>
                <w:sz w:val="20"/>
                <w:szCs w:val="20"/>
              </w:rPr>
              <w:t xml:space="preserve">    task: sentiment</w:t>
            </w:r>
          </w:p>
          <w:p>
            <w:pPr>
              <w:spacing w:after="30" w:before="30"/>
            </w:pPr>
            <w:r>
              <w:rPr>
                <w:rFonts w:ascii="Arial" w:cs="Arial" w:eastAsia="Arial" w:hAnsi="Arial"/>
                <w:sz w:val="20"/>
                <w:szCs w:val="20"/>
              </w:rPr>
              <w:t xml:space="preserve">  geopolitical_agent:</w:t>
            </w:r>
          </w:p>
          <w:p>
            <w:pPr>
              <w:spacing w:after="30" w:before="30"/>
            </w:pPr>
            <w:r>
              <w:rPr>
                <w:rFonts w:ascii="Arial" w:cs="Arial" w:eastAsia="Arial" w:hAnsi="Arial"/>
                <w:sz w:val="20"/>
                <w:szCs w:val="20"/>
              </w:rPr>
              <w:t xml:space="preserve">    primary: claude</w:t>
            </w:r>
          </w:p>
          <w:p>
            <w:pPr>
              <w:spacing w:after="30" w:before="30"/>
            </w:pPr>
            <w:r>
              <w:rPr>
                <w:rFonts w:ascii="Arial" w:cs="Arial" w:eastAsia="Arial" w:hAnsi="Arial"/>
                <w:sz w:val="20"/>
                <w:szCs w:val="20"/>
              </w:rPr>
              <w:t xml:space="preserve">    model_id: claude-haiku-4-5-20251001</w:t>
            </w:r>
          </w:p>
          <w:p>
            <w:pPr>
              <w:spacing w:after="30" w:before="30"/>
            </w:pPr>
            <w:r>
              <w:rPr>
                <w:rFonts w:ascii="Arial" w:cs="Arial" w:eastAsia="Arial" w:hAnsi="Arial"/>
                <w:sz w:val="20"/>
                <w:szCs w:val="20"/>
              </w:rPr>
              <w:t xml:space="preserve">    fallback: vader</w:t>
            </w:r>
          </w:p>
          <w:p>
            <w:pPr>
              <w:spacing w:after="30" w:before="30"/>
            </w:pPr>
            <w:r>
              <w:rPr>
                <w:rFonts w:ascii="Arial" w:cs="Arial" w:eastAsia="Arial" w:hAnsi="Arial"/>
                <w:sz w:val="20"/>
                <w:szCs w:val="20"/>
              </w:rPr>
              <w:t xml:space="preserve">    task: geopolitical_risk_scoring</w:t>
            </w:r>
          </w:p>
          <w:p>
            <w:pPr>
              <w:spacing w:after="30" w:before="30"/>
            </w:pPr>
            <w:r>
              <w:rPr>
                <w:rFonts w:ascii="Arial" w:cs="Arial" w:eastAsia="Arial" w:hAnsi="Arial"/>
                <w:sz w:val="20"/>
                <w:szCs w:val="20"/>
              </w:rPr>
              <w:t xml:space="preserve">  social_intelligence_agent:</w:t>
            </w:r>
          </w:p>
          <w:p>
            <w:pPr>
              <w:spacing w:after="30" w:before="30"/>
            </w:pPr>
            <w:r>
              <w:rPr>
                <w:rFonts w:ascii="Arial" w:cs="Arial" w:eastAsia="Arial" w:hAnsi="Arial"/>
                <w:sz w:val="20"/>
                <w:szCs w:val="20"/>
              </w:rPr>
              <w:t xml:space="preserve">    primary: vader</w:t>
            </w:r>
          </w:p>
          <w:p>
            <w:pPr>
              <w:spacing w:after="30" w:before="30"/>
            </w:pPr>
            <w:r>
              <w:rPr>
                <w:rFonts w:ascii="Arial" w:cs="Arial" w:eastAsia="Arial" w:hAnsi="Arial"/>
                <w:sz w:val="20"/>
                <w:szCs w:val="20"/>
              </w:rPr>
              <w:t xml:space="preserve">    fallback: null</w:t>
            </w:r>
          </w:p>
          <w:p>
            <w:pPr>
              <w:spacing w:after="30" w:before="30"/>
            </w:pPr>
            <w:r>
              <w:rPr>
                <w:rFonts w:ascii="Arial" w:cs="Arial" w:eastAsia="Arial" w:hAnsi="Arial"/>
                <w:sz w:val="20"/>
                <w:szCs w:val="20"/>
              </w:rPr>
              <w:t xml:space="preserve">    task: sentiment</w:t>
            </w:r>
          </w:p>
        </w:tc>
      </w:tr>
    </w:tbl>
    <w:p>
      <w:pPr>
        <w:pStyle w:val="Heading2"/>
        <w:pBdr>
          <w:bottom w:val="single" w:color="E8600A" w:sz="4"/>
        </w:pBdr>
        <w:spacing w:after="120" w:before="320"/>
      </w:pPr>
      <w:r>
        <w:rPr>
          <w:rFonts w:ascii="Arial" w:cs="Arial" w:eastAsia="Arial" w:hAnsi="Arial"/>
          <w:b/>
          <w:bCs/>
          <w:color w:val="1B2A4A"/>
          <w:sz w:val="28"/>
          <w:szCs w:val="28"/>
        </w:rPr>
        <w:t xml:space="preserve">10.5 BTC-First Settings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F0F4F8" w:val="clear"/>
            <w:tcMar>
              <w:top w:type="dxa" w:w="100"/>
              <w:left w:type="dxa" w:w="180"/>
              <w:bottom w:type="dxa" w:w="100"/>
              <w:right w:type="dxa" w:w="180"/>
            </w:tcMar>
          </w:tcPr>
          <w:p>
            <w:pPr>
              <w:spacing w:after="30" w:before="30"/>
            </w:pPr>
            <w:r>
              <w:rPr>
                <w:rFonts w:ascii="Arial" w:cs="Arial" w:eastAsia="Arial" w:hAnsi="Arial"/>
                <w:b/>
                <w:bCs/>
                <w:color w:val="1B2A4A"/>
                <w:sz w:val="22"/>
                <w:szCs w:val="22"/>
              </w:rPr>
              <w:t xml:space="preserve">config/settings.yaml — BTC-first trading section</w:t>
            </w:r>
          </w:p>
          <w:p>
            <w:pPr>
              <w:spacing w:after="30" w:before="30"/>
            </w:pPr>
            <w:r>
              <w:rPr>
                <w:rFonts w:ascii="Arial" w:cs="Arial" w:eastAsia="Arial" w:hAnsi="Arial"/>
                <w:sz w:val="20"/>
                <w:szCs w:val="20"/>
              </w:rPr>
              <w:t xml:space="preserve">trading:</w:t>
            </w:r>
          </w:p>
          <w:p>
            <w:pPr>
              <w:spacing w:after="30" w:before="30"/>
            </w:pPr>
            <w:r>
              <w:rPr>
                <w:rFonts w:ascii="Arial" w:cs="Arial" w:eastAsia="Arial" w:hAnsi="Arial"/>
                <w:sz w:val="20"/>
                <w:szCs w:val="20"/>
              </w:rPr>
              <w:t xml:space="preserve">  primary_asset: BTC</w:t>
            </w:r>
          </w:p>
          <w:p>
            <w:pPr>
              <w:spacing w:after="30" w:before="30"/>
            </w:pPr>
            <w:r>
              <w:rPr>
                <w:rFonts w:ascii="Arial" w:cs="Arial" w:eastAsia="Arial" w:hAnsi="Arial"/>
                <w:sz w:val="20"/>
                <w:szCs w:val="20"/>
              </w:rPr>
              <w:t xml:space="preserve">  primary_symbol: BTC/USDT</w:t>
            </w:r>
          </w:p>
          <w:p>
            <w:pPr>
              <w:spacing w:after="30" w:before="30"/>
            </w:pPr>
            <w:r>
              <w:rPr>
                <w:rFonts w:ascii="Arial" w:cs="Arial" w:eastAsia="Arial" w:hAnsi="Arial"/>
                <w:sz w:val="20"/>
                <w:szCs w:val="20"/>
              </w:rPr>
              <w:t xml:space="preserve">  primary_timeframes: [15m, 1h, 4h]</w:t>
            </w:r>
          </w:p>
          <w:p>
            <w:pPr>
              <w:spacing w:after="30" w:before="30"/>
            </w:pPr>
            <w:r>
              <w:rPr>
                <w:rFonts w:ascii="Arial" w:cs="Arial" w:eastAsia="Arial" w:hAnsi="Arial"/>
                <w:sz w:val="20"/>
                <w:szCs w:val="20"/>
              </w:rPr>
              <w:t xml:space="preserve">  mtf_confirmation_required: true</w:t>
            </w:r>
          </w:p>
          <w:p>
            <w:pPr>
              <w:spacing w:after="30" w:before="30"/>
            </w:pPr>
            <w:r>
              <w:rPr>
                <w:rFonts w:ascii="Arial" w:cs="Arial" w:eastAsia="Arial" w:hAnsi="Arial"/>
                <w:sz w:val="20"/>
                <w:szCs w:val="20"/>
              </w:rPr>
              <w:t xml:space="preserve">  mtf_min_timeframe_agreement: 2</w:t>
            </w:r>
          </w:p>
          <w:p>
            <w:pPr>
              <w:spacing w:after="30" w:before="30"/>
            </w:pPr>
            <w:r>
              <w:rPr>
                <w:rFonts w:ascii="Arial" w:cs="Arial" w:eastAsia="Arial" w:hAnsi="Arial"/>
                <w:sz w:val="20"/>
                <w:szCs w:val="20"/>
              </w:rPr>
              <w:t xml:space="preserve">  secondary_assets: []  # ETH, SOL, XRP, BNB — add here to expand</w:t>
            </w:r>
          </w:p>
          <w:p>
            <w:pPr>
              <w:spacing w:after="30" w:before="30"/>
            </w:pPr>
            <w:r>
              <w:rPr>
                <w:rFonts w:ascii="Arial" w:cs="Arial" w:eastAsia="Arial" w:hAnsi="Arial"/>
                <w:sz w:val="20"/>
                <w:szCs w:val="20"/>
              </w:rPr>
              <w:t xml:space="preserve">  btc_dominance_filter: true  # block altcoin entries when BTC dominance rising</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position_monitoring:</w:t>
            </w:r>
          </w:p>
          <w:p>
            <w:pPr>
              <w:spacing w:after="30" w:before="30"/>
            </w:pPr>
            <w:r>
              <w:rPr>
                <w:rFonts w:ascii="Arial" w:cs="Arial" w:eastAsia="Arial" w:hAnsi="Arial"/>
                <w:sz w:val="20"/>
                <w:szCs w:val="20"/>
              </w:rPr>
              <w:t xml:space="preserve">  enabled: true</w:t>
            </w:r>
          </w:p>
          <w:p>
            <w:pPr>
              <w:spacing w:after="30" w:before="30"/>
            </w:pPr>
            <w:r>
              <w:rPr>
                <w:rFonts w:ascii="Arial" w:cs="Arial" w:eastAsia="Arial" w:hAnsi="Arial"/>
                <w:sz w:val="20"/>
                <w:szCs w:val="20"/>
              </w:rPr>
              <w:t xml:space="preserve">  poll_interval_seconds: 30</w:t>
            </w:r>
          </w:p>
          <w:p>
            <w:pPr>
              <w:spacing w:after="30" w:before="30"/>
            </w:pPr>
            <w:r>
              <w:rPr>
                <w:rFonts w:ascii="Arial" w:cs="Arial" w:eastAsia="Arial" w:hAnsi="Arial"/>
                <w:sz w:val="20"/>
                <w:szCs w:val="20"/>
              </w:rPr>
              <w:t xml:space="preserve">  signal_delta_tighten_threshold: -0.20</w:t>
            </w:r>
          </w:p>
          <w:p>
            <w:pPr>
              <w:spacing w:after="30" w:before="30"/>
            </w:pPr>
            <w:r>
              <w:rPr>
                <w:rFonts w:ascii="Arial" w:cs="Arial" w:eastAsia="Arial" w:hAnsi="Arial"/>
                <w:sz w:val="20"/>
                <w:szCs w:val="20"/>
              </w:rPr>
              <w:t xml:space="preserve">  signal_delta_reduce_threshold: -0.35</w:t>
            </w:r>
          </w:p>
          <w:p>
            <w:pPr>
              <w:spacing w:after="30" w:before="30"/>
            </w:pPr>
            <w:r>
              <w:rPr>
                <w:rFonts w:ascii="Arial" w:cs="Arial" w:eastAsia="Arial" w:hAnsi="Arial"/>
                <w:sz w:val="20"/>
                <w:szCs w:val="20"/>
              </w:rPr>
              <w:t xml:space="preserve">  signal_delta_close_threshold: -0.50</w:t>
            </w:r>
          </w:p>
          <w:p>
            <w:pPr>
              <w:spacing w:after="30" w:before="30"/>
            </w:pPr>
            <w:r>
              <w:rPr>
                <w:rFonts w:ascii="Arial" w:cs="Arial" w:eastAsia="Arial" w:hAnsi="Arial"/>
                <w:sz w:val="20"/>
                <w:szCs w:val="20"/>
              </w:rPr>
              <w:t xml:space="preserve">  hysteresis_evaluations: 2</w:t>
            </w:r>
          </w:p>
          <w:p>
            <w:pPr>
              <w:spacing w:after="30" w:before="30"/>
            </w:pPr>
            <w:r>
              <w:rPr>
                <w:rFonts w:ascii="Arial" w:cs="Arial" w:eastAsia="Arial" w:hAnsi="Arial"/>
                <w:sz w:val="20"/>
                <w:szCs w:val="20"/>
              </w:rPr>
              <w:t xml:space="preserve">  notify_on_state: [REDUCING, CLOSING]  # or ALL</w:t>
            </w:r>
          </w:p>
        </w:tc>
      </w:tr>
    </w:tbl>
    <w:p>
      <w:r>
        <w:br w:type="page"/>
      </w:r>
    </w:p>
    <w:p>
      <w:pPr>
        <w:pStyle w:val="Heading1"/>
        <w:shd w:fill="1B2A4A" w:val="clear"/>
        <w:spacing w:after="160" w:before="240"/>
      </w:pPr>
      <w:r>
        <w:rPr>
          <w:rFonts w:ascii="Arial" w:cs="Arial" w:eastAsia="Arial" w:hAnsi="Arial"/>
          <w:b/>
          <w:bCs/>
          <w:color w:val="FFFFFF"/>
          <w:sz w:val="36"/>
          <w:szCs w:val="36"/>
        </w:rPr>
        <w:t xml:space="preserve">11. Testing Plan</w:t>
      </w:r>
    </w:p>
    <w:p>
      <w:pPr>
        <w:pStyle w:val="Heading2"/>
        <w:pBdr>
          <w:bottom w:val="single" w:color="E8600A" w:sz="4"/>
        </w:pBdr>
        <w:spacing w:after="120" w:before="320"/>
      </w:pPr>
      <w:r>
        <w:rPr>
          <w:rFonts w:ascii="Arial" w:cs="Arial" w:eastAsia="Arial" w:hAnsi="Arial"/>
          <w:b/>
          <w:bCs/>
          <w:color w:val="1B2A4A"/>
          <w:sz w:val="28"/>
          <w:szCs w:val="28"/>
        </w:rPr>
        <w:t xml:space="preserve">11.1 Test Coverage Strategy</w:t>
      </w:r>
    </w:p>
    <w:p>
      <w:pPr>
        <w:spacing w:after="120" w:before="60"/>
        <w:jc w:val="left"/>
      </w:pPr>
      <w:r>
        <w:rPr>
          <w:rFonts w:ascii="Arial" w:cs="Arial" w:eastAsia="Arial" w:hAnsi="Arial"/>
          <w:sz w:val="22"/>
          <w:szCs w:val="22"/>
        </w:rPr>
        <w:t xml:space="preserve">The testing strategy covers four layers: unit tests for individual components, integration tests for agent-to-orchestrator flows, backtesting validation for signal quality, and paper trading acceptance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800"/>
        <w:gridCol w:w="1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Category</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Tools</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Coverage Target</w:t>
            </w:r>
          </w:p>
        </w:tc>
        <w:tc>
          <w:tcPr>
            <w:tcW w:type="dxa" w:w="1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Unit: Agent signal logic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pytest, unittest.mock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90% branch coverage on all 12 agents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Unit: Regime classifier accuracy</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pytest + historical data fixtures</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ADX/BB classification verified against known regimes</w:t>
            </w:r>
          </w:p>
        </w:tc>
        <w:tc>
          <w:tcPr>
            <w:tcW w:type="dxa" w:w="15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Unit: PositionMonitorAgent state machine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pytest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All state transitions tested with mocked signals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Unit: ModelProvider interface</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pytest + mock providers</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All provider calls, fallback chains, error paths</w:t>
            </w:r>
          </w:p>
        </w:tc>
        <w:tc>
          <w:tcPr>
            <w:tcW w:type="dxa" w:w="15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Integration: Orchestrator meta-signal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pytest + EventBus real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Multi-agent weight tables, staleness decay, veto logic</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Integration: Scanner → Signal → Risk Gate</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pytest + CCXT mock</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Full pipeline from OHLCV to execution decision</w:t>
            </w:r>
          </w:p>
        </w:tc>
        <w:tc>
          <w:tcPr>
            <w:tcW w:type="dxa" w:w="15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Integration: Notification delivery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pytest + Twilio sandbox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All channels, dedup, retry, rate limiting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Backtest: BTC regime strategy</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IDSS backtester</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3-year BTC data, walk-forward, Sharpe &gt; 1.0 baseline</w:t>
            </w:r>
          </w:p>
        </w:tc>
        <w:tc>
          <w:tcPr>
            <w:tcW w:type="dxa" w:w="15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Backtest: MTF vs single-TF comparison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IDSS backtester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Validate MTF reduces false positive rate by &gt; 20%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Backtest: Position monitor simulation</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IDSS backtester</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Validate position monitor improves max drawdown vs static stops</w:t>
            </w:r>
          </w:p>
        </w:tc>
        <w:tc>
          <w:tcPr>
            <w:tcW w:type="dxa" w:w="15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Paper trading: 30-day live shadow mode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Live system + paper executor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All signals fired, positions opened/closed, PnL tracked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Load testing: API rate limits</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Custom async stress test</w:t>
            </w:r>
          </w:p>
        </w:tc>
        <w:tc>
          <w:tcPr>
            <w:tcW w:type="dxa" w:w="2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All free-tier APIs within rate limits under normal operation</w:t>
            </w:r>
          </w:p>
        </w:tc>
        <w:tc>
          <w:tcPr>
            <w:tcW w:type="dxa" w:w="15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High</w:t>
            </w:r>
          </w:p>
        </w:tc>
      </w:tr>
    </w:tbl>
    <w:p>
      <w:pPr>
        <w:pStyle w:val="Heading2"/>
        <w:pBdr>
          <w:bottom w:val="single" w:color="E8600A" w:sz="4"/>
        </w:pBdr>
        <w:spacing w:after="120" w:before="320"/>
      </w:pPr>
      <w:r>
        <w:rPr>
          <w:rFonts w:ascii="Arial" w:cs="Arial" w:eastAsia="Arial" w:hAnsi="Arial"/>
          <w:b/>
          <w:bCs/>
          <w:color w:val="1B2A4A"/>
          <w:sz w:val="28"/>
          <w:szCs w:val="28"/>
        </w:rPr>
        <w:t xml:space="preserve">11.2 Backtesting Validation Criteria</w:t>
      </w:r>
    </w:p>
    <w:p>
      <w:pPr>
        <w:spacing w:after="120" w:before="60"/>
        <w:jc w:val="left"/>
      </w:pPr>
      <w:r>
        <w:rPr>
          <w:rFonts w:ascii="Arial" w:cs="Arial" w:eastAsia="Arial" w:hAnsi="Arial"/>
          <w:sz w:val="22"/>
          <w:szCs w:val="22"/>
        </w:rPr>
        <w:t xml:space="preserve">Before any signal change is promoted to live trading, it must pass the following backtesting gate criteria on BTC/USDT using 3 years of hourly data (2022–2024, covering bull market, bear market, and ranging phases):</w:t>
      </w:r>
    </w:p>
    <w:p>
      <w:pPr>
        <w:pStyle w:val="ListParagraph"/>
        <w:numPr>
          <w:ilvl w:val="0"/>
          <w:numId w:val="2"/>
        </w:numPr>
        <w:spacing w:after="40" w:before="40"/>
      </w:pPr>
      <w:r>
        <w:rPr>
          <w:rFonts w:ascii="Arial" w:cs="Arial" w:eastAsia="Arial" w:hAnsi="Arial"/>
          <w:sz w:val="22"/>
          <w:szCs w:val="22"/>
        </w:rPr>
        <w:t xml:space="preserve">Annualized Sharpe Ratio ≥ 1.0 (minimum) / ≥ 1.5 (target)</w:t>
      </w:r>
    </w:p>
    <w:p>
      <w:pPr>
        <w:pStyle w:val="ListParagraph"/>
        <w:numPr>
          <w:ilvl w:val="0"/>
          <w:numId w:val="2"/>
        </w:numPr>
        <w:spacing w:after="40" w:before="40"/>
      </w:pPr>
      <w:r>
        <w:rPr>
          <w:rFonts w:ascii="Arial" w:cs="Arial" w:eastAsia="Arial" w:hAnsi="Arial"/>
          <w:sz w:val="22"/>
          <w:szCs w:val="22"/>
        </w:rPr>
        <w:t xml:space="preserve">Maximum Drawdown ≤ 25%</w:t>
      </w:r>
    </w:p>
    <w:p>
      <w:pPr>
        <w:pStyle w:val="ListParagraph"/>
        <w:numPr>
          <w:ilvl w:val="0"/>
          <w:numId w:val="2"/>
        </w:numPr>
        <w:spacing w:after="40" w:before="40"/>
      </w:pPr>
      <w:r>
        <w:rPr>
          <w:rFonts w:ascii="Arial" w:cs="Arial" w:eastAsia="Arial" w:hAnsi="Arial"/>
          <w:sz w:val="22"/>
          <w:szCs w:val="22"/>
        </w:rPr>
        <w:t xml:space="preserve">Win Rate ≥ 45% (with average win &gt; 2× average loss to ensure positive expectancy)</w:t>
      </w:r>
    </w:p>
    <w:p>
      <w:pPr>
        <w:pStyle w:val="ListParagraph"/>
        <w:numPr>
          <w:ilvl w:val="0"/>
          <w:numId w:val="2"/>
        </w:numPr>
        <w:spacing w:after="40" w:before="40"/>
      </w:pPr>
      <w:r>
        <w:rPr>
          <w:rFonts w:ascii="Arial" w:cs="Arial" w:eastAsia="Arial" w:hAnsi="Arial"/>
          <w:sz w:val="22"/>
          <w:szCs w:val="22"/>
        </w:rPr>
        <w:t xml:space="preserve">Profit Factor ≥ 1.3</w:t>
      </w:r>
    </w:p>
    <w:p>
      <w:pPr>
        <w:pStyle w:val="ListParagraph"/>
        <w:numPr>
          <w:ilvl w:val="0"/>
          <w:numId w:val="2"/>
        </w:numPr>
        <w:spacing w:after="40" w:before="40"/>
      </w:pPr>
      <w:r>
        <w:rPr>
          <w:rFonts w:ascii="Arial" w:cs="Arial" w:eastAsia="Arial" w:hAnsi="Arial"/>
          <w:sz w:val="22"/>
          <w:szCs w:val="22"/>
        </w:rPr>
        <w:t xml:space="preserve">Walk-forward efficiency ≥ 80% (out-of-sample Sharpe / in-sample Sharpe)</w:t>
      </w:r>
    </w:p>
    <w:p>
      <w:pPr>
        <w:pStyle w:val="ListParagraph"/>
        <w:numPr>
          <w:ilvl w:val="0"/>
          <w:numId w:val="2"/>
        </w:numPr>
        <w:spacing w:after="40" w:before="40"/>
      </w:pPr>
      <w:r>
        <w:rPr>
          <w:rFonts w:ascii="Arial" w:cs="Arial" w:eastAsia="Arial" w:hAnsi="Arial"/>
          <w:sz w:val="22"/>
          <w:szCs w:val="22"/>
        </w:rPr>
        <w:t xml:space="preserve">No single month &gt; −15% return (monthly drawdown cap)</w:t>
      </w:r>
    </w:p>
    <w:p>
      <w:pPr>
        <w:pStyle w:val="ListParagraph"/>
        <w:numPr>
          <w:ilvl w:val="0"/>
          <w:numId w:val="2"/>
        </w:numPr>
        <w:spacing w:after="40" w:before="40"/>
      </w:pPr>
      <w:r>
        <w:rPr>
          <w:rFonts w:ascii="Arial" w:cs="Arial" w:eastAsia="Arial" w:hAnsi="Arial"/>
          <w:sz w:val="22"/>
          <w:szCs w:val="22"/>
        </w:rPr>
        <w:t xml:space="preserve">Signal count ≥ 50 trades (sufficient sample for statistical significance)</w:t>
      </w:r>
    </w:p>
    <w:p>
      <w:r>
        <w:br w:type="page"/>
      </w:r>
    </w:p>
    <w:p>
      <w:pPr>
        <w:pStyle w:val="Heading1"/>
        <w:shd w:fill="1B2A4A" w:val="clear"/>
        <w:spacing w:after="160" w:before="240"/>
      </w:pPr>
      <w:r>
        <w:rPr>
          <w:rFonts w:ascii="Arial" w:cs="Arial" w:eastAsia="Arial" w:hAnsi="Arial"/>
          <w:b/>
          <w:bCs/>
          <w:color w:val="FFFFFF"/>
          <w:sz w:val="36"/>
          <w:szCs w:val="36"/>
        </w:rPr>
        <w:t xml:space="preserve">12. Final Recommendations</w:t>
      </w:r>
    </w:p>
    <w:p>
      <w:pPr>
        <w:pStyle w:val="Heading2"/>
        <w:pBdr>
          <w:bottom w:val="single" w:color="E8600A" w:sz="4"/>
        </w:pBdr>
        <w:spacing w:after="120" w:before="320"/>
      </w:pPr>
      <w:r>
        <w:rPr>
          <w:rFonts w:ascii="Arial" w:cs="Arial" w:eastAsia="Arial" w:hAnsi="Arial"/>
          <w:b/>
          <w:bCs/>
          <w:color w:val="1B2A4A"/>
          <w:sz w:val="28"/>
          <w:szCs w:val="28"/>
        </w:rPr>
        <w:t xml:space="preserve">12.1 Immediate Actions (This Week)</w:t>
      </w:r>
    </w:p>
    <w:p>
      <w:pPr>
        <w:spacing w:after="120" w:before="60"/>
        <w:jc w:val="left"/>
      </w:pPr>
      <w:r>
        <w:rPr>
          <w:rFonts w:ascii="Arial" w:cs="Arial" w:eastAsia="Arial" w:hAnsi="Arial"/>
          <w:sz w:val="22"/>
          <w:szCs w:val="22"/>
        </w:rPr>
        <w:t xml:space="preserve">The following changes have the highest impact per hour of engineering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400"/>
        <w:gridCol w:w="4160"/>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4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 if Deferred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Complete OptionsFlowAgent with Deribit API</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8h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E8600A"/>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12% of orchestrator weight produces no signal in vol_expansion regime</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Replace GeopoliticalAgent stub with Claude API</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6h</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E8600A"/>
                <w:sz w:val="20"/>
                <w:szCs w:val="20"/>
              </w:rPr>
              <w:t xml:space="preserve">High</w:t>
            </w:r>
          </w:p>
        </w:tc>
        <w:tc>
          <w:tcPr>
            <w:tcW w:type="dxa" w:w="4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Geopolitical risk events invisible to system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Set BTC/USDT as sole default scanner symbol</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A01A1A"/>
                <w:sz w:val="20"/>
                <w:szCs w:val="20"/>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API budgets split across multi-asset; BTC signal quality diluted</w:t>
            </w:r>
          </w:p>
        </w:tc>
      </w:tr>
      <w:tr>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Implement PositionMonitorAgent (basic version)</w:t>
            </w:r>
          </w:p>
        </w:tc>
        <w:tc>
          <w:tcPr>
            <w:tcW w:type="dxa" w:w="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16h</w:t>
            </w:r>
          </w:p>
        </w:tc>
        <w:tc>
          <w:tcPr>
            <w:tcW w:type="dxa" w:w="14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bCs/>
                <w:color w:val="A01A1A"/>
                <w:sz w:val="20"/>
                <w:szCs w:val="20"/>
              </w:rPr>
              <w:t xml:space="preserve">Critical</w:t>
            </w:r>
          </w:p>
        </w:tc>
        <w:tc>
          <w:tcPr>
            <w:tcW w:type="dxa" w:w="416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Largest expected-value leak: positions held through regime changes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Create ModelProvider abstraction layer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12h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E8600A"/>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111111"/>
                <w:sz w:val="20"/>
                <w:szCs w:val="20"/>
              </w:rPr>
              <w:t xml:space="preserve">Cannot swap or A/B test AI models without code changes</w:t>
            </w:r>
          </w:p>
        </w:tc>
      </w:tr>
    </w:tbl>
    <w:p>
      <w:pPr>
        <w:pStyle w:val="Heading2"/>
        <w:pBdr>
          <w:bottom w:val="single" w:color="E8600A" w:sz="4"/>
        </w:pBdr>
        <w:spacing w:after="120" w:before="320"/>
      </w:pPr>
      <w:r>
        <w:rPr>
          <w:rFonts w:ascii="Arial" w:cs="Arial" w:eastAsia="Arial" w:hAnsi="Arial"/>
          <w:b/>
          <w:bCs/>
          <w:color w:val="1B2A4A"/>
          <w:sz w:val="28"/>
          <w:szCs w:val="28"/>
        </w:rPr>
        <w:t xml:space="preserve">12.2 Architecture Quality Assessment</w:t>
      </w:r>
    </w:p>
    <w:p>
      <w:pPr>
        <w:spacing w:after="120" w:before="60"/>
        <w:jc w:val="left"/>
      </w:pPr>
      <w:r>
        <w:rPr>
          <w:rFonts w:ascii="Arial" w:cs="Arial" w:eastAsia="Arial" w:hAnsi="Arial"/>
          <w:sz w:val="22"/>
          <w:szCs w:val="22"/>
        </w:rPr>
        <w:t xml:space="preserve">Nexus Trader is a well-architected platform with genuine production-quality components. The orchestrator's staleness-weighted signal aggregation, the 8-state regime classifier with dynamic weight tables, the graduated crash defense system, and the multi-channel notification system are all production-ready and sophisticated.</w:t>
      </w:r>
    </w:p>
    <w:p>
      <w:pPr>
        <w:spacing w:after="120" w:before="60"/>
        <w:jc w:val="left"/>
      </w:pPr>
      <w:r>
        <w:rPr>
          <w:rFonts w:ascii="Arial" w:cs="Arial" w:eastAsia="Arial" w:hAnsi="Arial"/>
          <w:sz w:val="22"/>
          <w:szCs w:val="22"/>
        </w:rPr>
        <w:t xml:space="preserve">The primary gaps are: (1) intelligence quality at the data source layer — proxy-based on-chain data and absent social sources must be upgraded to be competitive; (2) the continuous position monitoring gap, which is the single largest expected-value improvement available; and (3) the AI model abstraction layer, which is architectural debt that will become increasingly costly to fix as the system grows.</w:t>
      </w:r>
    </w:p>
    <w:p>
      <w:pPr>
        <w:spacing w:after="120" w:before="60"/>
        <w:jc w:val="left"/>
      </w:pPr>
      <w:r>
        <w:rPr>
          <w:rFonts w:ascii="Arial" w:cs="Arial" w:eastAsia="Arial" w:hAnsi="Arial"/>
          <w:sz w:val="22"/>
          <w:szCs w:val="22"/>
        </w:rPr>
        <w:t xml:space="preserve">The BTC-first refocus is a strategic decision that will immediately improve signal quality, reduce API load, and allow BTC-specific tuning (MVRV-Z, Hash Ribbon, miner flow) that is not possible in a generic multi-asset framework.</w:t>
      </w:r>
    </w:p>
    <w:p>
      <w:pPr>
        <w:pStyle w:val="Heading2"/>
        <w:pBdr>
          <w:bottom w:val="single" w:color="E8600A" w:sz="4"/>
        </w:pBdr>
        <w:spacing w:after="120" w:before="320"/>
      </w:pPr>
      <w:r>
        <w:rPr>
          <w:rFonts w:ascii="Arial" w:cs="Arial" w:eastAsia="Arial" w:hAnsi="Arial"/>
          <w:b/>
          <w:bCs/>
          <w:color w:val="1B2A4A"/>
          <w:sz w:val="28"/>
          <w:szCs w:val="28"/>
        </w:rPr>
        <w:t xml:space="preserve">12.3 Asset Expansion Path</w:t>
      </w:r>
    </w:p>
    <w:p>
      <w:pPr>
        <w:spacing w:after="120" w:before="60"/>
        <w:jc w:val="left"/>
      </w:pPr>
      <w:r>
        <w:rPr>
          <w:rFonts w:ascii="Arial" w:cs="Arial" w:eastAsia="Arial" w:hAnsi="Arial"/>
          <w:sz w:val="22"/>
          <w:szCs w:val="22"/>
        </w:rPr>
        <w:t xml:space="preserve">When the system is ready to expand beyond BTC (recommended after 60+ days of validated BTC paper trading), the AssetConfiguration registry makes this a configuration change rather than an architecture change. The order of expansion is recommended as follows:</w:t>
      </w:r>
    </w:p>
    <w:p>
      <w:pPr>
        <w:pStyle w:val="ListParagraph"/>
        <w:numPr>
          <w:ilvl w:val="0"/>
          <w:numId w:val="2"/>
        </w:numPr>
        <w:spacing w:after="40" w:before="40"/>
      </w:pPr>
      <w:r>
        <w:rPr>
          <w:rFonts w:ascii="Arial" w:cs="Arial" w:eastAsia="Arial" w:hAnsi="Arial"/>
          <w:sz w:val="22"/>
          <w:szCs w:val="22"/>
        </w:rPr>
        <w:t xml:space="preserve">Phase A: ETH/USDT — most similar to BTC in data availability and market microstructure. Same Glassnode metrics available.</w:t>
      </w:r>
    </w:p>
    <w:p>
      <w:pPr>
        <w:pStyle w:val="ListParagraph"/>
        <w:numPr>
          <w:ilvl w:val="0"/>
          <w:numId w:val="2"/>
        </w:numPr>
        <w:spacing w:after="40" w:before="40"/>
      </w:pPr>
      <w:r>
        <w:rPr>
          <w:rFonts w:ascii="Arial" w:cs="Arial" w:eastAsia="Arial" w:hAnsi="Arial"/>
          <w:sz w:val="22"/>
          <w:szCs w:val="22"/>
        </w:rPr>
        <w:t xml:space="preserve">Phase B: SOL/USDT — higher volatility, requires lower ADX thresholds for trend detection. Different on-chain metrics.</w:t>
      </w:r>
    </w:p>
    <w:p>
      <w:pPr>
        <w:pStyle w:val="ListParagraph"/>
        <w:numPr>
          <w:ilvl w:val="0"/>
          <w:numId w:val="2"/>
        </w:numPr>
        <w:spacing w:after="40" w:before="40"/>
      </w:pPr>
      <w:r>
        <w:rPr>
          <w:rFonts w:ascii="Arial" w:cs="Arial" w:eastAsia="Arial" w:hAnsi="Arial"/>
          <w:sz w:val="22"/>
          <w:szCs w:val="22"/>
        </w:rPr>
        <w:t xml:space="preserve">Phase C: BNB/USDT and XRP/USDT — correlated with BTC but with exchange-specific risks (BNB) and regulatory risk (XRP). Lower priority.</w:t>
      </w:r>
    </w:p>
    <w:p>
      <w:pPr>
        <w:spacing w:after="120" w:before="60"/>
        <w:jc w:val="left"/>
      </w:pPr>
      <w:r>
        <w:rPr>
          <w:rFonts w:ascii="Arial" w:cs="Arial" w:eastAsia="Arial" w:hAnsi="Arial"/>
          <w:sz w:val="22"/>
          <w:szCs w:val="22"/>
        </w:rPr>
        <w:t xml:space="preserve">Each new asset requires: an AssetConfiguration block in settings.yaml, validation of regime thresholds against that asset's historical data, and a 30-day paper trading period before live execution is enabled.</w:t>
      </w:r>
    </w:p>
    <w:p>
      <w:pPr>
        <w:pStyle w:val="Heading2"/>
        <w:pBdr>
          <w:bottom w:val="single" w:color="E8600A" w:sz="4"/>
        </w:pBdr>
        <w:spacing w:after="120" w:before="320"/>
      </w:pPr>
      <w:r>
        <w:rPr>
          <w:rFonts w:ascii="Arial" w:cs="Arial" w:eastAsia="Arial" w:hAnsi="Arial"/>
          <w:b/>
          <w:bCs/>
          <w:color w:val="1B2A4A"/>
          <w:sz w:val="28"/>
          <w:szCs w:val="28"/>
        </w:rPr>
        <w:t xml:space="preserve">12.4 Production Deployment Considerations</w:t>
      </w:r>
    </w:p>
    <w:p>
      <w:pPr>
        <w:spacing w:after="120" w:before="60"/>
        <w:jc w:val="left"/>
      </w:pPr>
      <w:r>
        <w:rPr>
          <w:rFonts w:ascii="Arial" w:cs="Arial" w:eastAsia="Arial" w:hAnsi="Arial"/>
          <w:sz w:val="22"/>
          <w:szCs w:val="22"/>
        </w:rPr>
        <w:t xml:space="preserve">When transitioning from paper to live trading: (1) enable the LiveExecutor only after 60 days of profitable paper trading with validated backtests; (2) start with 10% of intended capital and scale only after 15+ live trades with positive results; (3) ensure the macro veto is always active in live mode; (4) set the crash defense EMERGENCY threshold action to a conservative 30% close rather than 50% until confidence in the position monitor is established.</w:t>
      </w:r>
    </w:p>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2"/>
              <w:bottom w:val="single" w:color="1A6B3A" w:sz="1"/>
              <w:right w:val="single" w:color="1A6B3A" w:sz="1"/>
            </w:tcBorders>
            <w:shd w:fill="E8F5E9" w:val="clear"/>
            <w:tcMar>
              <w:top w:type="dxa" w:w="100"/>
              <w:left w:type="dxa" w:w="180"/>
              <w:bottom w:type="dxa" w:w="100"/>
              <w:right w:type="dxa" w:w="180"/>
            </w:tcMar>
          </w:tcPr>
          <w:p>
            <w:pPr>
              <w:spacing w:after="30" w:before="30"/>
            </w:pPr>
            <w:r>
              <w:rPr>
                <w:rFonts w:ascii="Arial" w:cs="Arial" w:eastAsia="Arial" w:hAnsi="Arial"/>
                <w:b/>
                <w:bCs/>
                <w:color w:val="1B2A4A"/>
                <w:sz w:val="24"/>
                <w:szCs w:val="24"/>
              </w:rPr>
              <w:t xml:space="preserve">ARCHITECTURE READINESS SUMMARY</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Current State:  RESEARCH-GRADE with production-quality components</w:t>
            </w:r>
          </w:p>
          <w:p>
            <w:pPr>
              <w:spacing w:after="30" w:before="30"/>
            </w:pPr>
            <w:r>
              <w:rPr>
                <w:rFonts w:ascii="Arial" w:cs="Arial" w:eastAsia="Arial" w:hAnsi="Arial"/>
                <w:sz w:val="20"/>
                <w:szCs w:val="20"/>
              </w:rPr>
              <w:t xml:space="preserve">After Phase 1:  PAPER TRADING READY (BTC-focused, no stubs)</w:t>
            </w:r>
          </w:p>
          <w:p>
            <w:pPr>
              <w:spacing w:after="30" w:before="30"/>
            </w:pPr>
            <w:r>
              <w:rPr>
                <w:rFonts w:ascii="Arial" w:cs="Arial" w:eastAsia="Arial" w:hAnsi="Arial"/>
                <w:sz w:val="20"/>
                <w:szCs w:val="20"/>
              </w:rPr>
              <w:t xml:space="preserve">After Phase 3:  INTELLIGENCE-GRADE (real on-chain + social data)</w:t>
            </w:r>
          </w:p>
          <w:p>
            <w:pPr>
              <w:spacing w:after="30" w:before="30"/>
            </w:pPr>
            <w:r>
              <w:rPr>
                <w:rFonts w:ascii="Arial" w:cs="Arial" w:eastAsia="Arial" w:hAnsi="Arial"/>
                <w:sz w:val="20"/>
                <w:szCs w:val="20"/>
              </w:rPr>
              <w:t xml:space="preserve">After Phase 4:  ADAPTIVE TRADING READY (continuous position monitoring)</w:t>
            </w:r>
          </w:p>
          <w:p>
            <w:pPr>
              <w:spacing w:after="30" w:before="30"/>
            </w:pPr>
            <w:r>
              <w:rPr>
                <w:rFonts w:ascii="Arial" w:cs="Arial" w:eastAsia="Arial" w:hAnsi="Arial"/>
                <w:sz w:val="20"/>
                <w:szCs w:val="20"/>
              </w:rPr>
              <w:t xml:space="preserve">After Phase 5:  PRODUCTION READY (MTF + Kelly sizing + full asset abstraction)</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Estimated total engineering effort: 200-250 hours across 12 weeks</w:t>
            </w:r>
          </w:p>
          <w:p>
            <w:pPr>
              <w:spacing w:after="30" w:before="30"/>
            </w:pPr>
            <w:r>
              <w:rPr>
                <w:rFonts w:ascii="Arial" w:cs="Arial" w:eastAsia="Arial" w:hAnsi="Arial"/>
                <w:sz w:val="20"/>
                <w:szCs w:val="20"/>
              </w:rPr>
              <w:t xml:space="preserve">Estimated time to BTC live trading readiness: 8-10 weeks</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00A" w:sz="2"/>
      </w:pBdr>
      <w:tabs>
        <w:tab w:val="right" w:pos="8640"/>
      </w:tabs>
    </w:pPr>
    <w:r>
      <w:rPr>
        <w:rFonts w:ascii="Arial" w:cs="Arial" w:eastAsia="Arial" w:hAnsi="Arial"/>
        <w:color w:val="4A5568"/>
        <w:sz w:val="18"/>
        <w:szCs w:val="18"/>
      </w:rPr>
      <w:t xml:space="preserve">Nexus Trader  ·  Multi-Agent Intelligence Platform  ·  March 2026</w:t>
    </w:r>
    <w:r>
      <w:rPr>
        <w:rFonts w:ascii="Arial" w:cs="Arial" w:eastAsia="Arial" w:hAnsi="Arial"/>
        <w:sz w:val="18"/>
        <w:szCs w:val="18"/>
      </w:rPr>
      <w:t xml:space="preserve">	</w:t>
    </w: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00A" w:sz="2"/>
      </w:pBdr>
      <w:tabs>
        <w:tab w:val="right" w:pos="8640"/>
      </w:tabs>
    </w:pPr>
    <w:r>
      <w:rPr>
        <w:rFonts w:ascii="Arial" w:cs="Arial" w:eastAsia="Arial" w:hAnsi="Arial"/>
        <w:color w:val="4A5568"/>
        <w:sz w:val="18"/>
        <w:szCs w:val="18"/>
      </w:rPr>
      <w:t xml:space="preserve">NEXUS TRADER — Architecture Audit &amp; Redesign Report</w:t>
    </w:r>
    <w:r>
      <w:rPr>
        <w:rFonts w:ascii="Arial" w:cs="Arial" w:eastAsia="Arial" w:hAnsi="Arial"/>
        <w:sz w:val="18"/>
        <w:szCs w:val="18"/>
      </w:rPr>
      <w:t xml:space="preserve">	</w:t>
    </w:r>
    <w:r>
      <w:rPr>
        <w:rFonts w:ascii="Arial" w:cs="Arial" w:eastAsia="Arial" w:hAnsi="Arial"/>
        <w:b/>
        <w:bCs/>
        <w:color w:val="A01A1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B2A4A" w:val="clea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5FA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2026-03-12T13:32:26.009Z</dcterms:created>
  <dcterms:modified xsi:type="dcterms:W3CDTF">2026-03-12T13:32:26.010Z</dcterms:modified>
</cp:coreProperties>
</file>

<file path=docProps/custom.xml><?xml version="1.0" encoding="utf-8"?>
<Properties xmlns="http://schemas.openxmlformats.org/officeDocument/2006/custom-properties" xmlns:vt="http://schemas.openxmlformats.org/officeDocument/2006/docPropsVTypes"/>
</file>