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NexusTrader Strategies Page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Analysis &amp; Production Readiness Assessment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18, 2026  |  Prepared for Alex</w:t>
      </w:r>
    </w:p>
    <w:p>
      <w:pPr>
        <w:pStyle w:val="Heading1"/>
        <w:spacing w:after="150" w:before="300"/>
      </w:pPr>
      <w:r>
        <w:t xml:space="preserve">1. Purpose Clarification</w:t>
      </w:r>
    </w:p>
    <w:p>
      <w:pPr>
        <w:spacing w:after="120"/>
      </w:pPr>
      <w:r>
        <w:t xml:space="preserve">The Strategies page is designed as NexusTrader's </w:t>
      </w:r>
      <w:r>
        <w:rPr>
          <w:b/>
          <w:bCs/>
        </w:rPr>
        <w:t xml:space="preserve">user-facing strategy management hub</w:t>
      </w:r>
      <w:r>
        <w:t xml:space="preserve">. Its intended role is threefold:</w:t>
      </w:r>
    </w:p>
    <w:p>
      <w:pPr>
        <w:spacing w:after="120"/>
      </w:pPr>
      <w:r>
        <w:rPr>
          <w:b/>
          <w:bCs/>
        </w:rPr>
        <w:t xml:space="preserve">Decision-Making Transparency: </w:t>
      </w:r>
      <w:r>
        <w:t xml:space="preserve">Give you full visibility into what trading logic is active, how each strategy operates, and what parameters govern its behavior. In a production trading system, opacity kills profitability because you cannot improve what you cannot see.</w:t>
      </w:r>
    </w:p>
    <w:p>
      <w:pPr>
        <w:spacing w:after="120"/>
      </w:pPr>
      <w:r>
        <w:rPr>
          <w:b/>
          <w:bCs/>
        </w:rPr>
        <w:t xml:space="preserve">Control &amp; Configurability: </w:t>
      </w:r>
      <w:r>
        <w:t xml:space="preserve">Allow you to enable/disable strategies, adjust risk parameters, and tune entry/exit conditions without editing code or config files. This is essential for adapting to changing market conditions in real time.</w:t>
      </w:r>
    </w:p>
    <w:p>
      <w:pPr>
        <w:spacing w:after="120"/>
      </w:pPr>
      <w:r>
        <w:rPr>
          <w:b/>
          <w:bCs/>
        </w:rPr>
        <w:t xml:space="preserve">Lifecycle Governance: </w:t>
      </w:r>
      <w:r>
        <w:t xml:space="preserve">Enforce a validation pipeline (Generation, Backtesting, Walk-Forward, OOS, Shadow, Live) so no untested strategy reaches live capital. Each stage should gate the next with objective performance criteria.</w:t>
      </w:r>
    </w:p>
    <w:p>
      <w:pPr>
        <w:spacing w:after="120"/>
      </w:pPr>
      <w:r>
        <w:t xml:space="preserve">In terms of contribution to profitable trades, this page should be the </w:t>
      </w:r>
      <w:r>
        <w:rPr>
          <w:b/>
          <w:bCs/>
        </w:rPr>
        <w:t xml:space="preserve">command center where strategy quality is measured, compared, and optimized</w:t>
      </w:r>
      <w:r>
        <w:t xml:space="preserve">. Without it, you are flying blind, relying on log files and config.yaml edits to manage what should be a visual, interactive workflow.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Current State Assessment</w:t>
      </w:r>
    </w:p>
    <w:p>
      <w:pPr>
        <w:pStyle w:val="Heading2"/>
        <w:spacing w:after="150" w:before="300"/>
      </w:pPr>
      <w:r>
        <w:t xml:space="preserve">2.1 What Exists Today</w:t>
      </w:r>
    </w:p>
    <w:p>
      <w:pPr>
        <w:spacing w:after="120"/>
      </w:pPr>
      <w:r>
        <w:t xml:space="preserve">The Strategies page is a three-tab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Library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Browse, filter, promote, activate user-created strategies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but disconnected from core engine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 rule-based strategies with entry/exit conditions, SL/TP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for custom rules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Runner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one custom strategy into the paper trading pipeline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but limited to 1 custom model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Critical Finding: Two Parallel Strategy Systems</w:t>
      </w:r>
    </w:p>
    <w:p>
      <w:pPr>
        <w:spacing w:after="120"/>
      </w:pPr>
      <w:r>
        <w:t xml:space="preserve">NexusTrader currently operates </w:t>
      </w:r>
      <w:r>
        <w:rPr>
          <w:b/>
          <w:bCs/>
          <w:color w:val="CC3333"/>
        </w:rPr>
        <w:t xml:space="preserve">two entirely separate strategy systems</w:t>
      </w:r>
      <w:r>
        <w:t xml:space="preserve"> that do not communicate:</w:t>
      </w:r>
    </w:p>
    <w:p>
      <w:pPr>
        <w:spacing w:after="120"/>
      </w:pPr>
      <w:r>
        <w:rPr>
          <w:b/>
          <w:bCs/>
        </w:rPr>
        <w:t xml:space="preserve">System A — Core IDSS Pipeline (the actual trading engine): </w:t>
      </w:r>
      <w:r>
        <w:t xml:space="preserve">8 hardcoded sub-models (TrendModel, MeanReversionModel, MomentumBreakoutModel, VWAPReversionModel, LiquiditySweepModel, FundingRateModel, OrderBookModel, SentimentModel) plus an RL ensemble. These are managed exclusively through config.yaml and code. They generate the signals that actually produce trades.</w:t>
      </w:r>
    </w:p>
    <w:p>
      <w:pPr>
        <w:spacing w:after="120"/>
      </w:pPr>
      <w:r>
        <w:rPr>
          <w:b/>
          <w:bCs/>
        </w:rPr>
        <w:t xml:space="preserve">System B — Strategies Page (the UI layer): </w:t>
      </w:r>
      <w:r>
        <w:t xml:space="preserve">User-created rule-based and AI-generated strategies stored in SQLite. These can be activated via StrategyRunner, which injects a single CustomRuleModel into the SignalGenerator. This system has its own database, lifecycle stages, and editor.</w:t>
      </w:r>
    </w:p>
    <w:p>
      <w:pPr>
        <w:spacing w:after="120"/>
      </w:pPr>
      <w:r>
        <w:rPr>
          <w:b/>
          <w:bCs/>
          <w:color w:val="CC3333"/>
        </w:rPr>
        <w:t xml:space="preserve">The problem: </w:t>
      </w:r>
      <w:r>
        <w:t xml:space="preserve">System A (which does 100% of current trading) is invisible on the Strategies page. System B (which the Strategies page manages) has produced 0 trades in production. The page manages strategies that aren't trading, and the strategies that are trading aren't on the page.</w:t>
      </w:r>
    </w:p>
    <w:p>
      <w:pPr>
        <w:pStyle w:val="Heading2"/>
        <w:spacing w:after="150" w:before="300"/>
      </w:pPr>
      <w:r>
        <w:t xml:space="preserve">2.3 Assessment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active trading strategies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IDSS models (Trend, Momentum, etc.) not listed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visibility into strategy logic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weights, regime affinity, ATR multipliers hidden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models are disabled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disabled_models config not reflected in UI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performance metrics per strategy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StrategyMetrics DB exists but never queried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Reflects what the engine actually executes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shows user rules; engine runs IDSS models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stages gate progression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exist but promotion has no validation gates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modify parameters from UI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custom rules, not core models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strategies can run concurrently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register_custom_model() supports exactly 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Gap Analysis</w:t>
      </w:r>
    </w:p>
    <w:p>
      <w:pPr>
        <w:pStyle w:val="Heading2"/>
        <w:spacing w:after="150" w:before="300"/>
      </w:pPr>
      <w:r>
        <w:t xml:space="preserve">3.1 Structural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000"/>
        <w:gridCol w:w="30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IDSS models not represented in Strategy Library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enable/disable TrendModel etc. from UI. Must edit config.yaml.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MODEL_WEIGHTS hardcoded, not UI-accessible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tune model contribution weights without code changes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REGIME_AFFINITY matrix hidden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or adjust how models behave across market regimes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disabled_models not synced to UI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MeanReversion and LiquiditySweep disabled in config but UI shows no indication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1 custom strategy can be active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register_custom_model() overwrites previous; no concurrent custom strategies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stages are ceremonial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button advances stage with zero validation (no backtest gate, no WR check)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per-model performance metrics on page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rate, PF, expectancy per model exist in analytics but not on Strategies page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StrategyMetrics DB table never populated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exists but no code writes to it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model weight adaptive feedback visible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TradeOutcomeTracker adjusts weights but this is invisible to user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buffer ATR values not configurable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Per-model ENTRY_BUFFER_ATR is class-level constant, not in settings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Data Flow Disconnect</w:t>
      </w:r>
    </w:p>
    <w:p>
      <w:pPr>
        <w:spacing w:after="120"/>
      </w:pPr>
      <w:r>
        <w:t xml:space="preserve">The following diagram illustrates the disconnect:</w:t>
      </w:r>
    </w:p>
    <w:p>
      <w:pPr>
        <w:spacing w:after="120"/>
      </w:pPr>
      <w:r>
        <w:rPr>
          <w:b/>
          <w:bCs/>
        </w:rPr>
        <w:t xml:space="preserve">What the Strategies page manages: </w:t>
      </w:r>
      <w:r>
        <w:t xml:space="preserve">SQLite Strategy table → StrategyRunner → CustomRuleModel → SignalGenerator (1 slot)</w:t>
      </w:r>
    </w:p>
    <w:p>
      <w:pPr>
        <w:spacing w:after="120"/>
      </w:pPr>
      <w:r>
        <w:rPr>
          <w:b/>
          <w:bCs/>
        </w:rPr>
        <w:t xml:space="preserve">What actually trades: </w:t>
      </w:r>
      <w:r>
        <w:t xml:space="preserve">8 hardcoded sub-models → SignalGenerator → ConfluenceScorer → RiskGate → AutoExecuteGuard → PaperExecutor</w:t>
      </w:r>
    </w:p>
    <w:p>
      <w:pPr>
        <w:spacing w:after="120"/>
      </w:pPr>
      <w:r>
        <w:t xml:space="preserve">The Strategies page sits on a </w:t>
      </w:r>
      <w:r>
        <w:rPr>
          <w:b/>
          <w:bCs/>
        </w:rPr>
        <w:t xml:space="preserve">dead-end branch</w:t>
      </w:r>
      <w:r>
        <w:t xml:space="preserve"> of the architecture. It manages strategies that feed into the same SignalGenerator, but those custom strategies have never produced a live trade because the core IDSS pipeline dominates all signal generation.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Required Capabilities (Target State)</w:t>
      </w:r>
    </w:p>
    <w:p>
      <w:pPr>
        <w:spacing w:after="120"/>
      </w:pPr>
      <w:r>
        <w:t xml:space="preserve">For the Strategies page to be production-grade, it must serve as the single source of truth for all trading logic configuration.</w:t>
      </w:r>
    </w:p>
    <w:p>
      <w:pPr>
        <w:pStyle w:val="Heading2"/>
        <w:spacing w:after="150" w:before="300"/>
      </w:pPr>
      <w:r>
        <w:t xml:space="preserve">4.1 Full Strategy Registry</w:t>
      </w:r>
    </w:p>
    <w:p>
      <w:pPr>
        <w:spacing w:after="120"/>
      </w:pPr>
      <w:r>
        <w:t xml:space="preserve">Every model that can generate signals must appear in the Strategy Library. This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Badge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Weight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UI Elements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slider, regime affinity editor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MomentumBreakoutModel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slider, regime affinity editor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VWAPReversionModel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slider, regime affinity editor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FundingRateModel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weight slider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Ensemble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 (disabled)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training status indicator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MeanReversionModel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(disabled)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disabled — show with clear DISABLED badge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LiquiditySweepModel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(disabled)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disabled — show with clear DISABLED badge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toggle, veto threshold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Custom Rules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editor (existing), multiple slots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Per-Strategy Detail Panel</w:t>
      </w:r>
    </w:p>
    <w:p>
      <w:pPr>
        <w:spacing w:after="120"/>
      </w:pPr>
      <w:r>
        <w:t xml:space="preserve">When a strategy is selected in the Library, the detail panel must show:</w:t>
      </w:r>
    </w:p>
    <w:p>
      <w:pPr>
        <w:spacing w:after="120"/>
      </w:pPr>
      <w:r>
        <w:rPr>
          <w:b/>
          <w:bCs/>
        </w:rPr>
        <w:t xml:space="preserve">Entry Conditions: </w:t>
      </w:r>
      <w:r>
        <w:t xml:space="preserve">For core models, display the logic summary (e.g., TrendModel: EMA9 &gt; EMA21, RSI 45–70, ADX &gt; 25 in uncertain regime). For custom rules, show the condition tree as today.</w:t>
      </w:r>
    </w:p>
    <w:p>
      <w:pPr>
        <w:spacing w:after="120"/>
      </w:pPr>
      <w:r>
        <w:rPr>
          <w:b/>
          <w:bCs/>
        </w:rPr>
        <w:t xml:space="preserve">Exit Conditions: </w:t>
      </w:r>
      <w:r>
        <w:t xml:space="preserve">SL/TP ATR multipliers per regime (from REGIME_ATR_MULTIPLIERS), trailing logic if any, time-based exits.</w:t>
      </w:r>
    </w:p>
    <w:p>
      <w:pPr>
        <w:spacing w:after="120"/>
      </w:pPr>
      <w:r>
        <w:rPr>
          <w:b/>
          <w:bCs/>
        </w:rPr>
        <w:t xml:space="preserve">Risk Parameters: </w:t>
      </w:r>
      <w:r>
        <w:t xml:space="preserve">Position sizing method (quarter-Kelly), max size cap (4%), ENTRY_BUFFER_ATR value, slippage assumptions.</w:t>
      </w:r>
    </w:p>
    <w:p>
      <w:pPr>
        <w:spacing w:after="120"/>
      </w:pPr>
      <w:r>
        <w:rPr>
          <w:b/>
          <w:bCs/>
        </w:rPr>
        <w:t xml:space="preserve">Filters: </w:t>
      </w:r>
      <w:r>
        <w:t xml:space="preserve">Regime affinity weights (the full 12-regime row for this model), minimum activation weight threshold, MTF confirmation requirement.</w:t>
      </w:r>
    </w:p>
    <w:p>
      <w:pPr>
        <w:spacing w:after="120"/>
      </w:pPr>
      <w:r>
        <w:rPr>
          <w:b/>
          <w:bCs/>
        </w:rPr>
        <w:t xml:space="preserve">Real-Time Status: </w:t>
      </w:r>
      <w:r>
        <w:t xml:space="preserve">Active/Disabled badge, last signal fired (symbol, direction, timestamp), current adaptive weight from TradeOutcomeTracker, L2 contextual adjustments.</w:t>
      </w:r>
    </w:p>
    <w:p>
      <w:pPr>
        <w:pStyle w:val="Heading2"/>
        <w:spacing w:after="150" w:before="300"/>
      </w:pPr>
      <w:r>
        <w:t xml:space="preserve">4.3 Performance Metrics Per Strategy</w:t>
      </w:r>
    </w:p>
    <w:p>
      <w:pPr>
        <w:spacing w:after="120"/>
      </w:pPr>
      <w:r>
        <w:t xml:space="preserve">Each strategy row in the Library should display: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TradeOutcomeTracker (L1 rolling 30)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58.3% with color coding (green &gt; 50%, red &lt; 45%)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paper_trades SQLite (filtered by model)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1.47 with color coding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Expectancy (R)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EdgeEvaluator per-model breakdown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+0.25R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paper_trades SQLite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+$13,532 USDT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paper_trades SQLite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 trades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R:R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SL/TP hits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1.8:1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Adaptive Weight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TradeOutcomeTracker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 (arrow up/down indicator)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Regime Adjustment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Level2Tracker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in bull_trend, -4% in ranging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Signal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SignalGenerator log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BTC/USDT BUY 2h ago, strength 0.72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Control &amp; Configurability</w:t>
      </w:r>
    </w:p>
    <w:p>
      <w:pPr>
        <w:pStyle w:val="Heading2"/>
        <w:spacing w:after="150" w:before="300"/>
      </w:pPr>
      <w:r>
        <w:t xml:space="preserve">5.1 What Users Must Be Able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any model from UI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writes to disabled_models in config.yaml via settings.set()/save()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model weight (0.0–1.0 slider)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config key model_weights.{name}, read by ConfluenceScorer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regime affinity matrix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table initially; editable in Phase 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SL/TP ATR multipliers per regime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config section per model, read by REGIME_ATR_MULTIPLIERS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multiple custom strategies concurrently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register_custom_model to register_custom_models (list)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min_confluence_score from UI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config; add slider on Strategies page header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MTF confirmation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config; add checkbox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position sizing parameters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Kelly fraction, max cap, min floor — already in PositionSizer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View/edit ENTRY_BUFFER_ATR per model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Low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from class constant to config; add spinbox in detail panel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Safety Guardrails</w:t>
      </w:r>
    </w:p>
    <w:p>
      <w:pPr>
        <w:spacing w:after="120"/>
      </w:pPr>
      <w:r>
        <w:t xml:space="preserve">Every parameter change from the UI must be protected:</w:t>
      </w:r>
    </w:p>
    <w:p>
      <w:pPr>
        <w:spacing w:after="120"/>
      </w:pPr>
      <w:r>
        <w:rPr>
          <w:b/>
          <w:bCs/>
        </w:rPr>
        <w:t xml:space="preserve">Validation: </w:t>
      </w:r>
      <w:r>
        <w:t xml:space="preserve">Model weights must sum to a reasonable total (warn if total &lt; 0.5 or &gt; 3.0). SL/TP multipliers must be positive. Confluence threshold must be 0.20–0.90.</w:t>
      </w:r>
    </w:p>
    <w:p>
      <w:pPr>
        <w:spacing w:after="120"/>
      </w:pPr>
      <w:r>
        <w:rPr>
          <w:b/>
          <w:bCs/>
        </w:rPr>
        <w:t xml:space="preserve">Confirmation Dialogs: </w:t>
      </w:r>
      <w:r>
        <w:t xml:space="preserve">Disabling a model that is currently the highest-weighted active model should trigger a warning: "TrendModel contributes 35% of confluence scoring. Disabling it will significantly reduce signal generation. Proceed?"</w:t>
      </w:r>
    </w:p>
    <w:p>
      <w:pPr>
        <w:spacing w:after="120"/>
      </w:pPr>
      <w:r>
        <w:rPr>
          <w:b/>
          <w:bCs/>
        </w:rPr>
        <w:t xml:space="preserve">Dependency Checks: </w:t>
      </w:r>
      <w:r>
        <w:t xml:space="preserve">If all core models are disabled, block with: "At least one core model must be active for the IDSS pipeline to function."</w:t>
      </w:r>
    </w:p>
    <w:p>
      <w:pPr>
        <w:spacing w:after="120"/>
      </w:pPr>
      <w:r>
        <w:rPr>
          <w:b/>
          <w:bCs/>
        </w:rPr>
        <w:t xml:space="preserve">Undo/Revert: </w:t>
      </w:r>
      <w:r>
        <w:t xml:space="preserve">Store the previous config state before any change. Provide a "Revert to Last" button that restores the prior configuration within the current session.</w:t>
      </w:r>
    </w:p>
    <w:p>
      <w:pPr>
        <w:spacing w:after="120"/>
      </w:pPr>
      <w:r>
        <w:rPr>
          <w:b/>
          <w:bCs/>
        </w:rPr>
        <w:t xml:space="preserve">Audit Log: </w:t>
      </w:r>
      <w:r>
        <w:t xml:space="preserve">Every parameter change should be logged with timestamp, old value, and new value. This is essential for post-trade analysis ("I changed the TrendModel weight at 14:00 and performance degraded").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Heading2"/>
        <w:spacing w:after="150" w:before="300"/>
      </w:pPr>
      <w:r>
        <w:t xml:space="preserve">6.1 Phase 1 — Unify the Two Systems (P0)</w:t>
      </w:r>
    </w:p>
    <w:p>
      <w:pPr>
        <w:spacing w:after="120"/>
      </w:pPr>
      <w:r>
        <w:t xml:space="preserve">This is the </w:t>
      </w:r>
      <w:r>
        <w:rPr>
          <w:b/>
          <w:bCs/>
          <w:color w:val="CC3333"/>
        </w:rPr>
        <w:t xml:space="preserve">single most important change</w:t>
      </w:r>
      <w:r>
        <w:t xml:space="preserve">. The core IDSS models must appear in the Strategy Library alongside user-created strategies.</w:t>
      </w:r>
    </w:p>
    <w:p>
      <w:pPr>
        <w:spacing w:after="120"/>
      </w:pPr>
      <w:r>
        <w:rPr>
          <w:b/>
          <w:bCs/>
        </w:rPr>
        <w:t xml:space="preserve">Backend Changes:</w:t>
      </w:r>
    </w:p>
    <w:p>
      <w:pPr>
        <w:spacing w:after="120"/>
      </w:pPr>
      <w:r>
        <w:t xml:space="preserve">(a) Add a new strategy type: "core" to the _TYPE_META taxonomy. Core models are read-only in their logic but configurable in their weights and enable/disable state.</w:t>
      </w:r>
    </w:p>
    <w:p>
      <w:pPr>
        <w:spacing w:after="120"/>
      </w:pPr>
      <w:r>
        <w:t xml:space="preserve">(b) On startup, the Strategy Library should auto-populate with one row per core model (TrendModel, MomentumBreakoutModel, etc.) by reading _ALL_MODELS from signal_generator.py. These are not stored in SQLite (they are code-defined), but rendered in the Library table with a CORE badge.</w:t>
      </w:r>
    </w:p>
    <w:p>
      <w:pPr>
        <w:spacing w:after="120"/>
      </w:pPr>
      <w:r>
        <w:t xml:space="preserve">(c) The enable/disable toggle on core model rows writes to disabled_models in config.yaml. The weight slider writes to a new model_weights section in config.yaml. ConfluenceScorer reads these at score-time (it already reads settings dynamically).</w:t>
      </w:r>
    </w:p>
    <w:p>
      <w:pPr>
        <w:spacing w:after="120"/>
      </w:pPr>
      <w:r>
        <w:rPr>
          <w:b/>
          <w:bCs/>
        </w:rPr>
        <w:t xml:space="preserve">UI Changes:</w:t>
      </w:r>
    </w:p>
    <w:p>
      <w:pPr>
        <w:spacing w:after="120"/>
      </w:pPr>
      <w:r>
        <w:t xml:space="preserve">(a) Strategy Library table gains 3 new columns: Weight (slider), Win Rate (from TradeOutcomeTracker), Status (Active/Disabled badge with color).</w:t>
      </w:r>
    </w:p>
    <w:p>
      <w:pPr>
        <w:spacing w:after="120"/>
      </w:pPr>
      <w:r>
        <w:t xml:space="preserve">(b) Filter buttons expand: All | CORE | AGENT | RULE | AI | ML | ENSEMBLE.</w:t>
      </w:r>
    </w:p>
    <w:p>
      <w:pPr>
        <w:spacing w:after="120"/>
      </w:pPr>
      <w:r>
        <w:t xml:space="preserve">(c) Clicking a CORE model row opens a read-only detail panel showing its logic summary, regime affinity row, current adaptive weight, and recent signals.</w:t>
      </w:r>
    </w:p>
    <w:p>
      <w:pPr>
        <w:pStyle w:val="Heading2"/>
        <w:spacing w:after="150" w:before="300"/>
      </w:pPr>
      <w:r>
        <w:t xml:space="preserve">6.2 Phase 2 — Wire Performance Metrics (P0)</w:t>
      </w:r>
    </w:p>
    <w:p>
      <w:pPr>
        <w:spacing w:after="120"/>
      </w:pPr>
      <w:r>
        <w:t xml:space="preserve">The data already exists. PaperExecutor stores models_fired on every trade. The analytics page computes per-model breakdowns. The Strategies page just needs to query the same data.</w:t>
      </w:r>
    </w:p>
    <w:p>
      <w:pPr>
        <w:spacing w:after="120"/>
      </w:pPr>
      <w:r>
        <w:t xml:space="preserve">(a) Add a _compute_model_stats() method to StrategiesPage that queries paper_trades from SQLite, groups by models_fired, and computes WR/PF/PnL per model.</w:t>
      </w:r>
    </w:p>
    <w:p>
      <w:pPr>
        <w:spacing w:after="120"/>
      </w:pPr>
      <w:r>
        <w:t xml:space="preserve">(b) Cache results (refresh every 60 seconds or on trade-close event).</w:t>
      </w:r>
    </w:p>
    <w:p>
      <w:pPr>
        <w:spacing w:after="120"/>
      </w:pPr>
      <w:r>
        <w:t xml:space="preserve">(c) Display in Library table columns and in the detail panel.</w:t>
      </w:r>
    </w:p>
    <w:p>
      <w:pPr>
        <w:pStyle w:val="Heading2"/>
        <w:spacing w:after="150" w:before="300"/>
      </w:pPr>
      <w:r>
        <w:t xml:space="preserve">6.3 Phase 3 — Enforce Lifecycle Gates (P1)</w:t>
      </w:r>
    </w:p>
    <w:p>
      <w:pPr>
        <w:spacing w:after="120"/>
      </w:pPr>
      <w:r>
        <w:t xml:space="preserve">Currently, promote_strategy_lifecycle() just increments a number. Each stage transition should require objective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Gate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→ Backtesting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definition is complete (entry + exit + SL/TP defined)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→ Walk-Forward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In-sample backtest shows PF &gt; 1.0 and WR &gt; 40% over 100+ trades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→ OOS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PF &gt; 1.0 in at least 50% of windows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→ Shadow Trading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expectancy &gt; 0 R across all test periods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→ Live Trading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period: 50+ trades, PF &gt; 1.2, max DD &lt; 10%, no blocking failures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6.4 Phase 4 — Multiple Custom Strategies (P1)</w:t>
      </w:r>
    </w:p>
    <w:p>
      <w:pPr>
        <w:spacing w:after="120"/>
      </w:pPr>
      <w:r>
        <w:t xml:space="preserve">Replace the single-slot register_custom_model() with a list-based system:</w:t>
      </w:r>
    </w:p>
    <w:p>
      <w:pPr>
        <w:spacing w:after="120"/>
      </w:pPr>
      <w:r>
        <w:t xml:space="preserve">(a) SignalGenerator._custom_models: list[CustomRuleModel] (replaces _custom_model).</w:t>
      </w:r>
    </w:p>
    <w:p>
      <w:pPr>
        <w:spacing w:after="120"/>
      </w:pPr>
      <w:r>
        <w:t xml:space="preserve">(b) register_custom_model() appends to the list. unregister_custom_model(name) removes by name.</w:t>
      </w:r>
    </w:p>
    <w:p>
      <w:pPr>
        <w:spacing w:after="120"/>
      </w:pPr>
      <w:r>
        <w:t xml:space="preserve">(c) ConfluenceScorer assigns each custom model a configurable weight (default 0.20).</w:t>
      </w:r>
    </w:p>
    <w:p>
      <w:pPr>
        <w:spacing w:after="120"/>
      </w:pPr>
      <w:r>
        <w:t xml:space="preserve">(d) Live Runner tab shows all active custom strategies, not just one.</w:t>
      </w:r>
    </w:p>
    <w:p>
      <w:pPr>
        <w:pStyle w:val="Heading2"/>
        <w:spacing w:after="150" w:before="300"/>
      </w:pPr>
      <w:r>
        <w:t xml:space="preserve">6.5 Phase 5 — Regime Affinity Editor (P2)</w:t>
      </w:r>
    </w:p>
    <w:p>
      <w:pPr>
        <w:spacing w:after="120"/>
      </w:pPr>
      <w:r>
        <w:t xml:space="preserve">The REGIME_AFFINITY matrix is currently hardcoded in confluence_scorer.py. Moving it to config and making it UI-editable would let you fine-tune model behavior per regime based on demo trading observations.</w:t>
      </w:r>
    </w:p>
    <w:p>
      <w:pPr>
        <w:spacing w:after="120"/>
      </w:pPr>
      <w:r>
        <w:t xml:space="preserve">This is lower priority because the current values are reasonable defaults, and the L2 learning system already applies contextual adjustments automatically. But for advanced users, direct control is valuable.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Advanced Capabilities</w:t>
      </w:r>
    </w:p>
    <w:p>
      <w:pPr>
        <w:pStyle w:val="Heading2"/>
        <w:spacing w:after="150" w:before="300"/>
      </w:pPr>
      <w:r>
        <w:t xml:space="preserve">7.1 Strategy Versioning</w:t>
      </w:r>
    </w:p>
    <w:p>
      <w:pPr>
        <w:spacing w:after="120"/>
      </w:pPr>
      <w:r>
        <w:rPr>
          <w:b/>
          <w:bCs/>
        </w:rPr>
        <w:t xml:space="preserve">Recommendation: Yes, implement. </w:t>
      </w:r>
      <w:r>
        <w:t xml:space="preserve">Every parameter change (weight adjustment, enable/disable, SL/TP change) should create a new version. This enables A/B comparison: "Version 3 with TrendModel weight 0.40 outperformed Version 2 with weight 0.35 over 200 trades."</w:t>
      </w:r>
    </w:p>
    <w:p>
      <w:pPr>
        <w:spacing w:after="120"/>
      </w:pPr>
      <w:r>
        <w:t xml:space="preserve">Implementation: Add a strategy_versions table (strategy_id FK, version_number, config_snapshot JSON, created_at, performance_snapshot JSON). The detail panel shows a version timeline with before/after metrics.</w:t>
      </w:r>
    </w:p>
    <w:p>
      <w:pPr>
        <w:pStyle w:val="Heading2"/>
        <w:spacing w:after="150" w:before="300"/>
      </w:pPr>
      <w:r>
        <w:t xml:space="preserve">7.2 Backtesting Integration</w:t>
      </w:r>
    </w:p>
    <w:p>
      <w:pPr>
        <w:spacing w:after="120"/>
      </w:pPr>
      <w:r>
        <w:rPr>
          <w:b/>
          <w:bCs/>
        </w:rPr>
        <w:t xml:space="preserve">Recommendation: Yes, embed on the page. </w:t>
      </w:r>
      <w:r>
        <w:t xml:space="preserve">The IDSSBacktester already exists. Add a "Backtest" button on each strategy's detail panel that runs the backtester with that specific model configuration and displays results inline (PF, WR, equity curve).</w:t>
      </w:r>
    </w:p>
    <w:p>
      <w:pPr>
        <w:spacing w:after="120"/>
      </w:pPr>
      <w:r>
        <w:t xml:space="preserve">For core models, this means running the full IDSS pipeline with only that model enabled. For custom rules, use StrategyRunner.test_on_data() (already implemented).</w:t>
      </w:r>
    </w:p>
    <w:p>
      <w:pPr>
        <w:pStyle w:val="Heading2"/>
        <w:spacing w:after="150" w:before="300"/>
      </w:pPr>
      <w:r>
        <w:t xml:space="preserve">7.3 Performance Tracking Dashboard</w:t>
      </w:r>
    </w:p>
    <w:p>
      <w:pPr>
        <w:spacing w:after="120"/>
      </w:pPr>
      <w:r>
        <w:rPr>
          <w:b/>
          <w:bCs/>
        </w:rPr>
        <w:t xml:space="preserve">Recommendation: Yes, as a sub-tab. </w:t>
      </w:r>
      <w:r>
        <w:t xml:space="preserve">Add a "Performance" sub-tab within the Strategies page that shows per-model equity curves, rolling win rates, and comparative metrics. This is distinct from the global Performance Analytics page because it focuses on model-level attribution rather than portfolio-level results.</w:t>
      </w:r>
    </w:p>
    <w:p>
      <w:pPr>
        <w:spacing w:after="120"/>
      </w:pPr>
      <w:r>
        <w:t xml:space="preserve">The key question it answers: "Which of my strategies is making money, and which is losing money?" This is exactly the insight that led to disabling MeanReversion and LiquiditySweep in Session 16 — but that analysis required a 2-year backtest study. With per-model tracking on the Strategies page, this insight would be available in real time.</w:t>
      </w:r>
    </w:p>
    <w:p>
      <w:pPr>
        <w:pStyle w:val="Heading1"/>
        <w:spacing w:after="150" w:before="300"/>
      </w:pPr>
      <w:r>
        <w:t xml:space="preserve">8. Implementation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800"/>
        <w:gridCol w:w="20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core IDSS models in Strategy Library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(2–3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fixes blind spot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toggle wired to disabled_models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(1 session)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removes config.yaml dependency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Per-model performance metrics in Library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(1–2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data already exists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 sliders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(1–2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enables tuning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validation gates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(2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prevents untested strategies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concurrent custom strategies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(1 session)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unblocks rule builders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threshold slider on page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(&lt;1 session)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convenience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versioning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(2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enables A/B analysis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affinity editor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(2–3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advanced tuning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backtesting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(3+ sessions)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IDSSBacktester exists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8.1 Testing Requirements</w:t>
      </w:r>
    </w:p>
    <w:p>
      <w:pPr>
        <w:spacing w:after="120"/>
      </w:pPr>
      <w:r>
        <w:t xml:space="preserve">Every change above must be accompanied by:</w:t>
      </w:r>
    </w:p>
    <w:p>
      <w:pPr>
        <w:spacing w:after="120"/>
      </w:pPr>
      <w:r>
        <w:rPr>
          <w:b/>
          <w:bCs/>
        </w:rPr>
        <w:t xml:space="preserve">Unit Tests: </w:t>
      </w:r>
      <w:r>
        <w:t xml:space="preserve">Verify that UI toggle correctly writes to config.yaml, that ConfluenceScorer reads updated weights, that disabled_models sync works bidirectionally.</w:t>
      </w:r>
    </w:p>
    <w:p>
      <w:pPr>
        <w:spacing w:after="120"/>
      </w:pPr>
      <w:r>
        <w:rPr>
          <w:b/>
          <w:bCs/>
        </w:rPr>
        <w:t xml:space="preserve">Integration Tests: </w:t>
      </w:r>
      <w:r>
        <w:t xml:space="preserve">Run a full scan cycle after changing a model weight from the UI. Verify the new weight appears in the ConfluenceScorer score calculation.</w:t>
      </w:r>
    </w:p>
    <w:p>
      <w:pPr>
        <w:spacing w:after="120"/>
      </w:pPr>
      <w:r>
        <w:rPr>
          <w:b/>
          <w:bCs/>
        </w:rPr>
        <w:t xml:space="preserve">Regression Tests: </w:t>
      </w:r>
      <w:r>
        <w:t xml:space="preserve">Ensure existing 817+ tests still pass. The Strategies page changes must not break SignalGenerator, ConfluenceScorer, or PaperExecutor.</w:t>
      </w:r>
    </w:p>
    <w:p>
      <w:pPr>
        <w:spacing w:after="120"/>
      </w:pPr>
      <w:r>
        <w:rPr>
          <w:b/>
          <w:bCs/>
        </w:rPr>
        <w:t xml:space="preserve">Safety Tests: </w:t>
      </w:r>
      <w:r>
        <w:t xml:space="preserve">Verify that disabling all models is blocked. Verify that setting a weight to 0 is equivalent to disabling. Verify that lifecycle gates cannot be bypassed.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NexusTrader — Strategies Page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A0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5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2026-03-18T15:31:52.246Z</dcterms:created>
  <dcterms:modified xsi:type="dcterms:W3CDTF">2026-03-18T15:31:52.246Z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