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0"/>
        <w:jc w:val="center"/>
      </w:pPr>
      <w:r>
        <w:rPr>
          <w:rFonts w:ascii="Arial" w:cs="Arial" w:eastAsia="Arial" w:hAnsi="Arial"/>
          <w:b/>
          <w:bCs/>
          <w:color w:val="1A1A2E"/>
          <w:sz w:val="56"/>
          <w:szCs w:val="56"/>
        </w:rPr>
        <w:t xml:space="preserve">NexusTrader</w:t>
      </w:r>
    </w:p>
    <w:p>
      <w:pPr>
        <w:spacing w:after="40"/>
        <w:jc w:val="center"/>
      </w:pPr>
      <w:r>
        <w:rPr>
          <w:rFonts w:ascii="Arial" w:cs="Arial" w:eastAsia="Arial" w:hAnsi="Arial"/>
          <w:color w:val="1E5FA0"/>
          <w:sz w:val="44"/>
          <w:szCs w:val="44"/>
        </w:rPr>
        <w:t xml:space="preserve">Strategies Page Redesign</w:t>
      </w:r>
    </w:p>
    <w:p>
      <w:pPr>
        <w:spacing w:after="40"/>
        <w:jc w:val="center"/>
      </w:pPr>
      <w:r>
        <w:rPr>
          <w:rFonts w:ascii="Arial" w:cs="Arial" w:eastAsia="Arial" w:hAnsi="Arial"/>
          <w:color w:val="666666"/>
          <w:sz w:val="28"/>
          <w:szCs w:val="28"/>
        </w:rPr>
        <w:t xml:space="preserve">Complete Implementation Specification</w:t>
      </w:r>
    </w:p>
    <w:p>
      <w:pPr>
        <w:spacing w:after="600"/>
        <w:jc w:val="center"/>
      </w:pPr>
      <w:r>
        <w:rPr>
          <w:rFonts w:ascii="Arial" w:cs="Arial" w:eastAsia="Arial" w:hAnsi="Arial"/>
          <w:color w:val="666666"/>
          <w:sz w:val="22"/>
          <w:szCs w:val="22"/>
        </w:rPr>
        <w:t xml:space="preserve">March 18, 2026</w:t>
      </w:r>
    </w:p>
    <w:p>
      <w:pPr>
        <w:pBdr>
          <w:top w:val="single" w:color="1E5FA0" w:sz="2" w:space="8"/>
        </w:pBdr>
        <w:spacing w:after="200"/>
        <w:jc w:val="center"/>
      </w:pPr>
      <w:r>
        <w:rPr>
          <w:rFonts w:ascii="Arial" w:cs="Arial" w:eastAsia="Arial" w:hAnsi="Arial"/>
          <w:b/>
          <w:bCs/>
          <w:color w:val="1A1A2E"/>
          <w:sz w:val="24"/>
          <w:szCs w:val="24"/>
        </w:rPr>
        <w:t xml:space="preserve">Sections A through K</w:t>
      </w:r>
    </w:p>
    <w:p>
      <w:pPr>
        <w:spacing w:after="40"/>
        <w:jc w:val="center"/>
      </w:pPr>
      <w:r>
        <w:rPr>
          <w:rFonts w:ascii="Arial" w:cs="Arial" w:eastAsia="Arial" w:hAnsi="Arial"/>
          <w:color w:val="666666"/>
          <w:sz w:val="22"/>
          <w:szCs w:val="22"/>
        </w:rPr>
        <w:t xml:space="preserve">A. Executive Summary</w:t>
      </w:r>
    </w:p>
    <w:p>
      <w:pPr>
        <w:spacing w:after="40"/>
        <w:jc w:val="center"/>
      </w:pPr>
      <w:r>
        <w:rPr>
          <w:rFonts w:ascii="Arial" w:cs="Arial" w:eastAsia="Arial" w:hAnsi="Arial"/>
          <w:color w:val="666666"/>
          <w:sz w:val="22"/>
          <w:szCs w:val="22"/>
        </w:rPr>
        <w:t xml:space="preserve">B. Problems with Current Strategies Page</w:t>
      </w:r>
    </w:p>
    <w:p>
      <w:pPr>
        <w:spacing w:after="40"/>
        <w:jc w:val="center"/>
      </w:pPr>
      <w:r>
        <w:rPr>
          <w:rFonts w:ascii="Arial" w:cs="Arial" w:eastAsia="Arial" w:hAnsi="Arial"/>
          <w:color w:val="666666"/>
          <w:sz w:val="22"/>
          <w:szCs w:val="22"/>
        </w:rPr>
        <w:t xml:space="preserve">C. Target UX/UI Design</w:t>
      </w:r>
    </w:p>
    <w:p>
      <w:pPr>
        <w:spacing w:after="40"/>
        <w:jc w:val="center"/>
      </w:pPr>
      <w:r>
        <w:rPr>
          <w:rFonts w:ascii="Arial" w:cs="Arial" w:eastAsia="Arial" w:hAnsi="Arial"/>
          <w:color w:val="666666"/>
          <w:sz w:val="22"/>
          <w:szCs w:val="22"/>
        </w:rPr>
        <w:t xml:space="preserve">D. Exact Fields and Parameters Per Strategy</w:t>
      </w:r>
    </w:p>
    <w:p>
      <w:pPr>
        <w:spacing w:after="40"/>
        <w:jc w:val="center"/>
      </w:pPr>
      <w:r>
        <w:rPr>
          <w:rFonts w:ascii="Arial" w:cs="Arial" w:eastAsia="Arial" w:hAnsi="Arial"/>
          <w:color w:val="666666"/>
          <w:sz w:val="22"/>
          <w:szCs w:val="22"/>
        </w:rPr>
        <w:t xml:space="preserve">E. Save / Restore Defaults / Versioning Design</w:t>
      </w:r>
    </w:p>
    <w:p>
      <w:pPr>
        <w:spacing w:after="40"/>
        <w:jc w:val="center"/>
      </w:pPr>
      <w:r>
        <w:rPr>
          <w:rFonts w:ascii="Arial" w:cs="Arial" w:eastAsia="Arial" w:hAnsi="Arial"/>
          <w:color w:val="666666"/>
          <w:sz w:val="22"/>
          <w:szCs w:val="22"/>
        </w:rPr>
        <w:t xml:space="preserve">F. Backend and Data Model Changes</w:t>
      </w:r>
    </w:p>
    <w:p>
      <w:pPr>
        <w:spacing w:after="40"/>
        <w:jc w:val="center"/>
      </w:pPr>
      <w:r>
        <w:rPr>
          <w:rFonts w:ascii="Arial" w:cs="Arial" w:eastAsia="Arial" w:hAnsi="Arial"/>
          <w:color w:val="666666"/>
          <w:sz w:val="22"/>
          <w:szCs w:val="22"/>
        </w:rPr>
        <w:t xml:space="preserve">G. Runtime Synchronization Design</w:t>
      </w:r>
    </w:p>
    <w:p>
      <w:pPr>
        <w:spacing w:after="40"/>
        <w:jc w:val="center"/>
      </w:pPr>
      <w:r>
        <w:rPr>
          <w:rFonts w:ascii="Arial" w:cs="Arial" w:eastAsia="Arial" w:hAnsi="Arial"/>
          <w:color w:val="666666"/>
          <w:sz w:val="22"/>
          <w:szCs w:val="22"/>
        </w:rPr>
        <w:t xml:space="preserve">H. Validation and Guardrails</w:t>
      </w:r>
    </w:p>
    <w:p>
      <w:pPr>
        <w:spacing w:after="40"/>
        <w:jc w:val="center"/>
      </w:pPr>
      <w:r>
        <w:rPr>
          <w:rFonts w:ascii="Arial" w:cs="Arial" w:eastAsia="Arial" w:hAnsi="Arial"/>
          <w:color w:val="666666"/>
          <w:sz w:val="22"/>
          <w:szCs w:val="22"/>
        </w:rPr>
        <w:t xml:space="preserve">I. Testing Plan</w:t>
      </w:r>
    </w:p>
    <w:p>
      <w:pPr>
        <w:spacing w:after="40"/>
        <w:jc w:val="center"/>
      </w:pPr>
      <w:r>
        <w:rPr>
          <w:rFonts w:ascii="Arial" w:cs="Arial" w:eastAsia="Arial" w:hAnsi="Arial"/>
          <w:color w:val="666666"/>
          <w:sz w:val="22"/>
          <w:szCs w:val="22"/>
        </w:rPr>
        <w:t xml:space="preserve">J. Step-by-Step Implementation Plan</w:t>
      </w:r>
    </w:p>
    <w:p>
      <w:pPr>
        <w:spacing w:after="40"/>
        <w:jc w:val="center"/>
      </w:pPr>
      <w:r>
        <w:rPr>
          <w:rFonts w:ascii="Arial" w:cs="Arial" w:eastAsia="Arial" w:hAnsi="Arial"/>
          <w:color w:val="666666"/>
          <w:sz w:val="22"/>
          <w:szCs w:val="22"/>
        </w:rPr>
        <w:t xml:space="preserve">K. Code-Level Recommendations</w:t>
      </w:r>
    </w:p>
    <w:p>
      <w:r>
        <w:br w:type="page"/>
      </w:r>
    </w:p>
    <w:p>
      <w:pPr>
        <w:pStyle w:val="Heading1"/>
      </w:pPr>
      <w:r>
        <w:t xml:space="preserve">A. Executive Summary</w:t>
      </w:r>
    </w:p>
    <w:p>
      <w:pPr>
        <w:spacing w:after="100"/>
      </w:pPr>
      <w:r>
        <w:rPr>
          <w:b/>
          <w:bCs/>
          <w:sz w:val="21"/>
          <w:szCs w:val="21"/>
        </w:rPr>
        <w:t xml:space="preserve">Problem: </w:t>
      </w:r>
      <w:r>
        <w:rPr>
          <w:sz w:val="21"/>
          <w:szCs w:val="21"/>
        </w:rPr>
        <w:t xml:space="preserve">NexusTrader's Strategies page currently manages a custom rule-builder system (System B) that has produced zero live trades. Meanwhile, the actual auto-trading engine (System A) runs 8 core sub-models, an RL ensemble, and an orchestrator layer, none of which appear on the Strategies page. The page manages strategies that aren't trading, and the strategies that are trading aren't on the page.</w:t>
      </w:r>
    </w:p>
    <w:p>
      <w:pPr>
        <w:spacing w:after="100"/>
      </w:pPr>
      <w:r>
        <w:rPr>
          <w:b/>
          <w:bCs/>
          <w:sz w:val="21"/>
          <w:szCs w:val="21"/>
        </w:rPr>
        <w:t xml:space="preserve">Solution: </w:t>
      </w:r>
      <w:r>
        <w:rPr>
          <w:sz w:val="21"/>
          <w:szCs w:val="21"/>
        </w:rPr>
        <w:t xml:space="preserve">Replace the current Strategies page with a unified Strategy Registry that displays every model in the live IDSS pipeline. Each model becomes a configurable row with an enable/disable toggle, weight slider, performance metrics, and an expandable detail panel exposing all tunable parameters. Changes persist to config.yaml via the existing settings.set()/save() pathway and take effect on the next scan cycle without restart.</w:t>
      </w:r>
    </w:p>
    <w:p>
      <w:pPr>
        <w:spacing w:after="100"/>
      </w:pPr>
      <w:r>
        <w:rPr>
          <w:b/>
          <w:bCs/>
          <w:sz w:val="21"/>
          <w:szCs w:val="21"/>
        </w:rPr>
        <w:t xml:space="preserve">Scope: </w:t>
      </w:r>
      <w:r>
        <w:rPr>
          <w:sz w:val="21"/>
          <w:szCs w:val="21"/>
        </w:rPr>
        <w:t xml:space="preserve">10 strategy entries (TrendModel, MomentumBreakoutModel, VWAPReversionModel, MeanReversionModel, LiquiditySweepModel, FundingRateModel, OrderBookModel, SentimentModel, RL Ensemble, Orchestrator). Plus a Global Parameters section for cross-cutting settings (confluence threshold, position sizing, EV gate, crash detection tiers). Per-strategy detail panels expose 15–40 parameters each depending on model type.</w:t>
      </w:r>
    </w:p>
    <w:p>
      <w:pPr>
        <w:spacing w:after="100"/>
      </w:pPr>
      <w:r>
        <w:rPr>
          <w:b/>
          <w:bCs/>
          <w:sz w:val="21"/>
          <w:szCs w:val="21"/>
        </w:rPr>
        <w:t xml:space="preserve">Key deliverables: </w:t>
      </w:r>
      <w:r>
        <w:rPr>
          <w:sz w:val="21"/>
          <w:szCs w:val="21"/>
        </w:rPr>
        <w:t xml:space="preserve">(1) Strategy Registry main grid with live metrics, (2) per-strategy detail/config panels, (3) save/apply workflow with validation, (4) per-strategy and global Restore Defaults, (5) configuration versioning with rollback, (6) audit log, (7) full test suite.</w:t>
      </w:r>
    </w:p>
    <w:p>
      <w:pPr>
        <w:spacing w:after="100"/>
      </w:pPr>
      <w:r>
        <w:rPr>
          <w:b/>
          <w:bCs/>
          <w:sz w:val="21"/>
          <w:szCs w:val="21"/>
        </w:rPr>
        <w:t xml:space="preserve">Architecture principle: </w:t>
      </w:r>
      <w:r>
        <w:rPr>
          <w:sz w:val="21"/>
          <w:szCs w:val="21"/>
        </w:rPr>
        <w:t xml:space="preserve">The Strategies page becomes a UI layer over config.yaml. Every parameter shown on the page maps 1:1 to a settings key. The trading engine reads settings dynamically (it already does for most keys). No new persistence layer is needed; config.yaml + a new config_versions/ directory are the only storage.</w:t>
      </w:r>
    </w:p>
    <w:p>
      <w:r>
        <w:br w:type="page"/>
      </w:r>
    </w:p>
    <w:p>
      <w:pPr>
        <w:pStyle w:val="Heading1"/>
      </w:pPr>
      <w:r>
        <w:t xml:space="preserve">B. Problems with Current Strategies Page</w:t>
      </w:r>
    </w:p>
    <w:p>
      <w:pPr>
        <w:pStyle w:val="Heading2"/>
      </w:pPr>
      <w:r>
        <w:t xml:space="preserve">B.1 The Fundamental Disconnect</w:t>
      </w:r>
    </w:p>
    <w:p>
      <w:pPr>
        <w:spacing w:after="100"/>
      </w:pPr>
      <w:r>
        <w:rPr>
          <w:sz w:val="21"/>
          <w:szCs w:val="21"/>
        </w:rPr>
        <w:t xml:space="preserve">The current Strategies page operates on a completely separate data model from the actual trading engine. It manages user-created strategies stored in SQLite (Strategy table) and can inject exactly one CustomRuleModel into the SignalGenerator via register_custom_model(). The 8 core IDSS sub-models, which generate 100% of all trades, are invisible.</w:t>
      </w:r>
    </w:p>
    <w:p>
      <w:pPr>
        <w:pStyle w:val="Heading2"/>
      </w:pPr>
      <w:r>
        <w:t xml:space="preserve">B.2 Specific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c>
          <w:tcPr>
            <w:tcW w:type="dxa" w:w="5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42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Problem</w:t>
            </w:r>
          </w:p>
        </w:tc>
        <w:tc>
          <w:tcPr>
            <w:tcW w:type="dxa" w:w="466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Impact</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B-1</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Core models not listed in Strategy Library</w:t>
            </w:r>
          </w:p>
        </w:tc>
        <w:tc>
          <w:tcPr>
            <w:tcW w:type="dxa" w:w="4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User cannot see what is actually trading</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B-2</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disabled_models config not reflected in UI</w:t>
            </w:r>
          </w:p>
        </w:tc>
        <w:tc>
          <w:tcPr>
            <w:tcW w:type="dxa" w:w="4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MeanReversion &amp; LiquiditySweep disabled but page shows no indication</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B-3</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MODEL_WEIGHTS hardcoded, not UI-accessible</w:t>
            </w:r>
          </w:p>
        </w:tc>
        <w:tc>
          <w:tcPr>
            <w:tcW w:type="dxa" w:w="4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Cannot tune model contributions without editing Python</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B-4</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REGIME_AFFINITY hidden</w:t>
            </w:r>
          </w:p>
        </w:tc>
        <w:tc>
          <w:tcPr>
            <w:tcW w:type="dxa" w:w="4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Cannot see or adjust regime-specific behavior</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B-5</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Only 1 custom strategy slot</w:t>
            </w:r>
          </w:p>
        </w:tc>
        <w:tc>
          <w:tcPr>
            <w:tcW w:type="dxa" w:w="4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register_custom_model() overwrites previous</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B-6</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Lifecycle stages are ceremonial</w:t>
            </w:r>
          </w:p>
        </w:tc>
        <w:tc>
          <w:tcPr>
            <w:tcW w:type="dxa" w:w="4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Promote advances stage with zero validation gates</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B-7</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StrategyMetrics DB table never populated</w:t>
            </w:r>
          </w:p>
        </w:tc>
        <w:tc>
          <w:tcPr>
            <w:tcW w:type="dxa" w:w="4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Schema exists but no code writes to it</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B-8</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No per-model performance metrics</w:t>
            </w:r>
          </w:p>
        </w:tc>
        <w:tc>
          <w:tcPr>
            <w:tcW w:type="dxa" w:w="4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Win rate, PF, expectancy not shown per model</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B-9</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TradeOutcomeTracker adjustments invisible</w:t>
            </w:r>
          </w:p>
        </w:tc>
        <w:tc>
          <w:tcPr>
            <w:tcW w:type="dxa" w:w="4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L1/L2 adaptive weights hidden from user</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B-10</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No audit trail for parameter changes</w:t>
            </w:r>
          </w:p>
        </w:tc>
        <w:tc>
          <w:tcPr>
            <w:tcW w:type="dxa" w:w="4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Cannot correlate config changes with performance shifts</w:t>
            </w:r>
          </w:p>
        </w:tc>
      </w:tr>
    </w:tbl>
    <w:p>
      <w:pPr>
        <w:spacing w:after="120"/>
      </w:pPr>
    </w:p>
    <w:p>
      <w:pPr>
        <w:spacing w:after="100"/>
      </w:pPr>
      <w:r>
        <w:rPr>
          <w:b/>
          <w:bCs/>
          <w:sz w:val="21"/>
          <w:szCs w:val="21"/>
        </w:rPr>
        <w:t xml:space="preserve">Root cause: </w:t>
      </w:r>
      <w:r>
        <w:rPr>
          <w:sz w:val="21"/>
          <w:szCs w:val="21"/>
        </w:rPr>
        <w:t xml:space="preserve">The Strategies page was designed for a future where users create custom strategies via a rule builder and AI generator. That future has not materialized. Meanwhile, the IDSS pipeline evolved with 8 specialized sub-models, adaptive learning, and a multi-layer risk system. The page never caught up.</w:t>
      </w:r>
    </w:p>
    <w:p>
      <w:r>
        <w:br w:type="page"/>
      </w:r>
    </w:p>
    <w:p>
      <w:pPr>
        <w:pStyle w:val="Heading1"/>
      </w:pPr>
      <w:r>
        <w:t xml:space="preserve">C. Target UX/UI Design</w:t>
      </w:r>
    </w:p>
    <w:p>
      <w:pPr>
        <w:pStyle w:val="Heading2"/>
      </w:pPr>
      <w:r>
        <w:t xml:space="preserve">C.1 Page Layout Overview</w:t>
      </w:r>
    </w:p>
    <w:p>
      <w:pPr>
        <w:spacing w:after="100"/>
      </w:pPr>
      <w:r>
        <w:rPr>
          <w:sz w:val="21"/>
          <w:szCs w:val="21"/>
        </w:rPr>
        <w:t xml:space="preserve">The redesigned Strategies page consists of three main zones stacked vertically:</w:t>
      </w:r>
    </w:p>
    <w:p>
      <w:pPr>
        <w:spacing w:after="100"/>
      </w:pPr>
      <w:r>
        <w:rPr>
          <w:b/>
          <w:bCs/>
          <w:sz w:val="21"/>
          <w:szCs w:val="21"/>
        </w:rPr>
        <w:t xml:space="preserve">Zone 1 — Page Header Bar: </w:t>
      </w:r>
      <w:r>
        <w:rPr>
          <w:sz w:val="21"/>
          <w:szCs w:val="21"/>
        </w:rPr>
        <w:t xml:space="preserve">Title ("IDSS Strategy Registry"), global search/filter, "Restore All Defaults" button, "Save All Changes" button, last-save timestamp, unsaved-changes indicator (yellow dot).</w:t>
      </w:r>
    </w:p>
    <w:p>
      <w:pPr>
        <w:spacing w:after="100"/>
      </w:pPr>
      <w:r>
        <w:rPr>
          <w:b/>
          <w:bCs/>
          <w:sz w:val="21"/>
          <w:szCs w:val="21"/>
        </w:rPr>
        <w:t xml:space="preserve">Zone 2 — Strategy Grid (main area, ~60% of page height): </w:t>
      </w:r>
      <w:r>
        <w:rPr>
          <w:sz w:val="21"/>
          <w:szCs w:val="21"/>
        </w:rPr>
        <w:t xml:space="preserve">A QTableWidget with one row per model. Columns: Enable toggle (checkbox), Name, Type badge (CORE/AGENT/ML/META), Weight (inline slider 0.00–1.00), Status badge (Active/Disabled/Warming), Win Rate, Profit Factor, Trade Count, Total P&amp;L, Last Signal (timestamp + direction). Rows are sortable by any column. Filter buttons: All | CORE | AGENT | ML | META. Disabled models shown with gray background and "DISABLED" badge.</w:t>
      </w:r>
    </w:p>
    <w:p>
      <w:pPr>
        <w:spacing w:after="100"/>
      </w:pPr>
      <w:r>
        <w:rPr>
          <w:b/>
          <w:bCs/>
          <w:sz w:val="21"/>
          <w:szCs w:val="21"/>
        </w:rPr>
        <w:t xml:space="preserve">Zone 3 — Detail Panel (collapsible, ~40% of page height): </w:t>
      </w:r>
      <w:r>
        <w:rPr>
          <w:sz w:val="21"/>
          <w:szCs w:val="21"/>
        </w:rPr>
        <w:t xml:space="preserve">Opens when a Strategy Grid row is selected. Contains a QTabWidget with sub-tabs: (a) Parameters — all configurable fields for the selected model, (b) Performance — per-model equity curve, rolling win rate, R distribution, (c) Regime Affinity — 12-cell heatmap + editable values, (d) Audit Log — chronological list of parameter changes for this model.</w:t>
      </w:r>
    </w:p>
    <w:p>
      <w:pPr>
        <w:pStyle w:val="Heading2"/>
      </w:pPr>
      <w:r>
        <w:t xml:space="preserve">C.2 Strategy Grid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00"/>
        <w:gridCol w:w="6460"/>
      </w:tblGrid>
      <w:tr>
        <w:tc>
          <w:tcPr>
            <w:tcW w:type="dxa" w:w="10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2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Widget</w:t>
            </w:r>
          </w:p>
        </w:tc>
        <w:tc>
          <w:tcPr>
            <w:tcW w:type="dxa" w:w="7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Width</w:t>
            </w:r>
          </w:p>
        </w:tc>
        <w:tc>
          <w:tcPr>
            <w:tcW w:type="dxa" w:w="646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Behavior</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Enable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QCheckBox</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50px</w:t>
            </w:r>
          </w:p>
        </w:tc>
        <w:tc>
          <w:tcPr>
            <w:tcW w:type="dxa" w:w="6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Toggle writes to disabled_models in config.yaml</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Name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QLabel</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180px</w:t>
            </w:r>
          </w:p>
        </w:tc>
        <w:tc>
          <w:tcPr>
            <w:tcW w:type="dxa" w:w="6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 display name (e.g. "Trend Model")</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Type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Badge (QLabel)</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70px</w:t>
            </w:r>
          </w:p>
        </w:tc>
        <w:tc>
          <w:tcPr>
            <w:tcW w:type="dxa" w:w="6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CORE (blue), AGENT (orange), ML (purple), META (teal)</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Weight</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QSlider + QSpinBox</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140px</w:t>
            </w:r>
          </w:p>
        </w:tc>
        <w:tc>
          <w:tcPr>
            <w:tcW w:type="dxa" w:w="6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0.00–1.00, step 0.01, writes to model_weights.{name}</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Status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Badge</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90px</w:t>
            </w:r>
          </w:p>
        </w:tc>
        <w:tc>
          <w:tcPr>
            <w:tcW w:type="dxa" w:w="6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Active (green), Disabled (gray), Warming (yellow for RL)</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Win Rate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QLabel</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70px</w:t>
            </w:r>
          </w:p>
        </w:tc>
        <w:tc>
          <w:tcPr>
            <w:tcW w:type="dxa" w:w="6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From TradeOutcomeTracker, colored green &gt;50% / red &lt;45%</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Profit Factor</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QLabel</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70px</w:t>
            </w:r>
          </w:p>
        </w:tc>
        <w:tc>
          <w:tcPr>
            <w:tcW w:type="dxa" w:w="6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From paper_trades DB, colored green &gt;1.2 / red &lt;1.0</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Trades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QLabel</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60px</w:t>
            </w:r>
          </w:p>
        </w:tc>
        <w:tc>
          <w:tcPr>
            <w:tcW w:type="dxa" w:w="6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Total trade count for this model</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P&amp;L</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QLabel</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90px</w:t>
            </w:r>
          </w:p>
        </w:tc>
        <w:tc>
          <w:tcPr>
            <w:tcW w:type="dxa" w:w="6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Cumulative P&amp;L USDT, green/red colored</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Last Signal</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QLabel</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160px</w:t>
            </w:r>
          </w:p>
        </w:tc>
        <w:tc>
          <w:tcPr>
            <w:tcW w:type="dxa" w:w="6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"BTC/USDT BUY 2h ago" or "—" if none</w:t>
            </w:r>
          </w:p>
        </w:tc>
      </w:tr>
    </w:tbl>
    <w:p>
      <w:pPr>
        <w:spacing w:after="120"/>
      </w:pPr>
    </w:p>
    <w:p>
      <w:pPr>
        <w:pStyle w:val="Heading2"/>
      </w:pPr>
      <w:r>
        <w:t xml:space="preserve">C.3 Detail Panel — Parameters Sub-Tab</w:t>
      </w:r>
    </w:p>
    <w:p>
      <w:pPr>
        <w:spacing w:after="100"/>
      </w:pPr>
      <w:r>
        <w:rPr>
          <w:sz w:val="21"/>
          <w:szCs w:val="21"/>
        </w:rPr>
        <w:t xml:space="preserve">Each parameter is displayed as a row in a form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18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Position</w:t>
            </w:r>
          </w:p>
        </w:tc>
        <w:tc>
          <w:tcPr>
            <w:tcW w:type="dxa" w:w="556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Parameter name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Left column</w:t>
            </w:r>
          </w:p>
        </w:tc>
        <w:tc>
          <w:tcPr>
            <w:tcW w:type="dxa" w:w="5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Human-readable label (e.g. "ADX Minimum Threshold")</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Current value widget</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Center</w:t>
            </w:r>
          </w:p>
        </w:tc>
        <w:tc>
          <w:tcPr>
            <w:tcW w:type="dxa" w:w="5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QSpinBox, QDoubleSpinBox, QComboBox, or QCheckBox</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Default value label</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Right of widget</w:t>
            </w:r>
          </w:p>
        </w:tc>
        <w:tc>
          <w:tcPr>
            <w:tcW w:type="dxa" w:w="5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Gray text showing the code default (e.g. "Default: 25.0")</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Range label</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Below widget</w:t>
            </w:r>
          </w:p>
        </w:tc>
        <w:tc>
          <w:tcPr>
            <w:tcW w:type="dxa" w:w="5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Valid range (e.g. "Range: 10.0 – 50.0")</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Description tooltip</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Info icon (ⓘ)</w:t>
            </w:r>
          </w:p>
        </w:tc>
        <w:tc>
          <w:tcPr>
            <w:tcW w:type="dxa" w:w="5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Hover tooltip explaining what this parameter does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Modified indicator</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Left margin</w:t>
            </w:r>
          </w:p>
        </w:tc>
        <w:tc>
          <w:tcPr>
            <w:tcW w:type="dxa" w:w="5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Orange dot if current != default</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Restore button</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Right margin</w:t>
            </w:r>
          </w:p>
        </w:tc>
        <w:tc>
          <w:tcPr>
            <w:tcW w:type="dxa" w:w="5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Per-parameter "Reset" link that restores default</w:t>
            </w:r>
          </w:p>
        </w:tc>
      </w:tr>
    </w:tbl>
    <w:p>
      <w:pPr>
        <w:spacing w:after="120"/>
      </w:pPr>
    </w:p>
    <w:p>
      <w:pPr>
        <w:pStyle w:val="Heading2"/>
      </w:pPr>
      <w:r>
        <w:t xml:space="preserve">C.4 UI State Indicators</w:t>
      </w:r>
    </w:p>
    <w:p>
      <w:pPr>
        <w:spacing w:after="100"/>
      </w:pPr>
      <w:r>
        <w:rPr>
          <w:b/>
          <w:bCs/>
          <w:sz w:val="21"/>
          <w:szCs w:val="21"/>
        </w:rPr>
        <w:t xml:space="preserve">Unsaved changes: </w:t>
      </w:r>
      <w:r>
        <w:rPr>
          <w:sz w:val="21"/>
          <w:szCs w:val="21"/>
        </w:rPr>
        <w:t xml:space="preserve">A yellow dot appears next to "Save All Changes" when any parameter has been modified but not yet persisted. The button text changes to "Save All Changes (3 unsaved)" showing count.</w:t>
      </w:r>
    </w:p>
    <w:p>
      <w:pPr>
        <w:spacing w:after="100"/>
      </w:pPr>
      <w:r>
        <w:rPr>
          <w:b/>
          <w:bCs/>
          <w:sz w:val="21"/>
          <w:szCs w:val="21"/>
        </w:rPr>
        <w:t xml:space="preserve">Modified from default: </w:t>
      </w:r>
      <w:r>
        <w:rPr>
          <w:sz w:val="21"/>
          <w:szCs w:val="21"/>
        </w:rPr>
        <w:t xml:space="preserve">Parameters whose current value differs from the code default show an orange dot in the left margin and the default value in gray next to the widget.</w:t>
      </w:r>
    </w:p>
    <w:p>
      <w:pPr>
        <w:spacing w:after="100"/>
      </w:pPr>
      <w:r>
        <w:rPr>
          <w:b/>
          <w:bCs/>
          <w:sz w:val="21"/>
          <w:szCs w:val="21"/>
        </w:rPr>
        <w:t xml:space="preserve">Disabled model row: </w:t>
      </w:r>
      <w:r>
        <w:rPr>
          <w:sz w:val="21"/>
          <w:szCs w:val="21"/>
        </w:rPr>
        <w:t xml:space="preserve">Entire row has a light gray (#F0F0F0) background. The Enable checkbox is unchecked. The Status badge shows "DISABLED" in gray. Weight slider is grayed out (disabled widget) but still shows the configured weight.</w:t>
      </w:r>
    </w:p>
    <w:p>
      <w:pPr>
        <w:pStyle w:val="Heading2"/>
      </w:pPr>
      <w:r>
        <w:t xml:space="preserve">C.5 Filters and Search</w:t>
      </w:r>
    </w:p>
    <w:p>
      <w:pPr>
        <w:spacing w:after="100"/>
      </w:pPr>
      <w:r>
        <w:rPr>
          <w:sz w:val="21"/>
          <w:szCs w:val="21"/>
        </w:rPr>
        <w:t xml:space="preserve">Filter bar below the page header: buttons for All (default) | CORE (4 models) | AGENT (3 models) | ML (1 model) | META (1 model + global). A search box filters by model name substring. Sorting by any column header click (ascending/descending toggle).</w:t>
      </w:r>
    </w:p>
    <w:p>
      <w:r>
        <w:br w:type="page"/>
      </w:r>
    </w:p>
    <w:p>
      <w:pPr>
        <w:pStyle w:val="Heading1"/>
      </w:pPr>
      <w:r>
        <w:t xml:space="preserve">D. Exact Fields and Parameters Per Strategy</w:t>
      </w:r>
    </w:p>
    <w:p>
      <w:pPr>
        <w:spacing w:after="100"/>
      </w:pPr>
      <w:r>
        <w:rPr>
          <w:sz w:val="21"/>
          <w:szCs w:val="21"/>
        </w:rPr>
        <w:t xml:space="preserve">Each model's detail panel exposes a specific set of configurable parameters. Parameters are grouped into sections within the panel.</w:t>
      </w:r>
    </w:p>
    <w:p>
      <w:pPr>
        <w:pStyle w:val="Heading2"/>
      </w:pPr>
      <w:r>
        <w:t xml:space="preserve">D.1 TrendModel (CORE)</w:t>
      </w:r>
    </w:p>
    <w:p>
      <w:pPr>
        <w:spacing w:after="100"/>
      </w:pPr>
      <w:r>
        <w:rPr>
          <w:b/>
          <w:bCs/>
          <w:sz w:val="21"/>
          <w:szCs w:val="21"/>
        </w:rPr>
        <w:t xml:space="preserve">Config prefix: </w:t>
      </w:r>
      <w:r>
        <w:rPr>
          <w:rFonts w:ascii="Consolas" w:cs="Consolas" w:eastAsia="Consolas" w:hAnsi="Consolas"/>
          <w:sz w:val="19"/>
          <w:szCs w:val="19"/>
        </w:rPr>
        <w:t xml:space="preserve">models.trend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600"/>
        <w:gridCol w:w="700"/>
        <w:gridCol w:w="1000"/>
        <w:gridCol w:w="3460"/>
      </w:tblGrid>
      <w:tr>
        <w:tc>
          <w:tcPr>
            <w:tcW w:type="dxa" w:w="14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22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Config Key</w:t>
            </w:r>
          </w:p>
        </w:tc>
        <w:tc>
          <w:tcPr>
            <w:tcW w:type="dxa" w:w="6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7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10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Range</w:t>
            </w:r>
          </w:p>
        </w:tc>
        <w:tc>
          <w:tcPr>
            <w:tcW w:type="dxa" w:w="346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Enabled</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disabled_models (remove/add)</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bool</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true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3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Include in signal generation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Base Weight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model_weights.trend</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0.35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0.00–1.00</w:t>
            </w:r>
          </w:p>
        </w:tc>
        <w:tc>
          <w:tcPr>
            <w:tcW w:type="dxa" w:w="3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Confluence scorer contribution weight</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Entry Buffer ATR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models.trend.entry_buffer_atr</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0.20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-0.50–0.50</w:t>
            </w:r>
          </w:p>
        </w:tc>
        <w:tc>
          <w:tcPr>
            <w:tcW w:type="dxa" w:w="3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ATR offset from close for entry price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ADX Minimum</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models.trend.adx_min</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25.0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10.0–50.0</w:t>
            </w:r>
          </w:p>
        </w:tc>
        <w:tc>
          <w:tcPr>
            <w:tcW w:type="dxa" w:w="3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Min ADX to confirm trend strength</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RSI Long Lower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models.trend.rsi_long_min</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45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20–60</w:t>
            </w:r>
          </w:p>
        </w:tc>
        <w:tc>
          <w:tcPr>
            <w:tcW w:type="dxa" w:w="3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RSI lower bound for bull momentum</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RSI Long Upper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models.trend.rsi_long_max</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70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60–90</w:t>
            </w:r>
          </w:p>
        </w:tc>
        <w:tc>
          <w:tcPr>
            <w:tcW w:type="dxa" w:w="3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RSI upper bound for bull momentum</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RSI Short Lower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models.trend.rsi_short_min</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30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10–40</w:t>
            </w:r>
          </w:p>
        </w:tc>
        <w:tc>
          <w:tcPr>
            <w:tcW w:type="dxa" w:w="3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RSI lower bound for bear momentum</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RSI Short Upper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models.trend.rsi_short_max</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40–70</w:t>
            </w:r>
          </w:p>
        </w:tc>
        <w:tc>
          <w:tcPr>
            <w:tcW w:type="dxa" w:w="3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RSI upper bound for bear momentum</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Strength Base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models.trend.strength_base</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0.15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0.05–0.40</w:t>
            </w:r>
          </w:p>
        </w:tc>
        <w:tc>
          <w:tcPr>
            <w:tcW w:type="dxa" w:w="3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Base signal strength when conditions met</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EMA20 Bonus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models.trend.ema20_bonus</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0.25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0.0–0.50</w:t>
            </w:r>
          </w:p>
        </w:tc>
        <w:tc>
          <w:tcPr>
            <w:tcW w:type="dxa" w:w="3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Bonus if EMA20 confirms EMA100 direction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MACD Bonus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models.trend.macd_bonus</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0.20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0.0–0.50</w:t>
            </w:r>
          </w:p>
        </w:tc>
        <w:tc>
          <w:tcPr>
            <w:tcW w:type="dxa" w:w="3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Bonus if MACD confirms direction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ADX Bonus Max</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models.trend.adx_bonus_max</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0.40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0.0–0.60</w:t>
            </w:r>
          </w:p>
        </w:tc>
        <w:tc>
          <w:tcPr>
            <w:tcW w:type="dxa" w:w="3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Maximum ADX-driven strength addition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SL ATR Mult (bull)</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REGIME_ATR_MULTIPLIERS</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dict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1.875–3.75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0.5–5.0</w:t>
            </w:r>
          </w:p>
        </w:tc>
        <w:tc>
          <w:tcPr>
            <w:tcW w:type="dxa" w:w="3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Stop-loss distance as ATR multiple (per regime)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TP ATR Offset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(computed)</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34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TP = entry + ATR × (regime_mult + 1.0)</w:t>
            </w:r>
          </w:p>
        </w:tc>
      </w:tr>
    </w:tbl>
    <w:p>
      <w:pPr>
        <w:spacing w:after="120"/>
      </w:pPr>
    </w:p>
    <w:p>
      <w:pPr>
        <w:pStyle w:val="Heading2"/>
      </w:pPr>
      <w:r>
        <w:t xml:space="preserve">D.2 MomentumBreakoutModel (CORE)</w:t>
      </w:r>
    </w:p>
    <w:p>
      <w:pPr>
        <w:spacing w:after="100"/>
      </w:pPr>
      <w:r>
        <w:rPr>
          <w:b/>
          <w:bCs/>
          <w:sz w:val="21"/>
          <w:szCs w:val="21"/>
        </w:rPr>
        <w:t xml:space="preserve">Config prefix: </w:t>
      </w:r>
      <w:r>
        <w:rPr>
          <w:rFonts w:ascii="Consolas" w:cs="Consolas" w:eastAsia="Consolas" w:hAnsi="Consolas"/>
          <w:sz w:val="19"/>
          <w:szCs w:val="19"/>
        </w:rPr>
        <w:t xml:space="preserve">models.momentum_breakout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600"/>
        <w:gridCol w:w="700"/>
        <w:gridCol w:w="1000"/>
        <w:gridCol w:w="3260"/>
      </w:tblGrid>
      <w:tr>
        <w:tc>
          <w:tcPr>
            <w:tcW w:type="dxa" w:w="14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24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Config Key</w:t>
            </w:r>
          </w:p>
        </w:tc>
        <w:tc>
          <w:tcPr>
            <w:tcW w:type="dxa" w:w="6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7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10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Range</w:t>
            </w:r>
          </w:p>
        </w:tc>
        <w:tc>
          <w:tcPr>
            <w:tcW w:type="dxa" w:w="326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Enabled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disabled_models</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bool</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true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Include in signal generation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Base Weight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model_weights.momentum_breakout</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0.25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0.00–1.00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Confluence scorer weight</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Entry Buffer ATR</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models.momentum_breakout.entry_buffer_atr</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0.10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-0.50–0.50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ATR offset for breakout confirmation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Lookback Period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models.momentum_breakout.lookback</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10–50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Bars to define range high/low</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Volume Multiple Min</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models.momentum_breakout.vol_mult_min</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1.0–3.0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Min volume spike vs average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RSI Bullish Threshold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models.momentum_breakout.rsi_bullish</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50–70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RSI &gt; this for upside breakout</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RSI Bearish Threshold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models.momentum_breakout.rsi_bearish</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45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30–50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RSI &lt; this for downside breakdown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Strength Base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models.momentum_breakout.strength_base</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0.35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0.10–0.60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Base signal strength</w:t>
            </w:r>
          </w:p>
        </w:tc>
      </w:tr>
    </w:tbl>
    <w:p>
      <w:pPr>
        <w:spacing w:after="120"/>
      </w:pPr>
    </w:p>
    <w:p>
      <w:pPr>
        <w:pStyle w:val="Heading2"/>
      </w:pPr>
      <w:r>
        <w:t xml:space="preserve">D.3 VWAPReversionModel (CORE)</w:t>
      </w:r>
    </w:p>
    <w:p>
      <w:pPr>
        <w:spacing w:after="100"/>
      </w:pPr>
      <w:r>
        <w:rPr>
          <w:b/>
          <w:bCs/>
          <w:sz w:val="21"/>
          <w:szCs w:val="21"/>
        </w:rPr>
        <w:t xml:space="preserve">Config prefix: </w:t>
      </w:r>
      <w:r>
        <w:rPr>
          <w:rFonts w:ascii="Consolas" w:cs="Consolas" w:eastAsia="Consolas" w:hAnsi="Consolas"/>
          <w:sz w:val="19"/>
          <w:szCs w:val="19"/>
        </w:rPr>
        <w:t xml:space="preserve">models.vwap_reversion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600"/>
        <w:gridCol w:w="700"/>
        <w:gridCol w:w="1000"/>
        <w:gridCol w:w="3260"/>
      </w:tblGrid>
      <w:tr>
        <w:tc>
          <w:tcPr>
            <w:tcW w:type="dxa" w:w="14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24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Config Key</w:t>
            </w:r>
          </w:p>
        </w:tc>
        <w:tc>
          <w:tcPr>
            <w:tcW w:type="dxa" w:w="6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7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10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Range</w:t>
            </w:r>
          </w:p>
        </w:tc>
        <w:tc>
          <w:tcPr>
            <w:tcW w:type="dxa" w:w="326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Enabled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disabled_models</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bool</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true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Include in signal generation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Base Weight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model_weights.vwap_reversion</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0.28</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0.00–1.00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Confluence scorer weight</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Entry Buffer ATR</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models.vwap_reversion.entry_buffer_atr</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-0.10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-0.50–0.50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Negative = limit below close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Z-Score Threshold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models.vwap_reversion.z_threshold</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0.5–3.0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Std devs from VWAP mean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RSI Oversold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models.vwap_reversion.rsi_oversold</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42</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25–45</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RSI threshold for long entry</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RSI Overbought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models.vwap_reversion.rsi_overbought</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58</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55–75</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RSI threshold for short entry</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Deviation Window</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models.vwap_reversion.deviation_window</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10–50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Rolling std lookback bars</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SL ATR Mult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models.vwap_reversion.sl_atr_mult</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1.2</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0.5–3.0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Stop loss = entry ± ATR × this</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TP ATR Offset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models.vwap_reversion.tp_atr_offset</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0.2–2.0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TP = VWAP ± ATR × this</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Strong Z Bonus</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models.vwap_reversion.z_bonus_threshold</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1.5–3.0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Z-score for +0.15 strength bonus</w:t>
            </w:r>
          </w:p>
        </w:tc>
      </w:tr>
    </w:tbl>
    <w:p>
      <w:pPr>
        <w:spacing w:after="120"/>
      </w:pPr>
    </w:p>
    <w:p>
      <w:pPr>
        <w:pStyle w:val="Heading2"/>
      </w:pPr>
      <w:r>
        <w:t xml:space="preserve">D.4 MeanReversionModel (CORE — Disabled)</w:t>
      </w:r>
    </w:p>
    <w:p>
      <w:pPr>
        <w:spacing w:after="100"/>
      </w:pPr>
      <w:r>
        <w:rPr>
          <w:b/>
          <w:bCs/>
          <w:color w:val="CC3333"/>
          <w:sz w:val="21"/>
          <w:szCs w:val="21"/>
        </w:rPr>
        <w:t xml:space="preserve">Currently disabled </w:t>
      </w:r>
      <w:r>
        <w:rPr>
          <w:sz w:val="21"/>
          <w:szCs w:val="21"/>
        </w:rPr>
        <w:t xml:space="preserve">after 2-year backtest showed 32.2% WR, PF 0.21, −$18,107. Disable rationale: failing in all tested conditions.</w:t>
      </w:r>
    </w:p>
    <w:p>
      <w:pPr>
        <w:spacing w:after="100"/>
      </w:pPr>
      <w:r>
        <w:rPr>
          <w:b/>
          <w:bCs/>
          <w:sz w:val="21"/>
          <w:szCs w:val="21"/>
        </w:rPr>
        <w:t xml:space="preserve">Config prefix: </w:t>
      </w:r>
      <w:r>
        <w:rPr>
          <w:rFonts w:ascii="Consolas" w:cs="Consolas" w:eastAsia="Consolas" w:hAnsi="Consolas"/>
          <w:sz w:val="19"/>
          <w:szCs w:val="19"/>
        </w:rPr>
        <w:t xml:space="preserve">models.mean_reversion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600"/>
        <w:gridCol w:w="700"/>
        <w:gridCol w:w="1000"/>
        <w:gridCol w:w="3260"/>
      </w:tblGrid>
      <w:tr>
        <w:tc>
          <w:tcPr>
            <w:tcW w:type="dxa" w:w="14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24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Config Key</w:t>
            </w:r>
          </w:p>
        </w:tc>
        <w:tc>
          <w:tcPr>
            <w:tcW w:type="dxa" w:w="6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7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10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Range</w:t>
            </w:r>
          </w:p>
        </w:tc>
        <w:tc>
          <w:tcPr>
            <w:tcW w:type="dxa" w:w="326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Enabled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disabled_models</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bool</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false (disabled)</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Currently disabled</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Base Weight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model_weights.mean_reversion</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0.25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0.00–1.00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Confluence scorer weight</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Entry Buffer ATR</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models.mean_reversion.entry_buffer_atr</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-0.15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-0.50–0.50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Limit order below close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BB Lower Dist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models.mean_reversion.bb_lower_dist</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0.15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0.05–0.40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Distance from BB lower (% of range)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RSI Oversold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models.mean_reversion.rsi_oversold</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35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20–40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RSI threshold for long entry</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RSI Overbought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models.mean_reversion.rsi_overbought</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65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60–80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RSI threshold for short entry</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StochRSI Oversold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models.mean_reversion.stoch_rsi_oversold</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10–40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StochRSI %K for long bonus</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StochRSI Overbought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models.mean_reversion.stoch_rsi_overbought</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75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60–90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StochRSI %K for short bonus</w:t>
            </w:r>
          </w:p>
        </w:tc>
      </w:tr>
    </w:tbl>
    <w:p>
      <w:pPr>
        <w:spacing w:after="120"/>
      </w:pPr>
    </w:p>
    <w:p>
      <w:pPr>
        <w:pStyle w:val="Heading2"/>
      </w:pPr>
      <w:r>
        <w:t xml:space="preserve">D.5 LiquiditySweepModel (CORE — Disabled)</w:t>
      </w:r>
    </w:p>
    <w:p>
      <w:pPr>
        <w:spacing w:after="100"/>
      </w:pPr>
      <w:r>
        <w:rPr>
          <w:b/>
          <w:bCs/>
          <w:color w:val="CC3333"/>
          <w:sz w:val="21"/>
          <w:szCs w:val="21"/>
        </w:rPr>
        <w:t xml:space="preserve">Currently disabled </w:t>
      </w:r>
      <w:r>
        <w:rPr>
          <w:sz w:val="21"/>
          <w:szCs w:val="21"/>
        </w:rPr>
        <w:t xml:space="preserve">after 2-year backtest showed 19.3% WR, PF 0.28, −$15,762.</w:t>
      </w:r>
    </w:p>
    <w:p>
      <w:pPr>
        <w:spacing w:after="100"/>
      </w:pPr>
      <w:r>
        <w:rPr>
          <w:b/>
          <w:bCs/>
          <w:sz w:val="21"/>
          <w:szCs w:val="21"/>
        </w:rPr>
        <w:t xml:space="preserve">Config prefix: </w:t>
      </w:r>
      <w:r>
        <w:rPr>
          <w:rFonts w:ascii="Consolas" w:cs="Consolas" w:eastAsia="Consolas" w:hAnsi="Consolas"/>
          <w:sz w:val="19"/>
          <w:szCs w:val="19"/>
        </w:rPr>
        <w:t xml:space="preserve">models.liquidity_sweep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600"/>
        <w:gridCol w:w="700"/>
        <w:gridCol w:w="1000"/>
        <w:gridCol w:w="3260"/>
      </w:tblGrid>
      <w:tr>
        <w:tc>
          <w:tcPr>
            <w:tcW w:type="dxa" w:w="14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24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Config Key</w:t>
            </w:r>
          </w:p>
        </w:tc>
        <w:tc>
          <w:tcPr>
            <w:tcW w:type="dxa" w:w="6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7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10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Range</w:t>
            </w:r>
          </w:p>
        </w:tc>
        <w:tc>
          <w:tcPr>
            <w:tcW w:type="dxa" w:w="326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Enabled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disabled_models</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bool</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false (disabled)</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Currently disabled</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Base Weight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model_weights.liquidity_sweep</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0.15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0.00–1.00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Confluence scorer weight</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Swing Lookback</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models.liquidity_sweep.swing_lookback</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5–30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Bars to define swing points</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Min Sweep %</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models.liquidity_sweep.min_sweep_pct</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0.10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0.05–0.50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Min sweep depth as % of price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Volume Multiple Min</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models.liquidity_sweep.vol_mult_min</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1.3</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1.0–2.5</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Min volume spike multiple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Cascade Risk Cutoff</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models.liquidity_sweep.cascade_risk_cutoff</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0.70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0.40–0.95</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Suppress if cascade_risk &gt; this</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Liq Density Bonus</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models.liquidity_sweep.liq_density_threshold</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0.60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0.30–0.90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Liq density for +0.10 strength</w:t>
            </w:r>
          </w:p>
        </w:tc>
      </w:tr>
    </w:tbl>
    <w:p>
      <w:pPr>
        <w:spacing w:after="120"/>
      </w:pPr>
    </w:p>
    <w:p>
      <w:pPr>
        <w:pStyle w:val="Heading2"/>
      </w:pPr>
      <w:r>
        <w:t xml:space="preserve">D.6 FundingRateModel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600"/>
        <w:gridCol w:w="700"/>
        <w:gridCol w:w="1000"/>
        <w:gridCol w:w="3260"/>
      </w:tblGrid>
      <w:tr>
        <w:tc>
          <w:tcPr>
            <w:tcW w:type="dxa" w:w="14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24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Config Key</w:t>
            </w:r>
          </w:p>
        </w:tc>
        <w:tc>
          <w:tcPr>
            <w:tcW w:type="dxa" w:w="6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7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10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Range</w:t>
            </w:r>
          </w:p>
        </w:tc>
        <w:tc>
          <w:tcPr>
            <w:tcW w:type="dxa" w:w="326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Enabled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disabled_models</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bool</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true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Include in signal generation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Base Weight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model_weights.funding_rate</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0.20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0.00–1.00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Confluence scorer weight</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Min Signal</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models.funding_rate.min_signal</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0.40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0.10–0.80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Min |signal_val| to fire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Min Confidence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models.funding_rate.min_confidence</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0.55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0.30–0.90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Min agent confidence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SL ATR Mult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models.funding_rate.sl_atr_mult</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0.5–3.0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Stop = entry ± ATR × this</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TP ATR Mult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models.funding_rate.tp_atr_mult</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1.0–5.0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Target = entry ± ATR × this</w:t>
            </w:r>
          </w:p>
        </w:tc>
      </w:tr>
    </w:tbl>
    <w:p>
      <w:pPr>
        <w:spacing w:after="120"/>
      </w:pPr>
    </w:p>
    <w:p>
      <w:pPr>
        <w:pStyle w:val="Heading2"/>
      </w:pPr>
      <w:r>
        <w:t xml:space="preserve">D.7 OrderBookModel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600"/>
        <w:gridCol w:w="700"/>
        <w:gridCol w:w="1000"/>
        <w:gridCol w:w="3260"/>
      </w:tblGrid>
      <w:tr>
        <w:tc>
          <w:tcPr>
            <w:tcW w:type="dxa" w:w="14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24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Config Key</w:t>
            </w:r>
          </w:p>
        </w:tc>
        <w:tc>
          <w:tcPr>
            <w:tcW w:type="dxa" w:w="6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7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10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Range</w:t>
            </w:r>
          </w:p>
        </w:tc>
        <w:tc>
          <w:tcPr>
            <w:tcW w:type="dxa" w:w="326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Enabled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disabled_models</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bool</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true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Include in signal generation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Base Weight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model_weights.order_book</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0.18</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0.00–1.00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Confluence scorer weight</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Min Signal</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models.order_book.min_signal</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0.35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0.10–0.80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Min |signal_val| to fire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Min Confidence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models.order_book.min_confidence</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0.60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0.30–0.90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Min agent confidence (before TF discount)</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SL ATR Mult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models.order_book.sl_atr_mult</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0.5–3.0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Stop distance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TP ATR Mult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models.order_book.tp_atr_mult</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1.0–5.0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Target distance</w:t>
            </w:r>
          </w:p>
        </w:tc>
      </w:tr>
    </w:tbl>
    <w:p>
      <w:pPr>
        <w:spacing w:after="120"/>
      </w:pPr>
    </w:p>
    <w:p>
      <w:pPr>
        <w:pStyle w:val="Heading2"/>
      </w:pPr>
      <w:r>
        <w:t xml:space="preserve">D.8 SentimentModel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600"/>
        <w:gridCol w:w="700"/>
        <w:gridCol w:w="1000"/>
        <w:gridCol w:w="3260"/>
      </w:tblGrid>
      <w:tr>
        <w:tc>
          <w:tcPr>
            <w:tcW w:type="dxa" w:w="14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24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Config Key</w:t>
            </w:r>
          </w:p>
        </w:tc>
        <w:tc>
          <w:tcPr>
            <w:tcW w:type="dxa" w:w="6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7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10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Range</w:t>
            </w:r>
          </w:p>
        </w:tc>
        <w:tc>
          <w:tcPr>
            <w:tcW w:type="dxa" w:w="326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Enabled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disabled_models</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bool</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true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Include in signal generation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Base Weight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model_weights.sentiment</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0.12</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0.00–1.00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Confluence scorer weight</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Min Net Score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models.sentiment.min_signal</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0.35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0.10–0.80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Min |net_score| from FinBERT</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Min Confidence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models.sentiment.min_confidence</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0.55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0.30–0.90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Min FinBERT confidence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Min Headlines</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models.sentiment.min_headlines</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3</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1–10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Min headlines to aggregate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Max Age Minutes</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models.sentiment.max_age_minutes</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480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60—1440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Max headline age (minutes)</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SL ATR Mult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models.sentiment.sl_atr_mult</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0.5–3.0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Stop distance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TP ATR Mult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models.sentiment.tp_atr_mult</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1.0–5.0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Target distance</w:t>
            </w:r>
          </w:p>
        </w:tc>
      </w:tr>
    </w:tbl>
    <w:p>
      <w:pPr>
        <w:spacing w:after="120"/>
      </w:pPr>
    </w:p>
    <w:p>
      <w:pPr>
        <w:pStyle w:val="Heading2"/>
      </w:pPr>
      <w:r>
        <w:t xml:space="preserve">D.9 RL Ensemble (ML)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600"/>
        <w:gridCol w:w="700"/>
        <w:gridCol w:w="1000"/>
        <w:gridCol w:w="3260"/>
      </w:tblGrid>
      <w:tr>
        <w:tc>
          <w:tcPr>
            <w:tcW w:type="dxa" w:w="14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24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Config Key</w:t>
            </w:r>
          </w:p>
        </w:tc>
        <w:tc>
          <w:tcPr>
            <w:tcW w:type="dxa" w:w="6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7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10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Range</w:t>
            </w:r>
          </w:p>
        </w:tc>
        <w:tc>
          <w:tcPr>
            <w:tcW w:type="dxa" w:w="326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Enabled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rl.enabled</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bool</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true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Enable RL signal generation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Base Weight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model_weights.rl_ensemble</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0.00–1.00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Confluence weight (0 until trained)</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Replay Buffer Size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rl.replay_buffer_size</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50000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10000—200000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Experience replay capacity</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Train Every N Candles</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rl.train_every_n_candles</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1—50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Training frequency</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Reward Leverage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rl.reward_leverage</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10.0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1.0—50.0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Reward scaling factor</w:t>
            </w:r>
          </w:p>
        </w:tc>
      </w:tr>
    </w:tbl>
    <w:p>
      <w:pPr>
        <w:spacing w:after="120"/>
      </w:pPr>
    </w:p>
    <w:p>
      <w:pPr>
        <w:pStyle w:val="Heading2"/>
      </w:pPr>
      <w:r>
        <w:t xml:space="preserve">D.10 Orchestrator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600"/>
        <w:gridCol w:w="700"/>
        <w:gridCol w:w="1000"/>
        <w:gridCol w:w="3260"/>
      </w:tblGrid>
      <w:tr>
        <w:tc>
          <w:tcPr>
            <w:tcW w:type="dxa" w:w="14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24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Config Key</w:t>
            </w:r>
          </w:p>
        </w:tc>
        <w:tc>
          <w:tcPr>
            <w:tcW w:type="dxa" w:w="6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7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10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Range</w:t>
            </w:r>
          </w:p>
        </w:tc>
        <w:tc>
          <w:tcPr>
            <w:tcW w:type="dxa" w:w="326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Enabled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disabled_models (add/remove orchestrator)</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bool</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true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Include orchestrator vote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Base Weight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model_weights.orchestrator</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0.22</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0.00–1.00</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Confluence scorer weight</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Veto Enabled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orchestrator.veto_enabled</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bool</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true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Allow orchestrator to veto signals</w:t>
            </w:r>
          </w:p>
        </w:tc>
      </w:tr>
    </w:tbl>
    <w:p>
      <w:pPr>
        <w:spacing w:after="120"/>
      </w:pPr>
    </w:p>
    <w:p>
      <w:pPr>
        <w:pStyle w:val="Heading2"/>
      </w:pPr>
      <w:r>
        <w:t xml:space="preserve">D.11 Global Parameters (Cross-Cutting)</w:t>
      </w:r>
    </w:p>
    <w:p>
      <w:pPr>
        <w:spacing w:after="100"/>
      </w:pPr>
      <w:r>
        <w:rPr>
          <w:sz w:val="21"/>
          <w:szCs w:val="21"/>
        </w:rPr>
        <w:t xml:space="preserve">These settings affect all models and appear in a dedicated "Global Settings" expandable section at the top of the Strategy Grid.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700"/>
        <w:gridCol w:w="800"/>
        <w:gridCol w:w="2760"/>
      </w:tblGrid>
      <w:tr>
        <w:tc>
          <w:tcPr>
            <w:tcW w:type="dxa" w:w="18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32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Config Key</w:t>
            </w:r>
          </w:p>
        </w:tc>
        <w:tc>
          <w:tcPr>
            <w:tcW w:type="dxa" w:w="7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8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276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Range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Min Confluence Score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idss.min_confluence_score</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0.45</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0.20—0.90</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Min Direction Dominance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confluence.min_direction_dominance</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0.30</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0.10—0.60</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EV Threshold</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expected_value.ev_threshold</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0.05</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0.0—0.30</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Min R:R Floor</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expected_value.min_rr_floor</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0.5—3.0</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Sigmoid Steepness</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expected_value.sigmoid_steepness</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8.0</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2.0—20.0</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Score Midpoint</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expected_value.score_midpoint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0.50</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0.30—0.70</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Uncertainty Penalty</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expected_value.regime_uncertainty_penalty</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0.15</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0.0—0.40</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Kelly Fraction</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risk_engine.kelly_fraction</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0.25</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0.05—0.50</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Max Position %</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risk_engine.max_position_pct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0.04</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0.01—0.10</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Min Position %</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risk_engine.min_position_pct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0.003</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0.001—0.01</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Portfolio Heat Max</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risk_engine.portfolio_heat_max_pct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0.06</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0.02—0.15</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Max Positions Per Symbol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risk_engine.max_positions_per_symbol</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int</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1—20</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Loss Streak Trigger</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risk_engine.loss_streak_trigger</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int</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3</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2—10</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Loss Streak Multiplier</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risk_engine.loss_streak_size_multiplier</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0.50</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0.10—1.00</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MTF Confirmation</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multi_tf.confirmation_required</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bool</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true</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Min Activation Weight</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adaptive_activation.min_activation_weight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0.10</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0.0—0.50</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Slippage Min %</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execution.slippage_min_pct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0.01</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0.0—0.10</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Slippage Max %</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execution.slippage_max_pct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0.05</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0.01—0.30</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Base Size USDT</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execution.base_size_usdt</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float</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500.0</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50.0—5000.0</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Warmup Bars</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signal_generator.warmup_bars</w:t>
            </w:r>
          </w:p>
        </w:tc>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int</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100</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10—500</w:t>
            </w:r>
          </w:p>
        </w:tc>
      </w:tr>
    </w:tbl>
    <w:p>
      <w:r>
        <w:br w:type="page"/>
      </w:r>
    </w:p>
    <w:p>
      <w:pPr>
        <w:pStyle w:val="Heading1"/>
      </w:pPr>
      <w:r>
        <w:t xml:space="preserve">E. Save / Restore Defaults / Versioning Design</w:t>
      </w:r>
    </w:p>
    <w:p>
      <w:pPr>
        <w:pStyle w:val="Heading2"/>
      </w:pPr>
      <w:r>
        <w:t xml:space="preserve">E.1 Save Workflow</w:t>
      </w:r>
    </w:p>
    <w:p>
      <w:pPr>
        <w:spacing w:after="100"/>
      </w:pPr>
      <w:r>
        <w:rPr>
          <w:sz w:val="21"/>
          <w:szCs w:val="21"/>
        </w:rPr>
        <w:t xml:space="preserve">When the user clicks "Save All Changes":</w:t>
      </w:r>
    </w:p>
    <w:p>
      <w:pPr>
        <w:spacing w:after="100"/>
      </w:pPr>
      <w:r>
        <w:rPr>
          <w:sz w:val="21"/>
          <w:szCs w:val="21"/>
        </w:rPr>
        <w:t xml:space="preserve">(1) Validation runs on all modified fields. If any fail, a dialog lists errors and blocks save. (2) A pre-save snapshot of the current config.yaml is copied to </w:t>
      </w:r>
      <w:r>
        <w:rPr>
          <w:rFonts w:ascii="Consolas" w:cs="Consolas" w:eastAsia="Consolas" w:hAnsi="Consolas"/>
          <w:sz w:val="19"/>
          <w:szCs w:val="19"/>
        </w:rPr>
        <w:t xml:space="preserve">config_versions/v{N}_YYYYMMDD_HHMMSS.yaml</w:t>
      </w:r>
      <w:r>
        <w:rPr>
          <w:sz w:val="21"/>
          <w:szCs w:val="21"/>
        </w:rPr>
        <w:t xml:space="preserve">. (3) All modified values are written via settings.set(key, value) for each changed key. (4) settings.save() persists to config.yaml. (5) The audit log records each change (timestamp, key, old_value, new_value). (6) A success toast confirms "N parameters saved". (7) The unsaved-changes indicator clears.</w:t>
      </w:r>
    </w:p>
    <w:p>
      <w:pPr>
        <w:spacing w:after="100"/>
      </w:pPr>
      <w:r>
        <w:rPr>
          <w:b/>
          <w:bCs/>
          <w:sz w:val="21"/>
          <w:szCs w:val="21"/>
        </w:rPr>
        <w:t xml:space="preserve">Immediate vs deferred: </w:t>
      </w:r>
      <w:r>
        <w:rPr>
          <w:sz w:val="21"/>
          <w:szCs w:val="21"/>
        </w:rPr>
        <w:t xml:space="preserve">Most parameters take effect on the next scan cycle (60—3600 seconds). This is by design — the scanner reads config dynamically each cycle. No restart is required. The UI should state "Changes take effect on next scan cycle" near the Save button.</w:t>
      </w:r>
    </w:p>
    <w:p>
      <w:pPr>
        <w:pStyle w:val="Heading2"/>
      </w:pPr>
      <w:r>
        <w:t xml:space="preserve">E.2 Restore Defaults</w:t>
      </w:r>
    </w:p>
    <w:p>
      <w:pPr>
        <w:spacing w:after="100"/>
      </w:pPr>
      <w:r>
        <w:rPr>
          <w:b/>
          <w:bCs/>
          <w:sz w:val="21"/>
          <w:szCs w:val="21"/>
        </w:rPr>
        <w:t xml:space="preserve">Per-strategy Restore Default: </w:t>
      </w:r>
      <w:r>
        <w:rPr>
          <w:sz w:val="21"/>
          <w:szCs w:val="21"/>
        </w:rPr>
        <w:t xml:space="preserve">A button in the detail panel header: "Restore Defaults for [ModelName]". Confirmation dialog: "This will reset all parameters for [ModelName] to their code-defined defaults. You must click Save to apply. Continue?" On confirm, all fields for that model are reverted to DEFAULT_CONFIG values in the UI (not yet persisted). The unsaved-changes indicator activates.</w:t>
      </w:r>
    </w:p>
    <w:p>
      <w:pPr>
        <w:spacing w:after="100"/>
      </w:pPr>
      <w:r>
        <w:rPr>
          <w:b/>
          <w:bCs/>
          <w:sz w:val="21"/>
          <w:szCs w:val="21"/>
        </w:rPr>
        <w:t xml:space="preserve">Global Restore All Defaults: </w:t>
      </w:r>
      <w:r>
        <w:rPr>
          <w:sz w:val="21"/>
          <w:szCs w:val="21"/>
        </w:rPr>
        <w:t xml:space="preserve">A button in the page header. Confirmation dialog: "This will reset ALL strategy parameters to their code-defined defaults. This includes model weights, thresholds, risk parameters, and enable/disable states. You must click Save to apply. Continue?" On confirm, all fields are reverted to DEFAULT_CONFIG values.</w:t>
      </w:r>
    </w:p>
    <w:p>
      <w:pPr>
        <w:spacing w:after="100"/>
      </w:pPr>
      <w:r>
        <w:rPr>
          <w:b/>
          <w:bCs/>
          <w:sz w:val="21"/>
          <w:szCs w:val="21"/>
        </w:rPr>
        <w:t xml:space="preserve">Default source: </w:t>
      </w:r>
      <w:r>
        <w:rPr>
          <w:sz w:val="21"/>
          <w:szCs w:val="21"/>
        </w:rPr>
        <w:t xml:space="preserve">The DEFAULT_CONFIG dictionary in config/settings.py is the single source of truth for defaults. This is already the code-defined baseline. For new model-specific keys (models.trend.adx_min, etc.), we extend DEFAULT_CONFIG with a models section containing all per-model defaults.</w:t>
      </w:r>
    </w:p>
    <w:p>
      <w:pPr>
        <w:pStyle w:val="Heading2"/>
      </w:pPr>
      <w:r>
        <w:t xml:space="preserve">E.3 Configuration Versioning</w:t>
      </w:r>
    </w:p>
    <w:p>
      <w:pPr>
        <w:spacing w:after="100"/>
      </w:pPr>
      <w:r>
        <w:rPr>
          <w:b/>
          <w:bCs/>
          <w:sz w:val="21"/>
          <w:szCs w:val="21"/>
        </w:rPr>
        <w:t xml:space="preserve">Storage: </w:t>
      </w:r>
      <w:r>
        <w:rPr>
          <w:rFonts w:ascii="Consolas" w:cs="Consolas" w:eastAsia="Consolas" w:hAnsi="Consolas"/>
          <w:sz w:val="19"/>
          <w:szCs w:val="19"/>
        </w:rPr>
        <w:t xml:space="preserve">config_versions/</w:t>
      </w:r>
      <w:r>
        <w:rPr>
          <w:sz w:val="21"/>
          <w:szCs w:val="21"/>
        </w:rPr>
        <w:t xml:space="preserve"> directory alongside config.yaml. Each save creates a timestamped YAML snapshot: </w:t>
      </w:r>
      <w:r>
        <w:rPr>
          <w:rFonts w:ascii="Consolas" w:cs="Consolas" w:eastAsia="Consolas" w:hAnsi="Consolas"/>
          <w:sz w:val="19"/>
          <w:szCs w:val="19"/>
        </w:rPr>
        <w:t xml:space="preserve">v001_20260318_143022.yaml</w:t>
      </w:r>
      <w:r>
        <w:rPr>
          <w:sz w:val="21"/>
          <w:szCs w:val="21"/>
        </w:rPr>
        <w:t xml:space="preserve">. Maximum 50 versions retained (oldest auto-pruned).</w:t>
      </w:r>
    </w:p>
    <w:p>
      <w:pPr>
        <w:spacing w:after="100"/>
      </w:pPr>
      <w:r>
        <w:rPr>
          <w:b/>
          <w:bCs/>
          <w:sz w:val="21"/>
          <w:szCs w:val="21"/>
        </w:rPr>
        <w:t xml:space="preserve">Version comparison: </w:t>
      </w:r>
      <w:r>
        <w:rPr>
          <w:sz w:val="21"/>
          <w:szCs w:val="21"/>
        </w:rPr>
        <w:t xml:space="preserve">A "History" button in the page header opens a dialog showing the last 20 versions. Each row: version number, timestamp, number of changes, and a "Diff" button that shows a side-by-side comparison (key, old, new) between that version and current.</w:t>
      </w:r>
    </w:p>
    <w:p>
      <w:pPr>
        <w:spacing w:after="100"/>
      </w:pPr>
      <w:r>
        <w:rPr>
          <w:b/>
          <w:bCs/>
          <w:sz w:val="21"/>
          <w:szCs w:val="21"/>
        </w:rPr>
        <w:t xml:space="preserve">Rollback: </w:t>
      </w:r>
      <w:r>
        <w:rPr>
          <w:sz w:val="21"/>
          <w:szCs w:val="21"/>
        </w:rPr>
        <w:t xml:space="preserve">Each version row has a "Restore This Version" button. Confirmation dialog. On confirm, the selected version's YAML is loaded into the UI fields (not yet persisted). User must click Save to apply. This creates a new version, so rollback is itself versioned.</w:t>
      </w:r>
    </w:p>
    <w:p>
      <w:pPr>
        <w:spacing w:after="100"/>
      </w:pPr>
      <w:r>
        <w:rPr>
          <w:b/>
          <w:bCs/>
          <w:sz w:val="21"/>
          <w:szCs w:val="21"/>
        </w:rPr>
        <w:t xml:space="preserve">Known-good baseline: </w:t>
      </w:r>
      <w:r>
        <w:rPr>
          <w:rFonts w:ascii="Consolas" w:cs="Consolas" w:eastAsia="Consolas" w:hAnsi="Consolas"/>
          <w:sz w:val="19"/>
          <w:szCs w:val="19"/>
        </w:rPr>
        <w:t xml:space="preserve">config_versions/baseline.yaml</w:t>
      </w:r>
      <w:r>
        <w:rPr>
          <w:sz w:val="21"/>
          <w:szCs w:val="21"/>
        </w:rPr>
        <w:t xml:space="preserve"> is created on first install and never auto-pruned. The "Restore All Defaults" button can optionally restore from this file instead of DEFAULT_CONFIG if the user prefers the install-time configuration.</w:t>
      </w:r>
    </w:p>
    <w:p>
      <w:r>
        <w:br w:type="page"/>
      </w:r>
    </w:p>
    <w:p>
      <w:pPr>
        <w:pStyle w:val="Heading1"/>
      </w:pPr>
      <w:r>
        <w:t xml:space="preserve">F. Backend and Data Model Changes</w:t>
      </w:r>
    </w:p>
    <w:p>
      <w:pPr>
        <w:pStyle w:val="Heading2"/>
      </w:pPr>
      <w:r>
        <w:t xml:space="preserve">F.1 config/settings.py Changes</w:t>
      </w:r>
    </w:p>
    <w:p>
      <w:pPr>
        <w:spacing w:after="100"/>
      </w:pPr>
      <w:r>
        <w:rPr>
          <w:sz w:val="21"/>
          <w:szCs w:val="21"/>
        </w:rPr>
        <w:t xml:space="preserve">Extend DEFAULT_CONFIG with two new top-level sections:</w:t>
      </w:r>
    </w:p>
    <w:p>
      <w:pPr>
        <w:spacing w:after="100"/>
      </w:pPr>
      <w:r>
        <w:rPr>
          <w:b/>
          <w:bCs/>
          <w:sz w:val="21"/>
          <w:szCs w:val="21"/>
        </w:rPr>
        <w:t xml:space="preserve">model_weights: </w:t>
      </w:r>
      <w:r>
        <w:rPr>
          <w:sz w:val="21"/>
          <w:szCs w:val="21"/>
        </w:rPr>
        <w:t xml:space="preserve">A dict of model_name → float weight. This replaces the hardcoded MODEL_WEIGHTS dict in confluence_scorer.py. The scorer reads weights from settings at score time: </w:t>
      </w:r>
      <w:r>
        <w:rPr>
          <w:rFonts w:ascii="Consolas" w:cs="Consolas" w:eastAsia="Consolas" w:hAnsi="Consolas"/>
          <w:sz w:val="19"/>
          <w:szCs w:val="19"/>
        </w:rPr>
        <w:t xml:space="preserve">settings.get(f'model_weights.{model_name}', MODEL_WEIGHTS.get(model_name, 0.0))</w:t>
      </w:r>
      <w:r>
        <w:rPr>
          <w:sz w:val="21"/>
          <w:szCs w:val="21"/>
        </w:rPr>
        <w:t xml:space="preserve">.</w:t>
      </w:r>
    </w:p>
    <w:p>
      <w:pPr>
        <w:spacing w:after="100"/>
      </w:pPr>
      <w:r>
        <w:rPr>
          <w:b/>
          <w:bCs/>
          <w:sz w:val="21"/>
          <w:szCs w:val="21"/>
        </w:rPr>
        <w:t xml:space="preserve">models: </w:t>
      </w:r>
      <w:r>
        <w:rPr>
          <w:sz w:val="21"/>
          <w:szCs w:val="21"/>
        </w:rPr>
        <w:t xml:space="preserve">A nested dict of model_name → { parameter_name: value }. Each model reads its params from settings with fallback to its class constant: </w:t>
      </w:r>
      <w:r>
        <w:rPr>
          <w:rFonts w:ascii="Consolas" w:cs="Consolas" w:eastAsia="Consolas" w:hAnsi="Consolas"/>
          <w:sz w:val="19"/>
          <w:szCs w:val="19"/>
        </w:rPr>
        <w:t xml:space="preserve">settings.get(f'models.{self.name}.adx_min', 25.0)</w:t>
      </w:r>
      <w:r>
        <w:rPr>
          <w:sz w:val="21"/>
          <w:szCs w:val="21"/>
        </w:rPr>
        <w:t xml:space="preserve">.</w:t>
      </w:r>
    </w:p>
    <w:p>
      <w:pPr>
        <w:pStyle w:val="Heading2"/>
      </w:pPr>
      <w:r>
        <w:t xml:space="preserve">F.2 Sub-Model Code Changes</w:t>
      </w:r>
    </w:p>
    <w:p>
      <w:pPr>
        <w:spacing w:after="100"/>
      </w:pPr>
      <w:r>
        <w:rPr>
          <w:sz w:val="21"/>
          <w:szCs w:val="21"/>
        </w:rPr>
        <w:t xml:space="preserve">Each sub-model's evaluate() method is modified to read tunable parameters from settings instead of using class constants. Pattern:</w:t>
      </w:r>
    </w:p>
    <w:p>
      <w:pPr>
        <w:spacing w:after="100"/>
      </w:pPr>
      <w:r>
        <w:rPr>
          <w:rFonts w:ascii="Consolas" w:cs="Consolas" w:eastAsia="Consolas" w:hAnsi="Consolas"/>
          <w:sz w:val="19"/>
          <w:szCs w:val="19"/>
        </w:rPr>
        <w:t xml:space="preserve">adx_min = float(settings.get(f'models.{self.name}.adx_min', self.__class__.ADX_MIN_DEFAULT))</w:t>
      </w:r>
    </w:p>
    <w:p>
      <w:pPr>
        <w:spacing w:after="100"/>
      </w:pPr>
      <w:r>
        <w:rPr>
          <w:sz w:val="21"/>
          <w:szCs w:val="21"/>
        </w:rPr>
        <w:t xml:space="preserve">Class constants are preserved as ADX_MIN_DEFAULT (renamed from hardcoded values) to serve as the fallback and the "default" reference shown in the UI. No behavioral change if config keys are absent — exact same values as before.</w:t>
      </w:r>
    </w:p>
    <w:p>
      <w:pPr>
        <w:pStyle w:val="Heading2"/>
      </w:pPr>
      <w:r>
        <w:t xml:space="preserve">F.3 confluence_scorer.py Changes</w:t>
      </w:r>
    </w:p>
    <w:p>
      <w:pPr>
        <w:spacing w:after="100"/>
      </w:pPr>
      <w:r>
        <w:rPr>
          <w:sz w:val="21"/>
          <w:szCs w:val="21"/>
        </w:rPr>
        <w:t xml:space="preserve">(1) MODEL_WEIGHTS dict becomes a fallback. Primary source is settings.get('model_weights.{name}', fallback). (2) Add a get_model_weights() function that returns the current effective weights dict (for the UI to read). (3) REGIME_AFFINITY dict optionally overridable via settings.get('regime_affinity.{model}.{regime}', fallback).</w:t>
      </w:r>
    </w:p>
    <w:p>
      <w:pPr>
        <w:pStyle w:val="Heading2"/>
      </w:pPr>
      <w:r>
        <w:t xml:space="preserve">F.4 Audit Log</w:t>
      </w:r>
    </w:p>
    <w:p>
      <w:pPr>
        <w:spacing w:after="100"/>
      </w:pPr>
      <w:r>
        <w:rPr>
          <w:b/>
          <w:bCs/>
          <w:sz w:val="21"/>
          <w:szCs w:val="21"/>
        </w:rPr>
        <w:t xml:space="preserve">File: </w:t>
      </w:r>
      <w:r>
        <w:rPr>
          <w:rFonts w:ascii="Consolas" w:cs="Consolas" w:eastAsia="Consolas" w:hAnsi="Consolas"/>
          <w:sz w:val="19"/>
          <w:szCs w:val="19"/>
        </w:rPr>
        <w:t xml:space="preserve">data/strategy_audit.jsonl</w:t>
      </w:r>
      <w:r>
        <w:rPr>
          <w:sz w:val="21"/>
          <w:szCs w:val="21"/>
        </w:rPr>
        <w:t xml:space="preserve"> (append-only JSONL). Each line: {"ts": ISO8601, "action": "param_change"|"restore_defaults"|"version_rollback", "model": name, "key": config_key, "old": value, "new": value, "version": N}</w:t>
      </w:r>
    </w:p>
    <w:p>
      <w:pPr>
        <w:spacing w:after="100"/>
      </w:pPr>
      <w:r>
        <w:rPr>
          <w:b/>
          <w:bCs/>
          <w:sz w:val="21"/>
          <w:szCs w:val="21"/>
        </w:rPr>
        <w:t xml:space="preserve">Module: </w:t>
      </w:r>
      <w:r>
        <w:rPr>
          <w:rFonts w:ascii="Consolas" w:cs="Consolas" w:eastAsia="Consolas" w:hAnsi="Consolas"/>
          <w:sz w:val="19"/>
          <w:szCs w:val="19"/>
        </w:rPr>
        <w:t xml:space="preserve">core/strategies/audit_logger.py</w:t>
      </w:r>
      <w:r>
        <w:rPr>
          <w:sz w:val="21"/>
          <w:szCs w:val="21"/>
        </w:rPr>
        <w:t xml:space="preserve"> with append(action, model, key, old, new) function. Called by the UI save handler.</w:t>
      </w:r>
    </w:p>
    <w:p>
      <w:pPr>
        <w:pStyle w:val="Heading2"/>
      </w:pPr>
      <w:r>
        <w:t xml:space="preserve">F.5 Config Versioning</w:t>
      </w:r>
    </w:p>
    <w:p>
      <w:pPr>
        <w:spacing w:after="100"/>
      </w:pPr>
      <w:r>
        <w:rPr>
          <w:b/>
          <w:bCs/>
          <w:sz w:val="21"/>
          <w:szCs w:val="21"/>
        </w:rPr>
        <w:t xml:space="preserve">Module: </w:t>
      </w:r>
      <w:r>
        <w:rPr>
          <w:rFonts w:ascii="Consolas" w:cs="Consolas" w:eastAsia="Consolas" w:hAnsi="Consolas"/>
          <w:sz w:val="19"/>
          <w:szCs w:val="19"/>
        </w:rPr>
        <w:t xml:space="preserve">core/strategies/config_versioner.py</w:t>
      </w:r>
      <w:r>
        <w:rPr>
          <w:sz w:val="21"/>
          <w:szCs w:val="21"/>
        </w:rPr>
        <w:t xml:space="preserve">. Functions: save_version() → copies config.yaml to config_versions/. list_versions() → returns sorted list. load_version(n) → returns dict. diff_versions(a, b) → returns list of (key, old, new). prune_old(max=50).</w:t>
      </w:r>
    </w:p>
    <w:p>
      <w:pPr>
        <w:pStyle w:val="Heading2"/>
      </w:pPr>
      <w:r>
        <w:t xml:space="preserve">F.6 Files Created / Modified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12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466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gui/pages/strategies/strategies_page.py</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REPLACE</w:t>
            </w:r>
          </w:p>
        </w:tc>
        <w:tc>
          <w:tcPr>
            <w:tcW w:type="dxa" w:w="4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Full rewrite — new Strategy Registry UI</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gui/pages/strategies/detail_panel.py</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NEW</w:t>
            </w:r>
          </w:p>
        </w:tc>
        <w:tc>
          <w:tcPr>
            <w:tcW w:type="dxa" w:w="4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Per-model detail panel with parameter forms</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gui/pages/strategies/strategy_metrics.py</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NEW</w:t>
            </w:r>
          </w:p>
        </w:tc>
        <w:tc>
          <w:tcPr>
            <w:tcW w:type="dxa" w:w="4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Per-model metric computation from paper_trades DB</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core/strategies/audit_logger.py</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NEW</w:t>
            </w:r>
          </w:p>
        </w:tc>
        <w:tc>
          <w:tcPr>
            <w:tcW w:type="dxa" w:w="4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JSONL audit log for parameter changes</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core/strategies/config_versioner.py</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NEW</w:t>
            </w:r>
          </w:p>
        </w:tc>
        <w:tc>
          <w:tcPr>
            <w:tcW w:type="dxa" w:w="4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Config snapshot versioning and diffing</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config/settings.py</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MODIFY</w:t>
            </w:r>
          </w:p>
        </w:tc>
        <w:tc>
          <w:tcPr>
            <w:tcW w:type="dxa" w:w="4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Add model_weights and models sections to DEFAULT_CONFIG</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core/meta_decision/confluence_scorer.py</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MODIFY</w:t>
            </w:r>
          </w:p>
        </w:tc>
        <w:tc>
          <w:tcPr>
            <w:tcW w:type="dxa" w:w="4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Read weights from settings, add get_model_weights()</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core/signals/sub_models/*.py (8 files)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MODIFY</w:t>
            </w:r>
          </w:p>
        </w:tc>
        <w:tc>
          <w:tcPr>
            <w:tcW w:type="dxa" w:w="4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Read params from settings with class-constant fallback</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core/signals/signal_generator.py</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MODIFY</w:t>
            </w:r>
          </w:p>
        </w:tc>
        <w:tc>
          <w:tcPr>
            <w:tcW w:type="dxa" w:w="4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Read warmup_bars from settings</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core/execution/paper_executor.py</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MODIFY</w:t>
            </w:r>
          </w:p>
        </w:tc>
        <w:tc>
          <w:tcPr>
            <w:tcW w:type="dxa" w:w="4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Read slippage constants from settings</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config.yaml</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EXTEND</w:t>
            </w:r>
          </w:p>
        </w:tc>
        <w:tc>
          <w:tcPr>
            <w:tcW w:type="dxa" w:w="4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New model_weights and models sections</w:t>
            </w:r>
          </w:p>
        </w:tc>
      </w:tr>
    </w:tbl>
    <w:p>
      <w:r>
        <w:br w:type="page"/>
      </w:r>
    </w:p>
    <w:p>
      <w:pPr>
        <w:pStyle w:val="Heading1"/>
      </w:pPr>
      <w:r>
        <w:t xml:space="preserve">G. Runtime Synchronization Design</w:t>
      </w:r>
    </w:p>
    <w:p>
      <w:pPr>
        <w:pStyle w:val="Heading2"/>
      </w:pPr>
      <w:r>
        <w:t xml:space="preserve">G.1 How Changes Propagate</w:t>
      </w:r>
    </w:p>
    <w:p>
      <w:pPr>
        <w:spacing w:after="100"/>
      </w:pPr>
      <w:r>
        <w:rPr>
          <w:b/>
          <w:bCs/>
          <w:sz w:val="21"/>
          <w:szCs w:val="21"/>
        </w:rPr>
        <w:t xml:space="preserve">Current architecture advantage: </w:t>
      </w:r>
      <w:r>
        <w:rPr>
          <w:sz w:val="21"/>
          <w:szCs w:val="21"/>
        </w:rPr>
        <w:t xml:space="preserve">The trading engine already reads most settings dynamically. SignalGenerator checks disabled_models every generate() call. ConfluenceScorer reads idss.min_confluence_score and risk parameters each score() call. PositionSizer reads kelly_fraction and sizing params each calculate() call. RiskGate reads EV thresholds each evaluate() call. This means config.yaml changes propagate to the engine without restart.</w:t>
      </w:r>
    </w:p>
    <w:p>
      <w:pPr>
        <w:spacing w:after="100"/>
      </w:pPr>
      <w:r>
        <w:rPr>
          <w:b/>
          <w:bCs/>
          <w:sz w:val="21"/>
          <w:szCs w:val="21"/>
        </w:rPr>
        <w:t xml:space="preserve">Synchronization flow: </w:t>
      </w:r>
      <w:r>
        <w:rPr>
          <w:sz w:val="21"/>
          <w:szCs w:val="21"/>
        </w:rPr>
        <w:t xml:space="preserve">(1) User edits parameters in UI. (2) User clicks Save. (3) UI calls settings.set(key, value) for each change, then settings.save(). (4) settings.save() writes config.yaml atomically. (5) Next scan cycle (60s—3600s), each component reads its settings and picks up new values. (6) UI refreshes to show persisted state by re-reading settings.</w:t>
      </w:r>
    </w:p>
    <w:p>
      <w:pPr>
        <w:pStyle w:val="Heading2"/>
      </w:pPr>
      <w:r>
        <w:t xml:space="preserve">G.2 Preventing Desync</w:t>
      </w:r>
    </w:p>
    <w:p>
      <w:pPr>
        <w:spacing w:after="100"/>
      </w:pPr>
      <w:r>
        <w:rPr>
          <w:b/>
          <w:bCs/>
          <w:sz w:val="21"/>
          <w:szCs w:val="21"/>
        </w:rPr>
        <w:t xml:space="preserve">Rule 1 — Single source of truth: </w:t>
      </w:r>
      <w:r>
        <w:rPr>
          <w:sz w:val="21"/>
          <w:szCs w:val="21"/>
        </w:rPr>
        <w:t xml:space="preserve">config.yaml is the only persistence layer. The UI reads from settings (which reads from config.yaml). The engine reads from settings. No separate UI state file. No SQLite for strategy config.</w:t>
      </w:r>
    </w:p>
    <w:p>
      <w:pPr>
        <w:spacing w:after="100"/>
      </w:pPr>
      <w:r>
        <w:rPr>
          <w:b/>
          <w:bCs/>
          <w:sz w:val="21"/>
          <w:szCs w:val="21"/>
        </w:rPr>
        <w:t xml:space="preserve">Rule 2 — Read-after-write: </w:t>
      </w:r>
      <w:r>
        <w:rPr>
          <w:sz w:val="21"/>
          <w:szCs w:val="21"/>
        </w:rPr>
        <w:t xml:space="preserve">After settings.save(), the UI re-reads every displayed field from settings.get() and updates widgets. If any field doesn't match what the user entered, a warning dialog appears: "Save partially failed: [key] expected [X] but got [Y]".</w:t>
      </w:r>
    </w:p>
    <w:p>
      <w:pPr>
        <w:spacing w:after="100"/>
      </w:pPr>
      <w:r>
        <w:rPr>
          <w:b/>
          <w:bCs/>
          <w:sz w:val="21"/>
          <w:szCs w:val="21"/>
        </w:rPr>
        <w:t xml:space="preserve">Rule 3 — Dirty tracking: </w:t>
      </w:r>
      <w:r>
        <w:rPr>
          <w:sz w:val="21"/>
          <w:szCs w:val="21"/>
        </w:rPr>
        <w:t xml:space="preserve">The UI maintains a dict of {config_key: (original_value, current_widget_value)}. The unsaved indicator is active when any pair differs. On save, original_value is updated to the new persisted value. On cancel, widgets revert to original_value.</w:t>
      </w:r>
    </w:p>
    <w:p>
      <w:pPr>
        <w:spacing w:after="100"/>
      </w:pPr>
      <w:r>
        <w:rPr>
          <w:b/>
          <w:bCs/>
          <w:sz w:val="21"/>
          <w:szCs w:val="21"/>
        </w:rPr>
        <w:t xml:space="preserve">Rule 4 — External change detection: </w:t>
      </w:r>
      <w:r>
        <w:rPr>
          <w:sz w:val="21"/>
          <w:szCs w:val="21"/>
        </w:rPr>
        <w:t xml:space="preserve">A QTimer (30s interval) checks config.yaml mtime. If it changed externally (e.g., manual edit), a banner appears: "Configuration was changed outside the UI. Reload?" with Reload/Ignore buttons.</w:t>
      </w:r>
    </w:p>
    <w:p>
      <w:pPr>
        <w:pStyle w:val="Heading2"/>
      </w:pPr>
      <w:r>
        <w:t xml:space="preserve">G.3 Sub-Model Config Read Pattern</w:t>
      </w:r>
    </w:p>
    <w:p>
      <w:pPr>
        <w:spacing w:after="100"/>
      </w:pPr>
      <w:r>
        <w:rPr>
          <w:sz w:val="21"/>
          <w:szCs w:val="21"/>
        </w:rPr>
        <w:t xml:space="preserve">Every sub-model follows this pattern (example for TrendModel):</w:t>
      </w:r>
    </w:p>
    <w:p>
      <w:pPr>
        <w:spacing w:after="100"/>
      </w:pPr>
      <w:r>
        <w:rPr>
          <w:rFonts w:ascii="Consolas" w:cs="Consolas" w:eastAsia="Consolas" w:hAnsi="Consolas"/>
          <w:sz w:val="19"/>
          <w:szCs w:val="19"/>
        </w:rPr>
        <w:t xml:space="preserve">from config.settings import settings as _s</w:t>
      </w:r>
      <w:r>
        <w:rPr>
          <w:sz w:val="21"/>
          <w:szCs w:val="21"/>
        </w:rPr>
        <w:t xml:space="preserve"> (already imported in most models)</w:t>
      </w:r>
    </w:p>
    <w:p>
      <w:pPr>
        <w:spacing w:after="100"/>
      </w:pPr>
      <w:r>
        <w:rPr>
          <w:rFonts w:ascii="Consolas" w:cs="Consolas" w:eastAsia="Consolas" w:hAnsi="Consolas"/>
          <w:sz w:val="19"/>
          <w:szCs w:val="19"/>
        </w:rPr>
        <w:t xml:space="preserve">adx_min = float(_s.get('models.trend.adx_min', 25.0))</w:t>
      </w:r>
      <w:r>
        <w:rPr>
          <w:sz w:val="21"/>
          <w:szCs w:val="21"/>
        </w:rPr>
        <w:t xml:space="preserve"> — at the top of evaluate(), not in __init__. This ensures each scan cycle uses the latest value.</w:t>
      </w:r>
    </w:p>
    <w:p>
      <w:pPr>
        <w:spacing w:after="100"/>
      </w:pPr>
      <w:r>
        <w:rPr>
          <w:b/>
          <w:bCs/>
          <w:sz w:val="21"/>
          <w:szCs w:val="21"/>
        </w:rPr>
        <w:t xml:space="preserve">Performance note: </w:t>
      </w:r>
      <w:r>
        <w:rPr>
          <w:sz w:val="21"/>
          <w:szCs w:val="21"/>
        </w:rPr>
        <w:t xml:space="preserve">settings.get() is a dict lookup (O(1)). Calling it ~8 times per model per symbol per scan adds negligible overhead (&lt;0.1ms total). No caching needed.</w:t>
      </w:r>
    </w:p>
    <w:p>
      <w:r>
        <w:br w:type="page"/>
      </w:r>
    </w:p>
    <w:p>
      <w:pPr>
        <w:pStyle w:val="Heading1"/>
      </w:pPr>
      <w:r>
        <w:t xml:space="preserve">H. Validation and Guardrails</w:t>
      </w:r>
    </w:p>
    <w:p>
      <w:pPr>
        <w:pStyle w:val="Heading2"/>
      </w:pPr>
      <w:r>
        <w:t xml:space="preserve">H.1 Field-Level Validation</w:t>
      </w:r>
    </w:p>
    <w:p>
      <w:pPr>
        <w:spacing w:after="100"/>
      </w:pPr>
      <w:r>
        <w:rPr>
          <w:sz w:val="21"/>
          <w:szCs w:val="21"/>
        </w:rPr>
        <w:t xml:space="preserve">Every editable field enforces its allowed range at the widget level (QDoubleSpinBox min/max) and at the save level (pre-save validation pass).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Rule</w:t>
            </w:r>
          </w:p>
        </w:tc>
        <w:tc>
          <w:tcPr>
            <w:tcW w:type="dxa" w:w="30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Validation</w:t>
            </w:r>
          </w:p>
        </w:tc>
        <w:tc>
          <w:tcPr>
            <w:tcW w:type="dxa" w:w="436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Error Message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Weight range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0.00 ≤ weight ≤ 1.00</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"Weight must be between 0.00 and 1.00"</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RSI range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 ≤ RSI ≤ 100</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"RSI threshold must be between 0 and 100"</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ATR mult positive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mult &gt; 0</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"ATR multiplier must be positive"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Lookback positive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lookback ≥ 5</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"Lookback must be at least 5 bars"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Kelly fraction</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0.05 ≤ kelly ≤ 0.50</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"Kelly fraction outside safe range"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Max position %</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0.01 ≤ pct ≤ 0.10</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"Max position % outside safe range"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Confluence threshold</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0.20 ≤ score ≤ 0.90</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"Confluence threshold outside bounds"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TP &gt; SL</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tp_mult &gt; sl_mult</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"Take profit must exceed stop loss distance"</w:t>
            </w:r>
          </w:p>
        </w:tc>
      </w:tr>
    </w:tbl>
    <w:p>
      <w:pPr>
        <w:spacing w:after="120"/>
      </w:pPr>
    </w:p>
    <w:p>
      <w:pPr>
        <w:pStyle w:val="Heading2"/>
      </w:pPr>
      <w:r>
        <w:t xml:space="preserve">H.2 Cross-Field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Rule</w:t>
            </w:r>
          </w:p>
        </w:tc>
        <w:tc>
          <w:tcPr>
            <w:tcW w:type="dxa" w:w="32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Check</w:t>
            </w:r>
          </w:p>
        </w:tc>
        <w:tc>
          <w:tcPr>
            <w:tcW w:type="dxa" w:w="336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Action</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At least 1 core model enabled</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Count enabled core models ≥ 1</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Block save, error dialog</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RSI long lower &lt; RSI long upper</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rsi_long_min &lt; rsi_long_max</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Block save, highlight fields</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Total enabled weight &gt; 0.20</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Sum of enabled model weights &gt; 0.20</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Warning (allow save with confirm)</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SL &lt; TP for all models</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sl_atr_mult &lt; tp_atr_mult</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Block save, highlight fields</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Portfolio heat ≥ max position %</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heat_max ≥ position_max</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Warning (logical inconsistency)</w:t>
            </w:r>
          </w:p>
        </w:tc>
      </w:tr>
    </w:tbl>
    <w:p>
      <w:pPr>
        <w:spacing w:after="120"/>
      </w:pPr>
    </w:p>
    <w:p>
      <w:pPr>
        <w:pStyle w:val="Heading2"/>
      </w:pPr>
      <w:r>
        <w:t xml:space="preserve">H.3 Warning Dialogs for Critical Changes</w:t>
      </w:r>
    </w:p>
    <w:p>
      <w:pPr>
        <w:spacing w:after="100"/>
      </w:pPr>
      <w:r>
        <w:rPr>
          <w:sz w:val="21"/>
          <w:szCs w:val="21"/>
        </w:rPr>
        <w:t xml:space="preserve">These changes trigger a confirmation dialog before the value is applied:</w:t>
      </w:r>
    </w:p>
    <w:p>
      <w:pPr>
        <w:spacing w:after="100"/>
      </w:pPr>
      <w:r>
        <w:rPr>
          <w:b/>
          <w:bCs/>
          <w:sz w:val="21"/>
          <w:szCs w:val="21"/>
        </w:rPr>
        <w:t xml:space="preserve">Disabling a high-weight model: </w:t>
      </w:r>
      <w:r>
        <w:rPr>
          <w:sz w:val="21"/>
          <w:szCs w:val="21"/>
        </w:rPr>
        <w:t xml:space="preserve">"TrendModel contributes 35% of confluence scoring. Disabling it will significantly reduce signal generation. Proceed?"</w:t>
      </w:r>
    </w:p>
    <w:p>
      <w:pPr>
        <w:spacing w:after="100"/>
      </w:pPr>
      <w:r>
        <w:rPr>
          <w:b/>
          <w:bCs/>
          <w:sz w:val="21"/>
          <w:szCs w:val="21"/>
        </w:rPr>
        <w:t xml:space="preserve">Lowering confluence threshold below 0.30: </w:t>
      </w:r>
      <w:r>
        <w:rPr>
          <w:sz w:val="21"/>
          <w:szCs w:val="21"/>
        </w:rPr>
        <w:t xml:space="preserve">"Setting the threshold below 0.30 may generate many low-quality candidates and increase noise. The recommended range is 0.40—0.65. Proceed?"</w:t>
      </w:r>
    </w:p>
    <w:p>
      <w:pPr>
        <w:spacing w:after="100"/>
      </w:pPr>
      <w:r>
        <w:rPr>
          <w:b/>
          <w:bCs/>
          <w:sz w:val="21"/>
          <w:szCs w:val="21"/>
        </w:rPr>
        <w:t xml:space="preserve">Setting Kelly fraction above 0.35: </w:t>
      </w:r>
      <w:r>
        <w:rPr>
          <w:sz w:val="21"/>
          <w:szCs w:val="21"/>
        </w:rPr>
        <w:t xml:space="preserve">"Kelly fractions above 0.35 are aggressive and may cause large drawdowns. The standard range is 0.15—0.30. Proceed?"</w:t>
      </w:r>
    </w:p>
    <w:p>
      <w:pPr>
        <w:spacing w:after="100"/>
      </w:pPr>
      <w:r>
        <w:rPr>
          <w:b/>
          <w:bCs/>
          <w:sz w:val="21"/>
          <w:szCs w:val="21"/>
        </w:rPr>
        <w:t xml:space="preserve">Enabling a previously-disabled model: </w:t>
      </w:r>
      <w:r>
        <w:rPr>
          <w:sz w:val="21"/>
          <w:szCs w:val="21"/>
        </w:rPr>
        <w:t xml:space="preserve">"MeanReversionModel was disabled due to poor performance (32.2% WR, PF 0.21). Re-enabling it may degrade overall trading results. Proceed?"</w:t>
      </w:r>
    </w:p>
    <w:p>
      <w:pPr>
        <w:pStyle w:val="Heading2"/>
      </w:pPr>
      <w:r>
        <w:t xml:space="preserve">H.4 Audit Logging</w:t>
      </w:r>
    </w:p>
    <w:p>
      <w:pPr>
        <w:spacing w:after="100"/>
      </w:pPr>
      <w:r>
        <w:rPr>
          <w:sz w:val="21"/>
          <w:szCs w:val="21"/>
        </w:rPr>
        <w:t xml:space="preserve">Every parameter change is logged to </w:t>
      </w:r>
      <w:r>
        <w:rPr>
          <w:rFonts w:ascii="Consolas" w:cs="Consolas" w:eastAsia="Consolas" w:hAnsi="Consolas"/>
          <w:sz w:val="19"/>
          <w:szCs w:val="19"/>
        </w:rPr>
        <w:t xml:space="preserve">data/strategy_audit.jsonl</w:t>
      </w:r>
      <w:r>
        <w:rPr>
          <w:sz w:val="21"/>
          <w:szCs w:val="21"/>
        </w:rPr>
        <w:t xml:space="preserve"> with:</w:t>
      </w:r>
    </w:p>
    <w:p>
      <w:pPr>
        <w:spacing w:after="100"/>
      </w:pPr>
      <w:r>
        <w:rPr>
          <w:rFonts w:ascii="Consolas" w:cs="Consolas" w:eastAsia="Consolas" w:hAnsi="Consolas"/>
          <w:sz w:val="19"/>
          <w:szCs w:val="19"/>
        </w:rPr>
        <w:t xml:space="preserve">{"ts": "2026-03-18T14:30:22Z", "action": "param_change", "model": "trend", "key": "models.trend.adx_min", "old": 25.0, "new": 22.0, "config_version": 7}</w:t>
      </w:r>
    </w:p>
    <w:p>
      <w:pPr>
        <w:spacing w:after="100"/>
      </w:pPr>
      <w:r>
        <w:rPr>
          <w:sz w:val="21"/>
          <w:szCs w:val="21"/>
        </w:rPr>
        <w:t xml:space="preserve">The Audit Log sub-tab in the detail panel reads this file and displays changes for the selected model in reverse chronological order.</w:t>
      </w:r>
    </w:p>
    <w:p>
      <w:pPr>
        <w:pStyle w:val="Heading2"/>
      </w:pPr>
      <w:r>
        <w:t xml:space="preserve">H.5 Revert on Save Failure</w:t>
      </w:r>
    </w:p>
    <w:p>
      <w:pPr>
        <w:spacing w:after="100"/>
      </w:pPr>
      <w:r>
        <w:rPr>
          <w:sz w:val="21"/>
          <w:szCs w:val="21"/>
        </w:rPr>
        <w:t xml:space="preserve">If settings.save() throws an exception (disk full, permission error), the UI reverts all widget values to their pre-edit state and displays an error dialog. The config_versions/ snapshot taken before save is preserved, so the last-known-good config is always recoverable.</w:t>
      </w:r>
    </w:p>
    <w:p>
      <w:r>
        <w:br w:type="page"/>
      </w:r>
    </w:p>
    <w:p>
      <w:pPr>
        <w:pStyle w:val="Heading1"/>
      </w:pPr>
      <w:r>
        <w:t xml:space="preserve">I. Testing Plan</w:t>
      </w:r>
    </w:p>
    <w:p>
      <w:pPr>
        <w:pStyle w:val="Heading2"/>
      </w:pPr>
      <w:r>
        <w:t xml:space="preserve">I.1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4060"/>
      </w:tblGrid>
      <w:tr>
        <w:tc>
          <w:tcPr>
            <w:tcW w:type="dxa" w:w="8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Test ID</w:t>
            </w:r>
          </w:p>
        </w:tc>
        <w:tc>
          <w:tcPr>
            <w:tcW w:type="dxa" w:w="45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Test</w:t>
            </w:r>
          </w:p>
        </w:tc>
        <w:tc>
          <w:tcPr>
            <w:tcW w:type="dxa" w:w="406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Validates</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ST-001</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settings.get() returns model_weights.trend = 0.35 from DEFAULT_CONFIG</w:t>
            </w:r>
          </w:p>
        </w:tc>
        <w:tc>
          <w:tcPr>
            <w:tcW w:type="dxa" w:w="4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Default weight registration</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ST-002</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settings.set('model_weights.trend', 0.50) + save() persists to config.yaml</w:t>
            </w:r>
          </w:p>
        </w:tc>
        <w:tc>
          <w:tcPr>
            <w:tcW w:type="dxa" w:w="4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Write-through</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ST-003</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ConfluenceScorer reads updated weight after settings change</w:t>
            </w:r>
          </w:p>
        </w:tc>
        <w:tc>
          <w:tcPr>
            <w:tcW w:type="dxa" w:w="4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Runtime sync</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ST-004</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Disabling model via disabled_models suppresses signal generation</w:t>
            </w:r>
          </w:p>
        </w:tc>
        <w:tc>
          <w:tcPr>
            <w:tcW w:type="dxa" w:w="4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Disable gate</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ST-005</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Re-enabling model via disabled_models resumes signal generation</w:t>
            </w:r>
          </w:p>
        </w:tc>
        <w:tc>
          <w:tcPr>
            <w:tcW w:type="dxa" w:w="4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Enable gate</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ST-006</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Sub-model reads adx_min from settings, falls back to class constant</w:t>
            </w:r>
          </w:p>
        </w:tc>
        <w:tc>
          <w:tcPr>
            <w:tcW w:type="dxa" w:w="4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Config read pattern</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ST-007</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Changing adx_min in settings changes TrendModel behavior</w:t>
            </w:r>
          </w:p>
        </w:tc>
        <w:tc>
          <w:tcPr>
            <w:tcW w:type="dxa" w:w="4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Param propagation</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ST-008</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Config versioner creates snapshot on save</w:t>
            </w:r>
          </w:p>
        </w:tc>
        <w:tc>
          <w:tcPr>
            <w:tcW w:type="dxa" w:w="4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Version creation</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ST-009</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Config versioner lists versions in order</w:t>
            </w:r>
          </w:p>
        </w:tc>
        <w:tc>
          <w:tcPr>
            <w:tcW w:type="dxa" w:w="4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Version listing</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ST-010</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Config versioner diffs two versions correctly</w:t>
            </w:r>
          </w:p>
        </w:tc>
        <w:tc>
          <w:tcPr>
            <w:tcW w:type="dxa" w:w="4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Version diff</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ST-011</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Audit logger writes JSONL line on param change</w:t>
            </w:r>
          </w:p>
        </w:tc>
        <w:tc>
          <w:tcPr>
            <w:tcW w:type="dxa" w:w="4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Audit write</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ST-012</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Audit logger records old + new values correctly</w:t>
            </w:r>
          </w:p>
        </w:tc>
        <w:tc>
          <w:tcPr>
            <w:tcW w:type="dxa" w:w="4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Audit accuracy</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ST-013</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Restore defaults resets model params to DEFAULT_CONFIG values</w:t>
            </w:r>
          </w:p>
        </w:tc>
        <w:tc>
          <w:tcPr>
            <w:tcW w:type="dxa" w:w="4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Default restore</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ST-014</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Restore all defaults resets all params</w:t>
            </w:r>
          </w:p>
        </w:tc>
        <w:tc>
          <w:tcPr>
            <w:tcW w:type="dxa" w:w="4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Global restore</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ST-015</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model_weights sum validation warns if total &lt; 0.20</w:t>
            </w:r>
          </w:p>
        </w:tc>
        <w:tc>
          <w:tcPr>
            <w:tcW w:type="dxa" w:w="4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Cross-field validation</w:t>
            </w:r>
          </w:p>
        </w:tc>
      </w:tr>
    </w:tbl>
    <w:p>
      <w:pPr>
        <w:spacing w:after="120"/>
      </w:pPr>
    </w:p>
    <w:p>
      <w:pPr>
        <w:pStyle w:val="Heading2"/>
      </w:pPr>
      <w:r>
        <w:t xml:space="preserve">I.2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3360"/>
      </w:tblGrid>
      <w:tr>
        <w:tc>
          <w:tcPr>
            <w:tcW w:type="dxa" w:w="8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Test ID</w:t>
            </w:r>
          </w:p>
        </w:tc>
        <w:tc>
          <w:tcPr>
            <w:tcW w:type="dxa" w:w="52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Test</w:t>
            </w:r>
          </w:p>
        </w:tc>
        <w:tc>
          <w:tcPr>
            <w:tcW w:type="dxa" w:w="336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Validates</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IT-001</w:t>
            </w:r>
          </w:p>
        </w:tc>
        <w:tc>
          <w:tcPr>
            <w:tcW w:type="dxa" w:w="5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Change TrendModel weight in UI → Save → verify ConfluenceScorer uses new weight</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End-to-end sync</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IT-002</w:t>
            </w:r>
          </w:p>
        </w:tc>
        <w:tc>
          <w:tcPr>
            <w:tcW w:type="dxa" w:w="5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Disable a model in UI → Save → run scan → model does not fire</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Disable flow</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IT-003</w:t>
            </w:r>
          </w:p>
        </w:tc>
        <w:tc>
          <w:tcPr>
            <w:tcW w:type="dxa" w:w="5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Change adx_min in UI → Save → run TrendModel.evaluate() → new threshold used</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Param flow</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IT-004</w:t>
            </w:r>
          </w:p>
        </w:tc>
        <w:tc>
          <w:tcPr>
            <w:tcW w:type="dxa" w:w="5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Save → verify config_versions/ has new snapshot</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Version integration</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IT-005</w:t>
            </w:r>
          </w:p>
        </w:tc>
        <w:tc>
          <w:tcPr>
            <w:tcW w:type="dxa" w:w="5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Rollback to version N → Save → verify all params match version N</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Rollback flow</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IT-006</w:t>
            </w:r>
          </w:p>
        </w:tc>
        <w:tc>
          <w:tcPr>
            <w:tcW w:type="dxa" w:w="5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External config.yaml edit → UI detects change and offers reload</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External change detection</w:t>
            </w:r>
          </w:p>
        </w:tc>
      </w:tr>
    </w:tbl>
    <w:p>
      <w:pPr>
        <w:spacing w:after="120"/>
      </w:pPr>
    </w:p>
    <w:p>
      <w:pPr>
        <w:pStyle w:val="Heading2"/>
      </w:pPr>
      <w:r>
        <w:t xml:space="preserve">I.3 Regression Tests</w:t>
      </w:r>
    </w:p>
    <w:p>
      <w:pPr>
        <w:spacing w:after="100"/>
      </w:pPr>
      <w:r>
        <w:rPr>
          <w:sz w:val="21"/>
          <w:szCs w:val="21"/>
        </w:rPr>
        <w:t xml:space="preserve">All existing 817+ tests must pass unchanged. The sub-model modifications use settings with fallback to original constants, so absent config keys produce identical behavior. Run:</w:t>
      </w:r>
    </w:p>
    <w:p>
      <w:pPr>
        <w:spacing w:after="100"/>
      </w:pPr>
      <w:r>
        <w:rPr>
          <w:rFonts w:ascii="Consolas" w:cs="Consolas" w:eastAsia="Consolas" w:hAnsi="Consolas"/>
          <w:sz w:val="19"/>
          <w:szCs w:val="19"/>
        </w:rPr>
        <w:t xml:space="preserve">pytest tests/ -v -m "not slow"</w:t>
      </w:r>
    </w:p>
    <w:p>
      <w:pPr>
        <w:spacing w:after="100"/>
      </w:pPr>
      <w:r>
        <w:rPr>
          <w:sz w:val="21"/>
          <w:szCs w:val="21"/>
        </w:rPr>
        <w:t xml:space="preserve">Expected: zero failures. Any failure indicates the settings fallback pattern was not correctly applied.</w:t>
      </w:r>
    </w:p>
    <w:p>
      <w:pPr>
        <w:pStyle w:val="Heading2"/>
      </w:pPr>
      <w:r>
        <w:t xml:space="preserve">I.4 Guardrail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Test ID</w:t>
            </w:r>
          </w:p>
        </w:tc>
        <w:tc>
          <w:tcPr>
            <w:tcW w:type="dxa" w:w="856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Test</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GT-001</w:t>
            </w:r>
          </w:p>
        </w:tc>
        <w:tc>
          <w:tcPr>
            <w:tcW w:type="dxa" w:w="8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Attempt to disable all core models → blocked</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GT-002</w:t>
            </w:r>
          </w:p>
        </w:tc>
        <w:tc>
          <w:tcPr>
            <w:tcW w:type="dxa" w:w="8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Set weight to 1.5 → clamped to 1.0</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GT-003</w:t>
            </w:r>
          </w:p>
        </w:tc>
        <w:tc>
          <w:tcPr>
            <w:tcW w:type="dxa" w:w="8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Set RSI long min &gt; RSI long max → blocked</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GT-004</w:t>
            </w:r>
          </w:p>
        </w:tc>
        <w:tc>
          <w:tcPr>
            <w:tcW w:type="dxa" w:w="8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Set TP mult &lt; SL mult → blocked</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GT-005</w:t>
            </w:r>
          </w:p>
        </w:tc>
        <w:tc>
          <w:tcPr>
            <w:tcW w:type="dxa" w:w="8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Set Kelly &gt; 0.50 → blocked</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GT-006</w:t>
            </w:r>
          </w:p>
        </w:tc>
        <w:tc>
          <w:tcPr>
            <w:tcW w:type="dxa" w:w="8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Set confluence threshold to 0.15 → blocked (below 0.20 min)</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GT-007</w:t>
            </w:r>
          </w:p>
        </w:tc>
        <w:tc>
          <w:tcPr>
            <w:tcW w:type="dxa" w:w="8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Disable high-weight model → warning dialog shown</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GT-008</w:t>
            </w:r>
          </w:p>
        </w:tc>
        <w:tc>
          <w:tcPr>
            <w:tcW w:type="dxa" w:w="8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Re-enable previously-failing model → warning with historical stats</w:t>
            </w:r>
          </w:p>
        </w:tc>
      </w:tr>
    </w:tbl>
    <w:p>
      <w:pPr>
        <w:spacing w:after="120"/>
      </w:pPr>
    </w:p>
    <w:p>
      <w:pPr>
        <w:pStyle w:val="Heading2"/>
      </w:pPr>
      <w:r>
        <w:t xml:space="preserve">I.5 Performance Metric Tests</w:t>
      </w:r>
    </w:p>
    <w:p>
      <w:pPr>
        <w:spacing w:after="100"/>
      </w:pPr>
      <w:r>
        <w:rPr>
          <w:sz w:val="21"/>
          <w:szCs w:val="21"/>
        </w:rPr>
        <w:t xml:space="preserve">Test that per-model metrics (WR, PF, P&amp;L, trade count) are computed correctly from paper_trades DB:</w:t>
      </w:r>
    </w:p>
    <w:p>
      <w:pPr>
        <w:spacing w:after="100"/>
      </w:pPr>
      <w:r>
        <w:rPr>
          <w:sz w:val="21"/>
          <w:szCs w:val="21"/>
        </w:rPr>
        <w:t xml:space="preserve">(1) Insert 20 mock paper_trades with known models_fired values. (2) Call strategy_metrics.compute_model_stats(). (3) Assert WR, PF, total_pnl match expected values per model. (4) Assert trade_count matches per model.</w:t>
      </w:r>
    </w:p>
    <w:p>
      <w:r>
        <w:br w:type="page"/>
      </w:r>
    </w:p>
    <w:p>
      <w:pPr>
        <w:pStyle w:val="Heading1"/>
      </w:pPr>
      <w:r>
        <w:t xml:space="preserve">J. Step-by-Step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3260"/>
        <w:gridCol w:w="1600"/>
      </w:tblGrid>
      <w:tr>
        <w:tc>
          <w:tcPr>
            <w:tcW w:type="dxa" w:w="7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38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326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Files</w:t>
            </w:r>
          </w:p>
        </w:tc>
        <w:tc>
          <w:tcPr>
            <w:tcW w:type="dxa" w:w="1600"/>
            <w:tcBorders>
              <w:top w:val="single" w:color="BBBBBB" w:sz="1"/>
              <w:left w:val="single" w:color="BBBBBB" w:sz="1"/>
              <w:bottom w:val="single" w:color="BBBBBB" w:sz="1"/>
              <w:right w:val="single" w:color="BBBBB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Est. Sessions</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Extend DEFAULT_CONFIG with model_weights and models sections</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config/settings.py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Modify confluence_scorer.py to read weights from settings</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core/meta_decision/confluence_scorer.py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Modify all 8 sub-models to read params from settings</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core/signals/sub_models/*.py (8 files)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Modify paper_executor to read slippage from settings</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core/execution/paper_executor.py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0.5</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Write unit tests ST-001 through ST-007</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tests/unit/test_strategy_config.py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Create audit_logger.py</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core/strategies/audit_logger.py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0.5</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Create config_versioner.py</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core/strategies/config_versioner.py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Write unit tests ST-008 through ST-015</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tests/unit/test_strategy_config.py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0.5</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3</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Create strategy_metrics.py (per-model stats from DB)</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gui/pages/strategies/strategy_metrics.py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3</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Rewrite strategies_page.py (Strategy Registry grid)</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gui/pages/strategies/strategies_page.py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3</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Create detail_panel.py (per-model config forms)</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gui/pages/strategies/detail_panel.py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3</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Wire save/restore/version UI</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strategies_page.py + detail_panel.py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Write integration tests IT-001 through IT-006</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tests/integration/test_strategy_sync.py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Write guardrail tests GT-001 through GT-008</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tests/unit/test_strategy_guardrails.py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0.5</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Full regression run + fix any failures</w:t>
            </w:r>
          </w:p>
        </w:tc>
        <w:tc>
          <w:tcPr>
            <w:tcW w:type="dxa" w:w="3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w:t>
            </w:r>
          </w:p>
        </w:tc>
      </w:tr>
    </w:tbl>
    <w:p>
      <w:pPr>
        <w:spacing w:after="120"/>
      </w:pPr>
    </w:p>
    <w:p>
      <w:pPr>
        <w:spacing w:after="100"/>
      </w:pPr>
      <w:r>
        <w:rPr>
          <w:b/>
          <w:bCs/>
          <w:sz w:val="21"/>
          <w:szCs w:val="21"/>
        </w:rPr>
        <w:t xml:space="preserve">Total estimated effort: </w:t>
      </w:r>
      <w:r>
        <w:rPr>
          <w:sz w:val="21"/>
          <w:szCs w:val="21"/>
        </w:rPr>
        <w:t xml:space="preserve">~14.5 sessions across 4 phases. Phase 1 (backend config) is prerequisite for Phase 3 (UI). Phase 2 (audit/versioning) can be done in parallel with Phase 1.</w:t>
      </w:r>
    </w:p>
    <w:p>
      <w:pPr>
        <w:spacing w:after="100"/>
      </w:pPr>
      <w:r>
        <w:rPr>
          <w:b/>
          <w:bCs/>
          <w:sz w:val="21"/>
          <w:szCs w:val="21"/>
        </w:rPr>
        <w:t xml:space="preserve">Phase 1 (Backend): </w:t>
      </w:r>
      <w:r>
        <w:rPr>
          <w:sz w:val="21"/>
          <w:szCs w:val="21"/>
        </w:rPr>
        <w:t xml:space="preserve">Config extension + sub-model reads + unit tests. No UI changes. Fully backward compatible.</w:t>
      </w:r>
    </w:p>
    <w:p>
      <w:pPr>
        <w:spacing w:after="100"/>
      </w:pPr>
      <w:r>
        <w:rPr>
          <w:b/>
          <w:bCs/>
          <w:sz w:val="21"/>
          <w:szCs w:val="21"/>
        </w:rPr>
        <w:t xml:space="preserve">Phase 2 (Infrastructure): </w:t>
      </w:r>
      <w:r>
        <w:rPr>
          <w:sz w:val="21"/>
          <w:szCs w:val="21"/>
        </w:rPr>
        <w:t xml:space="preserve">Audit logger + config versioner. No UI changes. Can be done in parallel.</w:t>
      </w:r>
    </w:p>
    <w:p>
      <w:pPr>
        <w:spacing w:after="100"/>
      </w:pPr>
      <w:r>
        <w:rPr>
          <w:b/>
          <w:bCs/>
          <w:sz w:val="21"/>
          <w:szCs w:val="21"/>
        </w:rPr>
        <w:t xml:space="preserve">Phase 3 (UI): </w:t>
      </w:r>
      <w:r>
        <w:rPr>
          <w:sz w:val="21"/>
          <w:szCs w:val="21"/>
        </w:rPr>
        <w:t xml:space="preserve">The big one. Full strategies_page.py rewrite, detail panels, metrics display. Depends on Phase 1.</w:t>
      </w:r>
    </w:p>
    <w:p>
      <w:pPr>
        <w:spacing w:after="100"/>
      </w:pPr>
      <w:r>
        <w:rPr>
          <w:b/>
          <w:bCs/>
          <w:sz w:val="21"/>
          <w:szCs w:val="21"/>
        </w:rPr>
        <w:t xml:space="preserve">Phase 4 (Testing): </w:t>
      </w:r>
      <w:r>
        <w:rPr>
          <w:sz w:val="21"/>
          <w:szCs w:val="21"/>
        </w:rPr>
        <w:t xml:space="preserve">Integration + guardrail + regression. Depends on Phase 3.</w:t>
      </w:r>
    </w:p>
    <w:p>
      <w:r>
        <w:br w:type="page"/>
      </w:r>
    </w:p>
    <w:p>
      <w:pPr>
        <w:pStyle w:val="Heading1"/>
      </w:pPr>
      <w:r>
        <w:t xml:space="preserve">K. Code-Level Recommendations</w:t>
      </w:r>
    </w:p>
    <w:p>
      <w:pPr>
        <w:pStyle w:val="Heading2"/>
      </w:pPr>
      <w:r>
        <w:t xml:space="preserve">K.1 Settings Read Pattern for Sub-Models</w:t>
      </w:r>
    </w:p>
    <w:p>
      <w:pPr>
        <w:spacing w:after="100"/>
      </w:pPr>
      <w:r>
        <w:rPr>
          <w:sz w:val="21"/>
          <w:szCs w:val="21"/>
        </w:rPr>
        <w:t xml:space="preserve">Every sub-model should follow this exact pattern. Example for TrendModel.evaluate():</w:t>
      </w:r>
    </w:p>
    <w:p>
      <w:pPr>
        <w:spacing w:after="100"/>
      </w:pPr>
      <w:r>
        <w:rPr>
          <w:rFonts w:ascii="Consolas" w:cs="Consolas" w:eastAsia="Consolas" w:hAnsi="Consolas"/>
          <w:sz w:val="19"/>
          <w:szCs w:val="19"/>
        </w:rPr>
        <w:t xml:space="preserve">from config.settings import settings as _s</w:t>
      </w:r>
    </w:p>
    <w:p>
      <w:pPr>
        <w:spacing w:after="100"/>
      </w:pPr>
      <w:r>
        <w:rPr>
          <w:rFonts w:ascii="Consolas" w:cs="Consolas" w:eastAsia="Consolas" w:hAnsi="Consolas"/>
          <w:sz w:val="19"/>
          <w:szCs w:val="19"/>
        </w:rPr>
        <w:t xml:space="preserve"/>
      </w:r>
    </w:p>
    <w:p>
      <w:pPr>
        <w:spacing w:after="100"/>
      </w:pPr>
      <w:r>
        <w:rPr>
          <w:rFonts w:ascii="Consolas" w:cs="Consolas" w:eastAsia="Consolas" w:hAnsi="Consolas"/>
          <w:sz w:val="19"/>
          <w:szCs w:val="19"/>
        </w:rPr>
        <w:t xml:space="preserve"># At top of evaluate(), read all tunable params</w:t>
      </w:r>
    </w:p>
    <w:p>
      <w:pPr>
        <w:spacing w:after="100"/>
      </w:pPr>
      <w:r>
        <w:rPr>
          <w:rFonts w:ascii="Consolas" w:cs="Consolas" w:eastAsia="Consolas" w:hAnsi="Consolas"/>
          <w:sz w:val="19"/>
          <w:szCs w:val="19"/>
        </w:rPr>
        <w:t xml:space="preserve">_adx_min = float(_s.get('models.trend.adx_min', 25.0))</w:t>
      </w:r>
    </w:p>
    <w:p>
      <w:pPr>
        <w:spacing w:after="100"/>
      </w:pPr>
      <w:r>
        <w:rPr>
          <w:rFonts w:ascii="Consolas" w:cs="Consolas" w:eastAsia="Consolas" w:hAnsi="Consolas"/>
          <w:sz w:val="19"/>
          <w:szCs w:val="19"/>
        </w:rPr>
        <w:t xml:space="preserve">_rsi_long_min = float(_s.get('models.trend.rsi_long_min', 45))</w:t>
      </w:r>
    </w:p>
    <w:p>
      <w:pPr>
        <w:spacing w:after="100"/>
      </w:pPr>
      <w:r>
        <w:rPr>
          <w:rFonts w:ascii="Consolas" w:cs="Consolas" w:eastAsia="Consolas" w:hAnsi="Consolas"/>
          <w:sz w:val="19"/>
          <w:szCs w:val="19"/>
        </w:rPr>
        <w:t xml:space="preserve">_rsi_long_max = float(_s.get('models.trend.rsi_long_max', 70))</w:t>
      </w:r>
    </w:p>
    <w:p>
      <w:pPr>
        <w:spacing w:after="100"/>
      </w:pPr>
      <w:r>
        <w:rPr>
          <w:rFonts w:ascii="Consolas" w:cs="Consolas" w:eastAsia="Consolas" w:hAnsi="Consolas"/>
          <w:sz w:val="19"/>
          <w:szCs w:val="19"/>
        </w:rPr>
        <w:t xml:space="preserve">_strength_base = float(_s.get('models.trend.strength_base', 0.15))</w:t>
      </w:r>
    </w:p>
    <w:p>
      <w:pPr>
        <w:spacing w:after="100"/>
      </w:pPr>
      <w:r>
        <w:rPr>
          <w:rFonts w:ascii="Consolas" w:cs="Consolas" w:eastAsia="Consolas" w:hAnsi="Consolas"/>
          <w:sz w:val="19"/>
          <w:szCs w:val="19"/>
        </w:rPr>
        <w:t xml:space="preserve">_entry_buffer = float(_s.get('models.trend.entry_buffer_atr', 0.20))</w:t>
      </w:r>
    </w:p>
    <w:p>
      <w:pPr>
        <w:spacing w:after="100"/>
      </w:pPr>
      <w:r>
        <w:rPr>
          <w:sz w:val="21"/>
          <w:szCs w:val="21"/>
        </w:rPr>
        <w:t xml:space="preserve">The class constant (e.g. 25.0) serves as the documented default. The settings.get() call is the runtime source. If the key is absent from config.yaml, the default is used. Zero behavior change on existing installations.</w:t>
      </w:r>
    </w:p>
    <w:p>
      <w:pPr>
        <w:pStyle w:val="Heading2"/>
      </w:pPr>
      <w:r>
        <w:t xml:space="preserve">K.2 MODEL_WEIGHTS Config Integration</w:t>
      </w:r>
    </w:p>
    <w:p>
      <w:pPr>
        <w:spacing w:after="100"/>
      </w:pPr>
      <w:r>
        <w:rPr>
          <w:sz w:val="21"/>
          <w:szCs w:val="21"/>
        </w:rPr>
        <w:t xml:space="preserve">In confluence_scorer.py, replace direct MODEL_WEIGHTS dict access with:</w:t>
      </w:r>
    </w:p>
    <w:p>
      <w:pPr>
        <w:spacing w:after="100"/>
      </w:pPr>
      <w:r>
        <w:rPr>
          <w:rFonts w:ascii="Consolas" w:cs="Consolas" w:eastAsia="Consolas" w:hAnsi="Consolas"/>
          <w:sz w:val="19"/>
          <w:szCs w:val="19"/>
        </w:rPr>
        <w:t xml:space="preserve">def _get_weight(model_name: str) -&gt; float:</w:t>
      </w:r>
    </w:p>
    <w:p>
      <w:pPr>
        <w:spacing w:after="100"/>
      </w:pPr>
      <w:r>
        <w:rPr>
          <w:rFonts w:ascii="Consolas" w:cs="Consolas" w:eastAsia="Consolas" w:hAnsi="Consolas"/>
          <w:sz w:val="19"/>
          <w:szCs w:val="19"/>
        </w:rPr>
        <w:t xml:space="preserve">    return float(_s.get(f'model_weights.{model_name}',</w:t>
      </w:r>
    </w:p>
    <w:p>
      <w:pPr>
        <w:spacing w:after="100"/>
      </w:pPr>
      <w:r>
        <w:rPr>
          <w:rFonts w:ascii="Consolas" w:cs="Consolas" w:eastAsia="Consolas" w:hAnsi="Consolas"/>
          <w:sz w:val="19"/>
          <w:szCs w:val="19"/>
        </w:rPr>
        <w:t xml:space="preserve">                        MODEL_WEIGHTS.get(model_name, 0.0)))</w:t>
      </w:r>
    </w:p>
    <w:p>
      <w:pPr>
        <w:spacing w:after="100"/>
      </w:pPr>
      <w:r>
        <w:rPr>
          <w:sz w:val="21"/>
          <w:szCs w:val="21"/>
        </w:rPr>
        <w:t xml:space="preserve">MODEL_WEIGHTS dict is preserved as the fallback. New config.yaml section:</w:t>
      </w:r>
    </w:p>
    <w:p>
      <w:pPr>
        <w:spacing w:after="100"/>
      </w:pPr>
      <w:r>
        <w:rPr>
          <w:rFonts w:ascii="Consolas" w:cs="Consolas" w:eastAsia="Consolas" w:hAnsi="Consolas"/>
          <w:sz w:val="19"/>
          <w:szCs w:val="19"/>
        </w:rPr>
        <w:t xml:space="preserve">model_weights:</w:t>
      </w:r>
    </w:p>
    <w:p>
      <w:pPr>
        <w:spacing w:after="100"/>
      </w:pPr>
      <w:r>
        <w:rPr>
          <w:rFonts w:ascii="Consolas" w:cs="Consolas" w:eastAsia="Consolas" w:hAnsi="Consolas"/>
          <w:sz w:val="19"/>
          <w:szCs w:val="19"/>
        </w:rPr>
        <w:t xml:space="preserve">  trend: 0.35</w:t>
      </w:r>
    </w:p>
    <w:p>
      <w:pPr>
        <w:spacing w:after="100"/>
      </w:pPr>
      <w:r>
        <w:rPr>
          <w:rFonts w:ascii="Consolas" w:cs="Consolas" w:eastAsia="Consolas" w:hAnsi="Consolas"/>
          <w:sz w:val="19"/>
          <w:szCs w:val="19"/>
        </w:rPr>
        <w:t xml:space="preserve">  momentum_breakout: 0.25</w:t>
      </w:r>
    </w:p>
    <w:p>
      <w:pPr>
        <w:spacing w:after="100"/>
      </w:pPr>
      <w:r>
        <w:rPr>
          <w:rFonts w:ascii="Consolas" w:cs="Consolas" w:eastAsia="Consolas" w:hAnsi="Consolas"/>
          <w:sz w:val="19"/>
          <w:szCs w:val="19"/>
        </w:rPr>
        <w:t xml:space="preserve">  vwap_reversion: 0.28</w:t>
      </w:r>
    </w:p>
    <w:p>
      <w:pPr>
        <w:spacing w:after="100"/>
      </w:pPr>
      <w:r>
        <w:rPr>
          <w:rFonts w:ascii="Consolas" w:cs="Consolas" w:eastAsia="Consolas" w:hAnsi="Consolas"/>
          <w:sz w:val="19"/>
          <w:szCs w:val="19"/>
        </w:rPr>
        <w:t xml:space="preserve">  ...</w:t>
      </w:r>
    </w:p>
    <w:p>
      <w:pPr>
        <w:pStyle w:val="Heading2"/>
      </w:pPr>
      <w:r>
        <w:t xml:space="preserve">K.3 Audit Logger Implementation</w:t>
      </w:r>
    </w:p>
    <w:p>
      <w:pPr>
        <w:spacing w:after="100"/>
      </w:pPr>
      <w:r>
        <w:rPr>
          <w:rFonts w:ascii="Consolas" w:cs="Consolas" w:eastAsia="Consolas" w:hAnsi="Consolas"/>
          <w:sz w:val="19"/>
          <w:szCs w:val="19"/>
        </w:rPr>
        <w:t xml:space="preserve"># core/strategies/audit_logger.py</w:t>
      </w:r>
    </w:p>
    <w:p>
      <w:pPr>
        <w:spacing w:after="100"/>
      </w:pPr>
      <w:r>
        <w:rPr>
          <w:rFonts w:ascii="Consolas" w:cs="Consolas" w:eastAsia="Consolas" w:hAnsi="Consolas"/>
          <w:sz w:val="19"/>
          <w:szCs w:val="19"/>
        </w:rPr>
        <w:t xml:space="preserve">import json, threading</w:t>
      </w:r>
    </w:p>
    <w:p>
      <w:pPr>
        <w:spacing w:after="100"/>
      </w:pPr>
      <w:r>
        <w:rPr>
          <w:rFonts w:ascii="Consolas" w:cs="Consolas" w:eastAsia="Consolas" w:hAnsi="Consolas"/>
          <w:sz w:val="19"/>
          <w:szCs w:val="19"/>
        </w:rPr>
        <w:t xml:space="preserve">from datetime import datetime, timezone</w:t>
      </w:r>
    </w:p>
    <w:p>
      <w:pPr>
        <w:spacing w:after="100"/>
      </w:pPr>
      <w:r>
        <w:rPr>
          <w:rFonts w:ascii="Consolas" w:cs="Consolas" w:eastAsia="Consolas" w:hAnsi="Consolas"/>
          <w:sz w:val="19"/>
          <w:szCs w:val="19"/>
        </w:rPr>
        <w:t xml:space="preserve">from pathlib import Path</w:t>
      </w:r>
    </w:p>
    <w:p>
      <w:pPr>
        <w:spacing w:after="100"/>
      </w:pPr>
      <w:r>
        <w:rPr>
          <w:rFonts w:ascii="Consolas" w:cs="Consolas" w:eastAsia="Consolas" w:hAnsi="Consolas"/>
          <w:sz w:val="19"/>
          <w:szCs w:val="19"/>
        </w:rPr>
        <w:t xml:space="preserve"/>
      </w:r>
    </w:p>
    <w:p>
      <w:pPr>
        <w:spacing w:after="100"/>
      </w:pPr>
      <w:r>
        <w:rPr>
          <w:rFonts w:ascii="Consolas" w:cs="Consolas" w:eastAsia="Consolas" w:hAnsi="Consolas"/>
          <w:sz w:val="19"/>
          <w:szCs w:val="19"/>
        </w:rPr>
        <w:t xml:space="preserve">_LOG_FILE = Path(__file__).parent.parent.parent / 'data' / 'strategy_audit.jsonl'</w:t>
      </w:r>
    </w:p>
    <w:p>
      <w:pPr>
        <w:spacing w:after="100"/>
      </w:pPr>
      <w:r>
        <w:rPr>
          <w:rFonts w:ascii="Consolas" w:cs="Consolas" w:eastAsia="Consolas" w:hAnsi="Consolas"/>
          <w:sz w:val="19"/>
          <w:szCs w:val="19"/>
        </w:rPr>
        <w:t xml:space="preserve">_lock = threading.Lock()</w:t>
      </w:r>
    </w:p>
    <w:p>
      <w:pPr>
        <w:spacing w:after="100"/>
      </w:pPr>
      <w:r>
        <w:rPr>
          <w:rFonts w:ascii="Consolas" w:cs="Consolas" w:eastAsia="Consolas" w:hAnsi="Consolas"/>
          <w:sz w:val="19"/>
          <w:szCs w:val="19"/>
        </w:rPr>
        <w:t xml:space="preserve"/>
      </w:r>
    </w:p>
    <w:p>
      <w:pPr>
        <w:spacing w:after="100"/>
      </w:pPr>
      <w:r>
        <w:rPr>
          <w:rFonts w:ascii="Consolas" w:cs="Consolas" w:eastAsia="Consolas" w:hAnsi="Consolas"/>
          <w:sz w:val="19"/>
          <w:szCs w:val="19"/>
        </w:rPr>
        <w:t xml:space="preserve">def log_change(action, model, key, old, new, version=None):</w:t>
      </w:r>
    </w:p>
    <w:p>
      <w:pPr>
        <w:spacing w:after="100"/>
      </w:pPr>
      <w:r>
        <w:rPr>
          <w:rFonts w:ascii="Consolas" w:cs="Consolas" w:eastAsia="Consolas" w:hAnsi="Consolas"/>
          <w:sz w:val="19"/>
          <w:szCs w:val="19"/>
        </w:rPr>
        <w:t xml:space="preserve">    entry = {'ts': datetime.now(timezone.utc).isoformat(),</w:t>
      </w:r>
    </w:p>
    <w:p>
      <w:pPr>
        <w:spacing w:after="100"/>
      </w:pPr>
      <w:r>
        <w:rPr>
          <w:rFonts w:ascii="Consolas" w:cs="Consolas" w:eastAsia="Consolas" w:hAnsi="Consolas"/>
          <w:sz w:val="19"/>
          <w:szCs w:val="19"/>
        </w:rPr>
        <w:t xml:space="preserve">             'action': action, 'model': model, 'key': key,</w:t>
      </w:r>
    </w:p>
    <w:p>
      <w:pPr>
        <w:spacing w:after="100"/>
      </w:pPr>
      <w:r>
        <w:rPr>
          <w:rFonts w:ascii="Consolas" w:cs="Consolas" w:eastAsia="Consolas" w:hAnsi="Consolas"/>
          <w:sz w:val="19"/>
          <w:szCs w:val="19"/>
        </w:rPr>
        <w:t xml:space="preserve">             'old': old, 'new': new, 'version': version}</w:t>
      </w:r>
    </w:p>
    <w:p>
      <w:pPr>
        <w:spacing w:after="100"/>
      </w:pPr>
      <w:r>
        <w:rPr>
          <w:rFonts w:ascii="Consolas" w:cs="Consolas" w:eastAsia="Consolas" w:hAnsi="Consolas"/>
          <w:sz w:val="19"/>
          <w:szCs w:val="19"/>
        </w:rPr>
        <w:t xml:space="preserve">    with _lock:</w:t>
      </w:r>
    </w:p>
    <w:p>
      <w:pPr>
        <w:spacing w:after="100"/>
      </w:pPr>
      <w:r>
        <w:rPr>
          <w:rFonts w:ascii="Consolas" w:cs="Consolas" w:eastAsia="Consolas" w:hAnsi="Consolas"/>
          <w:sz w:val="19"/>
          <w:szCs w:val="19"/>
        </w:rPr>
        <w:t xml:space="preserve">        with open(_LOG_FILE, 'a') as f:</w:t>
      </w:r>
    </w:p>
    <w:p>
      <w:pPr>
        <w:spacing w:after="100"/>
      </w:pPr>
      <w:r>
        <w:rPr>
          <w:rFonts w:ascii="Consolas" w:cs="Consolas" w:eastAsia="Consolas" w:hAnsi="Consolas"/>
          <w:sz w:val="19"/>
          <w:szCs w:val="19"/>
        </w:rPr>
        <w:t xml:space="preserve">            f.write(json.dumps(entry) + '\n')</w:t>
      </w:r>
    </w:p>
    <w:p>
      <w:pPr>
        <w:pStyle w:val="Heading2"/>
      </w:pPr>
      <w:r>
        <w:t xml:space="preserve">K.4 Per-Model Metrics Query</w:t>
      </w:r>
    </w:p>
    <w:p>
      <w:pPr>
        <w:spacing w:after="100"/>
      </w:pPr>
      <w:r>
        <w:rPr>
          <w:sz w:val="21"/>
          <w:szCs w:val="21"/>
        </w:rPr>
        <w:t xml:space="preserve">The per-model stats come from the paper_trades SQLite table. Each trade row has a models_fired column (comma-separated model names). Query pattern:</w:t>
      </w:r>
    </w:p>
    <w:p>
      <w:pPr>
        <w:spacing w:after="100"/>
      </w:pPr>
      <w:r>
        <w:rPr>
          <w:rFonts w:ascii="Consolas" w:cs="Consolas" w:eastAsia="Consolas" w:hAnsi="Consolas"/>
          <w:sz w:val="19"/>
          <w:szCs w:val="19"/>
        </w:rPr>
        <w:t xml:space="preserve">SELECT models_fired, pnl_usdt, pnl_pct FROM paper_trades</w:t>
      </w:r>
    </w:p>
    <w:p>
      <w:pPr>
        <w:spacing w:after="100"/>
      </w:pPr>
      <w:r>
        <w:rPr>
          <w:rFonts w:ascii="Consolas" w:cs="Consolas" w:eastAsia="Consolas" w:hAnsi="Consolas"/>
          <w:sz w:val="19"/>
          <w:szCs w:val="19"/>
        </w:rPr>
        <w:t xml:space="preserve">WHERE closed_at IS NOT NULL</w:t>
      </w:r>
    </w:p>
    <w:p>
      <w:pPr>
        <w:spacing w:after="100"/>
      </w:pPr>
      <w:r>
        <w:rPr>
          <w:sz w:val="21"/>
          <w:szCs w:val="21"/>
        </w:rPr>
        <w:t xml:space="preserve">Then in Python, explode models_fired per row and aggregate WR/PF/PnL per model. This is the same logic already used in the Performance Analytics page (By Model breakdown). Factor it into a shared module.</w:t>
      </w:r>
    </w:p>
    <w:p>
      <w:pPr>
        <w:pStyle w:val="Heading2"/>
      </w:pPr>
      <w:r>
        <w:t xml:space="preserve">K.5 Strategy Grid Widget Class</w:t>
      </w:r>
    </w:p>
    <w:p>
      <w:pPr>
        <w:spacing w:after="100"/>
      </w:pPr>
      <w:r>
        <w:rPr>
          <w:sz w:val="21"/>
          <w:szCs w:val="21"/>
        </w:rPr>
        <w:t xml:space="preserve">The main grid should be a custom QWidget subclass StrategyRegistryGrid containing:</w:t>
      </w:r>
    </w:p>
    <w:p>
      <w:pPr>
        <w:spacing w:after="100"/>
      </w:pPr>
      <w:r>
        <w:rPr>
          <w:rFonts w:ascii="Consolas" w:cs="Consolas" w:eastAsia="Consolas" w:hAnsi="Consolas"/>
          <w:sz w:val="19"/>
          <w:szCs w:val="19"/>
        </w:rPr>
        <w:t xml:space="preserve">self._table = QTableWidget()  # 10 rows, 10 columns</w:t>
      </w:r>
    </w:p>
    <w:p>
      <w:pPr>
        <w:spacing w:after="100"/>
      </w:pPr>
      <w:r>
        <w:rPr>
          <w:rFonts w:ascii="Consolas" w:cs="Consolas" w:eastAsia="Consolas" w:hAnsi="Consolas"/>
          <w:sz w:val="19"/>
          <w:szCs w:val="19"/>
        </w:rPr>
        <w:t xml:space="preserve">self._filter_bar = QWidget()  # type filter buttons</w:t>
      </w:r>
    </w:p>
    <w:p>
      <w:pPr>
        <w:spacing w:after="100"/>
      </w:pPr>
      <w:r>
        <w:rPr>
          <w:rFonts w:ascii="Consolas" w:cs="Consolas" w:eastAsia="Consolas" w:hAnsi="Consolas"/>
          <w:sz w:val="19"/>
          <w:szCs w:val="19"/>
        </w:rPr>
        <w:t xml:space="preserve">self._detail_panel = StrategyDetailPanel()  # collapsible below</w:t>
      </w:r>
    </w:p>
    <w:p>
      <w:pPr>
        <w:spacing w:after="100"/>
      </w:pPr>
      <w:r>
        <w:rPr>
          <w:rFonts w:ascii="Consolas" w:cs="Consolas" w:eastAsia="Consolas" w:hAnsi="Consolas"/>
          <w:sz w:val="19"/>
          <w:szCs w:val="19"/>
        </w:rPr>
        <w:t xml:space="preserve">self._dirty_keys: dict[str, tuple] = {}  # unsaved changes tracker</w:t>
      </w:r>
    </w:p>
    <w:p>
      <w:pPr>
        <w:spacing w:after="100"/>
      </w:pPr>
      <w:r>
        <w:rPr>
          <w:rFonts w:ascii="Consolas" w:cs="Consolas" w:eastAsia="Consolas" w:hAnsi="Consolas"/>
          <w:sz w:val="19"/>
          <w:szCs w:val="19"/>
        </w:rPr>
        <w:t xml:space="preserve">self._refresh_timer = QTimer(interval=60000)  # metric refresh</w:t>
      </w:r>
    </w:p>
    <w:p>
      <w:pPr>
        <w:spacing w:after="100"/>
      </w:pPr>
      <w:r>
        <w:rPr>
          <w:sz w:val="21"/>
          <w:szCs w:val="21"/>
        </w:rPr>
        <w:t xml:space="preserve">The _dirty_keys dict maps config_key → (original_value, current_value). On save, iterate _dirty_keys and call settings.set() for each. On cancel, revert widgets. On external change detection, clear _dirty_keys and reload.</w:t>
      </w:r>
    </w:p>
    <w:p>
      <w:pPr>
        <w:pStyle w:val="Heading2"/>
      </w:pPr>
      <w:r>
        <w:t xml:space="preserve">K.6 Important: Do NOT Remove the Existing Strategy/Rule Builder</w:t>
      </w:r>
    </w:p>
    <w:p>
      <w:pPr>
        <w:spacing w:after="100"/>
      </w:pPr>
      <w:r>
        <w:rPr>
          <w:b/>
          <w:bCs/>
          <w:sz w:val="21"/>
          <w:szCs w:val="21"/>
        </w:rPr>
        <w:t xml:space="preserve">The existing StrategyRunner / CustomRuleModel / SQLite Strategy table should NOT be deleted. </w:t>
      </w:r>
      <w:r>
        <w:rPr>
          <w:sz w:val="21"/>
          <w:szCs w:val="21"/>
        </w:rPr>
        <w:t xml:space="preserve">It should be moved to a separate "Custom Strategies" sub-tab or a separate page. The new Strategy Registry grid is the primary view for the IDSS pipeline models. The custom rule builder can remain accessible for users who want to experiment with custom strategies alongside the core models. But the default view must be the IDSS Strategy Registry.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7"/>
        <w:szCs w:val="17"/>
      </w:rPr>
      <w:t xml:space="preserve">Page </w:t>
    </w:r>
    <w:r>
      <w:rPr>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7"/>
        <w:szCs w:val="17"/>
      </w:rPr>
      <w:t xml:space="preserve">NexusTrader — Strategies Page Redesign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5FA0" w:sz="6" w:space="4"/>
      </w:pBd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E5FA0"/>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2026-03-18T15:46:34.458Z</dcterms:created>
  <dcterms:modified xsi:type="dcterms:W3CDTF">2026-03-18T15:46:34.458Z</dcterms:modified>
</cp:coreProperties>
</file>

<file path=docProps/custom.xml><?xml version="1.0" encoding="utf-8"?>
<Properties xmlns="http://schemas.openxmlformats.org/officeDocument/2006/custom-properties" xmlns:vt="http://schemas.openxmlformats.org/officeDocument/2006/docPropsVTypes"/>
</file>