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NexusTrader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Deployment Checklist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Pre-Deployment Verification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April 7, 2026</w:t>
      </w:r>
    </w:p>
    <w:p>
      <w:pPr>
        <w:pBdr>
          <w:bottom w:val="single" w:color="2E75B6" w:sz="6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every item in this checklist before deploying NexusTrader to a production environment. Each item must be explicitly verified with evidence.</w:t>
      </w:r>
    </w:p>
    <w:p>
      <w:r>
        <w:br w:type="page"/>
      </w:r>
    </w:p>
    <w:p>
      <w:pPr>
        <w:pStyle w:val="Heading1"/>
      </w:pPr>
      <w:r>
        <w:t xml:space="preserve">1. Required Configs and Secrets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config.yaml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directory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all sections: rl, ai, data, idss, scanner, disabled_models, multi_tf, risk_engine, scale_manager, exit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scanner.auto_execute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config.yaml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risk_engine.risk_pct_per_trade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config.yaml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for Phase 1 demo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risk_engine.max_capital_pct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config.yaml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0.04 (4% per-trade cap)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disabled_models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config.yaml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mean_reversion, liquidity_sweep, trend, donchian_breakout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CryptoPanic API 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vault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key loads at startup (check news_feed.py logs)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Coinglass API 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vault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coinglass_agent.py fetches OI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Client ID+Secret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vault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reddit agent connectivity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Bybit API key+secret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settings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live trading; Demo API for paper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secrets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 (Telegram, SMS)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but recommended for alerts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Environment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Verification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3.11.x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--version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 CUDA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cu124 build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-c "import torch; print(torch.cuda.is_available())" → 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 RTX 4070 (12GB VRAM)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nvidia-smi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PySide6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-c "import PySide6"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4.5.42+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-c "import ccxt; print(ccxt.__version__)"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Singapore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via IP geolocation; Japan causes Bybit 403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space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&gt;1GB free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WAL + trade logs + idempotency 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limit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ulimit &gt;200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OS thread limit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Exchange Connectivity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Connect VPN to Singapore.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Bybit Demo API responds: fetch balance, fetch open orders, fetch positions.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OHLCV fetch: Bybit returns 300 bars for BTC/USDT:USDT at 30m timeframe.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order placement round-trip on TestNet: place limit order → verify acknowledged → cancel.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idempotent submission: submit same client_order_id twice → second should return duplicate.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latency: average round-trip &lt;5s for REST API calls.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Bybit TestNet end-to-end validation is a REQUIRED step before any mainnet deployment. See Open Items Register.</w:t>
      </w:r>
    </w:p>
    <w:p>
      <w:r>
        <w:br w:type="page"/>
      </w:r>
    </w:p>
    <w:p>
      <w:pPr>
        <w:pStyle w:val="Heading1"/>
      </w:pPr>
      <w:r>
        <w:t xml:space="preserve">4. Persistence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Artifact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data/nexus_trader.db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exists; WAL mode active; _migrate_schema() runs on startup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positions JSON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data/open_positions.json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exists or will be created; loaded before DB replay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outcomes JSONL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data/trade_outcomes.jsonl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Append-only; verify no corruption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switch state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data/intraday_kill_switch.json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state=ARMED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IdempotencyStore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data/idempotency_store.json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atomic write (no .tmp files left)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HMM model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data/models/hmm_regime_classifier.pkl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by regime_retrainer; check .hmm_last_retrain timestamp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Recovery Readiness Checks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Simulate crash: kill the process mid-cycle.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Restart: verify RestartRecoveryManager runs 5 phases.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Verify: pending submissions detected (if any were in-flight).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Verify: reconciliation completes (check for mismatches).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Verify: trading_allowed=True after clean reconciliation.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Verify: open_positions.json matches DB state after recovery.</w:t>
      </w:r>
    </w:p>
    <w:p>
      <w:pPr>
        <w:pStyle w:val="Heading1"/>
      </w:pPr>
      <w:r>
        <w:t xml:space="preserve">6. Monitoring Readiness Checks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MonitoringAPI returns valid snapshot: get_snapshot() returns MonitoringSnapshot with all fields.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AlertManager processes events: trigger a test kill_switch event → EMERGENCY alert created.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alert dedup: trigger same event twice within 60s → second suppressed.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notification channels: send test notification via each configured channel.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scheduled reviews: nexustrader-daily-review and nexustrader-weekly-review tasks registered.</w:t>
      </w:r>
    </w:p>
    <w:p>
      <w:pPr>
        <w:pStyle w:val="Heading1"/>
      </w:pPr>
      <w:r>
        <w:t xml:space="preserve">7. Replay/Audit Artifact Retention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Trade outcomes JSONL: append-only, never truncated. Retain indefinitely.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IdempotencyStore: TTL cleanup removes only completed/failed entries after 24h. Pending/confirmed entries never cleaned.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SQLite database: WAL mode. Back up daily.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 files: retain at least 30 days of application logs.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Strategy trace: trade execution audit trail in strategy_trace.py output.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Daily/weekly review reports: retained in reports/reviews/.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NexusTrader — Deployment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4A90C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2026-04-08T01:47:48.071Z</dcterms:created>
  <dcterms:modified xsi:type="dcterms:W3CDTF">2026-04-08T01:47:48.071Z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