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NexusTrader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Production Readiness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Final Acceptance Verification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7, 2026</w:t>
      </w:r>
    </w:p>
    <w:p>
      <w:pPr>
        <w:pBdr>
          <w:bottom w:val="single" w:color="2E75B6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verifies that all final acceptance criteria are satisfied for NexusTrader across Phases 1–9. Each criterion is evaluated with evidence.</w:t>
      </w:r>
    </w:p>
    <w:p>
      <w:r>
        <w:br w:type="page"/>
      </w:r>
    </w:p>
    <w:p>
      <w:pPr>
        <w:pStyle w:val="Heading1"/>
      </w:pPr>
      <w:r>
        <w:t xml:space="preserve">1. Final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phases approved (1–9)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phase individually reviewed, tested, and approved by operator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Headless-first architecture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 supports --headless mode; NexusEngine in core/engine.py runs without Qt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layer separation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 isolation proof: 0 forbidden imports, 0 mutation methods in monitoring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replay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strategy_replay.py; Phase 9 replay consistency tests pass; identical inputs → identical outputs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Bounded adaptive loops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L1/L2 weight bounds, rolling PF guards, failure mode tier thresholds — all bounded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realism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AdaptiveSlippage model, FillSimulator, execution quality tracker, latency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Fail-closed behavior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LiveExecutor never retries rejected orders; unknown errors → FAILED state; trading blocked until reconciliation clean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 invariants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 per-trade cap via max_capital_pct; 6% portfolio heat in RiskEngine; never exceeded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Reconciliation-first recovery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5-phase RestartRecoveryManager; trading_allowed only when RecoveryReport.clean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Observer-only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9: frozen views, protocol-based decoupling, grep proof of no forbidden imports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execution coupling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TestIsolationProof: 0 violations across all Phase 9 source files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Governed Baselines by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000"/>
        <w:gridCol w:w="1000"/>
        <w:gridCol w:w="4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Skipped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Test Files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1–4 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 files: regime, confluence, risk, signals, position sizing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Execution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files: contracts, execution, portfolio, processing, integration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5B PBL+SLC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files: models, concentration, filters, TQS, edge validity, failure mode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Hardening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files: order placement, execution quality, slippage, latency, failure modes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Evaluation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files: edge evaluator, analytics, metrics, aggregators, latency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Live Trading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files: order lifecycle, idempotency, exchange adapter, live executor, reconciliation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Monitoring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files: view contracts, builders, alert manager, monitoring 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4,413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434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166 test files across all categories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Replay Determinism Status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strategy_replay.py: deterministic signal replay for backtesting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9 TestReplayConsistency.test_same_inputs_same_outputs: AlertManager produces identical alerts from identical event sequences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9 TestReplayConsistency.test_same_source_same_snapshot: MonitoringAPI produces identical snapshots from identical data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Failure mode protection: event-sourced state — all state derived from event log, fully deterministic</w:t>
      </w:r>
    </w:p>
    <w:p>
      <w:pPr>
        <w:pStyle w:val="Heading1"/>
      </w:pPr>
      <w:r>
        <w:t xml:space="preserve">4. Traceability Status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strategy_trace.py: trade execution logging and audit 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 lifecycle: every state transition recorded with timestamp in TransitionRecord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IdempotencyStore: persistent dedup log with created/submitted/confirmed/completed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ReconciliationResult: full mismatch list with recommended actions and resolution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AlertManager: timestamped AlertRecords with severity, reason_code, source, symbol</w:t>
      </w:r>
    </w:p>
    <w:p>
      <w:pPr>
        <w:pStyle w:val="Heading1"/>
      </w:pPr>
      <w:r>
        <w:t xml:space="preserve">5. Reconciliation/Readiness Status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OrderReconciliationEngine: 8 mismatch types, auto-resolve for orphan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RestartRecoveryManager: 5-phase deterministic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trading_allowed only when recovery completes clean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SystemReadinessEvaluator: pre-trade system readiness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DemoPerformanceEvaluator: 20 readiness checks for live promotion</w:t>
      </w:r>
    </w:p>
    <w:p>
      <w:pPr>
        <w:pStyle w:val="Heading1"/>
      </w:pPr>
      <w:r>
        <w:t xml:space="preserve">6. No Hidden Coupling Status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9 isolation proof: grep confirms 0 forbidden imports in monitoring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9 mutation proof: grep confirms 0 mutation methods in monitoring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MonitoringDataSource protocol: abstract read-only accessors, no engine imports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DictDataSource: callable-based wiring — no type-level coupling to engine</w:t>
      </w:r>
    </w:p>
    <w:p>
      <w:pPr>
        <w:pStyle w:val="Heading1"/>
      </w:pPr>
      <w:r>
        <w:t xml:space="preserve">7. Continuous-Operation Readiness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READY with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Kill switch persisted to disk: survives restarts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Circuit breaker: auto-recovery after 30m cooldown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Failure mode: progressive degradation prevents catastrophic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Thread watchdog: baseline ~51, alert at 75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Scheduled daily/weekly reviews: automated via nexustrader-daily-review and nexustrader-weekly-review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Condition: Bybit TestNet end-to-end validation required before mainnet deployment (see Open Items Register)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NexusTrader — Production Readiness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A90C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2026-04-08T01:47:48.043Z</dcterms:created>
  <dcterms:modified xsi:type="dcterms:W3CDTF">2026-04-08T01:47:48.043Z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