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NEXUS TRADER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Phase 3 Evidence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Data Engine &amp; Candle Infrastructure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April 6,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Test Results: 103 passed, 0 failed (+ 49 Phase 2 regression)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Execution Time: 0.48 seconds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Implementation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Phase 3 implements the complete data engine and candle infrastructure for NexusTrader's intraday trading system. The implementation follows strict modular design with zero PySide6 dependencies, WebSocket-first data acquisition with automatic REST fallback, and deterministic multi-timeframe candle derivation from a 1-minute base candle source of truth.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Six new modules were created across four functional layers: connectivity (WS + REST), ingestion (normalization + buffering), construction (multi-TF derivation), and observability (latency tracking). The existing contracts module was extended with candle payload validation.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Module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700"/>
        <w:gridCol w:w="4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core/market_data/ws_client.py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3.1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~270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client: ccxt.pro watch_ohlcv, reconnect with exponential backoff, gap detection, per-symbol subscriptions, latency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core/market_data/rest_poller.py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3.1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polling fallback: configurable intervals, gap detection, backfill on startup and on gap, ticker polling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core/market_data/connectivity_manager.py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3.1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Orchestrator: WS-first with automatic REST failover, unified candle callback, EventBus publishing, metrics aggregation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core/market_data/data_engine.py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3.2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engine: normalization, CandleBuffer ring buffer, dedup, gap detection, closed-candle forwarding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core/market_data/candle_builder.py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3.3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~280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Multi-TF derivation: 1m base candle aggregation to 3m/5m/15m/30m/1h, boundary alignment, EventBus publish per 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core/market_data/latency_tracker.py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3.4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observability: rolling percentiles (p50/p95/p99), per-stage tracking, end-to-end latency, periodic logging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core/contracts.py (extended)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3.5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CandleContract dataclass, validate_candle(), validate_candle_strict(), VALID_CANDLE_TIMEFRAMES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data pipeline follows a strict unidirectional flow with clear layer boundaries enforced by the EventBus topic ownership system established in Phase 2.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Data Flow</w:t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Exchange (ccxt.pro WS / REST) → ConnectivityManager → DataEngine (normalize, dedup, buffer) → CandleBuilder (TF derivation) → EventBus (CANDLE_1M..CANDLE_1H topics) → Strategy layer consumers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 WebSocket-First with REST Fallback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ConnectivityManager checks for ccxt.pro availability and the websocket_enabled config flag. If WebSocket is viable, WSClient is started as the primary data source. WSClient uses asyncio.run() on a dedicated daemon thread, launching one watch_ohlcv() task per symbol. On failure, exponential backoff (1s → 64s) is applied. After 5 consecutive failures, the client transitions to FAILED state, triggering automatic REST fallback.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RESTPoller runs on a separate daemon thread with a configurable poll interval (default 10s for OHLCV, 3s for tickers). On startup, it performs an initial backfill of up to 500 candles per symbol. During operation, it fetches the latest 5 candles per symbol per cycle and detects gaps by comparing timestamps against the last known candle.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2.3 1m Candle as Single Source of Truth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raw OHLCV data enters the DataEngine as arrays of [ts_ms, open, high, low, close, volume]. The DataEngine normalizes each array to a canonical candle dict, validates fields (positive prices, high &gt;= low, non-negative volume), and stores in a per-symbol CandleBuffer (sorted ring buffer, capacity 1500 candles ≈ 25 hours). Closed candles are forwarded to the CandleBuilder exactly once (tracked via _forwarded_closed set).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2.4 Deterministic Multi-TF Derivation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CandleBuilder derives higher timeframes by accumulating 1m candles into boundary-aligned windows. For a target TF of N minutes, the boundary is computed as: boundary_ts = ts - (ts % (N * 60000)). When a window is complete (N candles received), the builder aggregates: open = first candle's open, high = max of all highs, low = min of all lows, close = last candle's close, volume = sum of all volumes. The derived candle is published to the corresponding EventBus topic (CANDLE_3M, CANDLE_5M, etc.).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Test Evidence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tests: </w:t>
      </w:r>
      <w:r>
        <w:rPr>
          <w:rFonts w:ascii="Arial" w:cs="Arial" w:eastAsia="Arial" w:hAnsi="Arial"/>
          <w:sz w:val="22"/>
          <w:szCs w:val="22"/>
        </w:rPr>
        <w:t xml:space="preserve">103 passed, 0 failed (0.48s)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regression: </w:t>
      </w:r>
      <w:r>
        <w:rPr>
          <w:rFonts w:ascii="Arial" w:cs="Arial" w:eastAsia="Arial" w:hAnsi="Arial"/>
          <w:sz w:val="22"/>
          <w:szCs w:val="22"/>
        </w:rPr>
        <w:t xml:space="preserve">49 passed, 0 failed (0.31s)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Combined: </w:t>
      </w:r>
      <w:r>
        <w:rPr>
          <w:rFonts w:ascii="Arial" w:cs="Arial" w:eastAsia="Arial" w:hAnsi="Arial"/>
          <w:sz w:val="22"/>
          <w:szCs w:val="22"/>
        </w:rPr>
        <w:t xml:space="preserve">152 passed, 0 failed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Test File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test_candle_builder.py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alignment, OHLCV aggregation, multi-TF derivation, metrics, EventBus, edge cases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test_data_engine.py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CandleBuffer ops, normalization, ingestion pipeline, dedup, gap detection, multi-symbol, 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test_connectivity.py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WSClient state machine, RESTPoller lifecycle, ConnectivityManager failover, candle contract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test_latency_tracker.py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bucket, multi-stage tracking, end-to-end latency, snapshot format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test_data_pipeline_integration.py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pipeline, 20-symbol performance, latency tracker integration, no-PySide6 static analysis, topic ownership</w:t>
            </w:r>
          </w:p>
        </w:tc>
      </w:tr>
    </w:tbl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Key Test Scenarios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Boundary alignment: timestamps correctly floor to TF period start (3m, 5m, 15m, 30m, 1h)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OHLCV aggregation: open=first, high=max, low=min, close=last, volume=sum verified across 3-candle and 15-candle windows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emission before window complete: 4 of 5 required candles does not trigger 5m candle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Multi-symbol isolation: BTC/USDT and ETH/USDT derive independent TF candles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Duplicate rejection: re-ingesting same candles does not re-emit derived TFs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Gap tolerance: missing 1m candles in a window do not prevent future windows from deriving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WSClient FAILED state: no WS exchange transitions to FAILED, triggering REST fallback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Contract validation: every derived candle passes validate_candle() (timestamp, OHLCV positivity, h&gt;=l, symbol format, timeframe)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Performance: 20 symbols x 60 candles = 1,200 candles ingested + derived in &lt; 500ms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Observability &amp; Latency Tracking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LatencyTracker module provides centralized pipeline performance monitoring with rolling-window percentile calculations (p50, p95, p99) across six pipeline stages: ws_message, rest_poll, candle_normalize, tf_derivation, event_publish, and end_to_end.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stage uses a LatencyBucket with a configurable window size (default 100 samples). The tracker logs periodic summaries every 60 seconds showing per-stage p50/p95 and throughput counts. End-to-end latency is tracked via mark_arrival() / mark_published() calls bracketing the full pipeline from WS receipt to EventBus publish.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metrics are exposed via snapshot() for dashboard integration. ConnectivityManager, DataEngine, and CandleBuilder each maintain their own metrics dataclasses (WSMetrics, PollerMetrics, IngestionMetrics, BuilderMetrics) that feed into the unified LatencyTracker.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Contract Enforcement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CandleContract was added to core/contracts.py (Module 3.5) to enforce candle payload schemas at layer boundaries. All candles published to CANDLE_* EventBus topics must conform to: timestamp (positive int), open/high/low/close (positive float), volume (non-negative float), symbol (BASE/QUOTE format), timeframe (one of 1m/3m/5m/15m/30m/1h), is_closed (bool).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validate_candle() accepts both dict and object inputs. validate_candle_strict() raises ContractViolation on any violation. VALID_CANDLE_TIMEFRAMES restricts to the six supported intraday timeframes. The EventBus topic ownership map (TOPIC_LAYER_OWNERSHIP) correctly assigns all market.candle.* topics to the CONNECTIVITY layer.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PySide6 Independence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six Phase 3 modules are verified PySide6-free via two independent methods: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AST static analysis: Python AST parser walks all import nodes in each module file, asserting zero PySide6 references (TestNoPySide6InDataEngineModules.test_no_pyside6_ast)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Runtime import test: each module is imported via importlib, then sys.modules is checked for PySide6 leakage (TestNoPySide6InDataEngineModules.test_modules_importable_without_pyside6)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existing data_feed.py and websocket_feed.py (PySide6/QThread) are untouched and remain available for GUI mode. Phase 3 modules provide the headless-path replacement.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Regression Analysis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Phase 2 test suite (test_contracts.py + test_headless_entrypoint.py) was re-run after all Phase 3 changes. Result: 49 passed, 0 failed. No Phase 2 functionality was broken by Phase 3 additions.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Phase 3 introduces zero modifications to existing files except core/contracts.py, which received an additive-only extension (new Section 5 with CandleContract, validate_candle, validate_candle_strict, VALID_CANDLE_TIMEFRAMES). All existing contracts, validation functions, enums, and topic ownership maps are unchanged.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Phase 3 Gate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800"/>
        <w:gridCol w:w="4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client streams 1m candles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WSClient.watch_ohlcv() with reconnect + gap detection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fallback activates on WS failure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ConnectivityManager auto-switches on WSState.FAILED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1m candle normalized to canonical dict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DataEngine._normalize() with full validation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Deduplication by timestamp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CandleBuffer.insert() returns False for duplicates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detection in candle series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CandleBuffer.detect_gaps() + RESTPoller backfill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3m/5m/15m/30m/1h derived from 1m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CandleBuilder with align_to_boundary + aggregate_candles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OHLCV aggregation correct (O=first, H=max, L=min, C=last, V=sum)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TestAggregateCandles: 5 tests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EventBus CANDLE_* topics published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CandleBuilder publishes to TF_TOPIC_MAP[tf]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 contract 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validate_candle() with 6 field/value checks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tracking (p50/p95/p99)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LatencyTracker with LatencyBucket rolling window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PySide6 imports (6 modules)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 static analysis + import test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20-symbol throughput &lt; 500ms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candles x 20 symbols in 0.48s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tests unbroken (49/49)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test_contracts.py + test_headless_entrypoint.py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layer ownership (CONNECTIVITY)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market.candle.* owned by SignalLayer.CONNECTIVITY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Final Gate Statement</w:t>
      </w:r>
    </w:p>
    <w:p>
      <w:pPr>
        <w:pBdr>
          <w:top w:val="single" w:color="007A33" w:sz="2" w:space="8"/>
          <w:left w:val="single" w:color="007A33" w:sz="2" w:space="8"/>
          <w:bottom w:val="single" w:color="007A33" w:sz="2" w:space="8"/>
          <w:right w:val="single" w:color="007A33" w:sz="2" w:space="8"/>
        </w:pBdr>
        <w:spacing w:after="300" w:before="300"/>
      </w:pPr>
      <w:r>
        <w:rPr>
          <w:rFonts w:ascii="Arial" w:cs="Arial" w:eastAsia="Arial" w:hAnsi="Arial"/>
          <w:b/>
          <w:bCs/>
          <w:color w:val="007A33"/>
          <w:sz w:val="28"/>
          <w:szCs w:val="28"/>
        </w:rPr>
        <w:t xml:space="preserve">PHASE 3 GATE: PASSED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14 gate criteria are satisfied. 103 new tests pass (0.48s). 49 Phase 2 regression tests pass (0.31s). Zero PySide6 imports across all 6 new modules (verified by AST + runtime). 20-symbol performance target met. Candle contract validation enforced. EventBus topic ownership verified. The data engine and candle infrastructure is ready for Phase 4 integration.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created: </w:t>
      </w:r>
      <w:r>
        <w:rPr>
          <w:rFonts w:ascii="Arial" w:cs="Arial" w:eastAsia="Arial" w:hAnsi="Arial"/>
          <w:sz w:val="22"/>
          <w:szCs w:val="22"/>
        </w:rPr>
        <w:t xml:space="preserve">ws_client.py, rest_poller.py, connectivity_manager.py, data_engine.py, candle_builder.py, latency_tracker.py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modified: </w:t>
      </w:r>
      <w:r>
        <w:rPr>
          <w:rFonts w:ascii="Arial" w:cs="Arial" w:eastAsia="Arial" w:hAnsi="Arial"/>
          <w:sz w:val="22"/>
          <w:szCs w:val="22"/>
        </w:rPr>
        <w:t xml:space="preserve">core/contracts.py (additive only: +90 lines)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files created: </w:t>
      </w:r>
      <w:r>
        <w:rPr>
          <w:rFonts w:ascii="Arial" w:cs="Arial" w:eastAsia="Arial" w:hAnsi="Arial"/>
          <w:sz w:val="22"/>
          <w:szCs w:val="22"/>
        </w:rPr>
        <w:t xml:space="preserve">test_candle_builder.py, test_data_engine.py, test_connectivity.py, test_latency_tracker.py, test_data_pipeline_integration.py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new tests: </w:t>
      </w:r>
      <w:r>
        <w:rPr>
          <w:rFonts w:ascii="Arial" w:cs="Arial" w:eastAsia="Arial" w:hAnsi="Arial"/>
          <w:sz w:val="22"/>
          <w:szCs w:val="22"/>
        </w:rPr>
        <w:t xml:space="preserve">103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new lines of code: </w:t>
      </w:r>
      <w:r>
        <w:rPr>
          <w:rFonts w:ascii="Arial" w:cs="Arial" w:eastAsia="Arial" w:hAnsi="Arial"/>
          <w:sz w:val="22"/>
          <w:szCs w:val="22"/>
        </w:rPr>
        <w:t xml:space="preserve">~1,570 (implementation) + ~980 (tests) = ~2,550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Phase 3: Data Engine &amp; Candle Infrastructure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NexusTrader — Phase 3 Evidence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2026-04-06T23:26:27.562Z</dcterms:created>
  <dcterms:modified xsi:type="dcterms:W3CDTF">2026-04-06T23:26:27.562Z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