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B579A"/>
          <w:sz w:val="36"/>
          <w:szCs w:val="36"/>
        </w:rPr>
        <w:t xml:space="preserve">NEXUS TRADER</w:t>
      </w:r>
    </w:p>
    <w:p>
      <w:pPr>
        <w:jc w:val="center"/>
      </w:pPr>
      <w:r>
        <w:rPr>
          <w:b/>
          <w:bCs/>
          <w:sz w:val="28"/>
          <w:szCs w:val="28"/>
        </w:rPr>
        <w:t xml:space="preserve">Phase 4 Evidence Report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Strategy Engine &amp; Two-Stage Signal Pipeline</w:t>
      </w:r>
    </w:p>
    <w:p>
      <w:pPr>
        <w:jc w:val="center"/>
      </w:pPr>
      <w:r>
        <w:rPr>
          <w:sz w:val="20"/>
          <w:szCs w:val="20"/>
        </w:rPr>
        <w:t xml:space="preserve">Date: April 6, 2026</w:t>
      </w:r>
    </w:p>
    <w:p>
      <w:pPr>
        <w:spacing w:after="300"/>
        <w:jc w:val="center"/>
      </w:pPr>
      <w:r>
        <w:rPr>
          <w:b/>
          <w:bCs/>
          <w:color w:val="2B8A3E"/>
          <w:sz w:val="20"/>
          <w:szCs w:val="20"/>
        </w:rPr>
        <w:t xml:space="preserve">Test Results: 92 Phase 4 tests passed, 0 failed | 286 total (P3+P4) passed, 0 failed</w:t>
      </w:r>
    </w:p>
    <w:p>
      <w:pPr>
        <w:pStyle w:val="Heading1"/>
      </w:pPr>
      <w:r>
        <w:rPr>
          <w:b/>
          <w:bCs/>
        </w:rPr>
        <w:t xml:space="preserve">1. Files Changed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core/intraday/__init__.py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Package init for intraday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core/intraday/signal_contracts.py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SetupSignal, TriggerSignal, validation, immutability (~310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core/intraday/strategy_trace.py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StrategyTrace, DecisionStage, StrategyTraceRegistry (~170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core/intraday/base_strategy.py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BaseIntradayStrategy ABC with two-stage interface (~280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core/intraday/signal_expiry.py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 expiry boundary control (~160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core/intraday/strategy_bus.py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StrategyBus orchestrator (~340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core/intraday/strategy_replay.py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 strategy replay framework (~180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core/intraday/strategies/__init__.py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Strategies package init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core/intraday/strategies/momentum_expansion.py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MX strategy (~230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core/intraday/strategies/vwap_reversion.py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VR strategy (~200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core/intraday/strategies/micro_pullback.py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MPC strategy (~230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core/intraday/strategies/range_break_retest.py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RBR strategy (~220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core/intraday/strategies/liquidity_sweep_reversal.py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LSR strategy (~210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tests/unit/test_phase4_signal_contracts.py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 contract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tests/unit/test_phase4_strategies.py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 strategy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tests/unit/test_phase4_strategy_bus.py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 StrategyBus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tests/unit/test_phase4_replay_and_observability.py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 replay/trace/perf tests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Architecture Summary</w:t>
      </w:r>
    </w:p>
    <w:p>
      <w:pPr>
        <w:spacing w:after="120"/>
      </w:pPr>
      <w:r>
        <w:t xml:space="preserve">Phase 4 implements a two-stage intraday signal pipeline that sits entirely within the STRATEGY layer, consuming only validated DATA-layer candle topics and producing only STRATEGY-layer events.</w:t>
      </w:r>
    </w:p>
    <w:p>
      <w:pPr>
        <w:spacing w:after="120"/>
      </w:pPr>
      <w:r>
        <w:t xml:space="preserve">The pipeline enforces strict layering: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CONNECTIVITY → raw exchange transport (unchanged from Phase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→ normalized candles with trace IDs (unchanged from Phase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STRATEGY → setup qualification + trigger evaluation (Phase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PROCESSING → scoring, gating, orchestration (downstream, untouched)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→ order/position actions (downstream, untouched)</w:t>
      </w:r>
    </w:p>
    <w:p>
      <w:pPr>
        <w:spacing w:after="120"/>
      </w:pPr>
      <w:r>
        <w:t xml:space="preserve">No strategy accesses raw exchange clients, ccxt objects, or execution code directly. All strategy outputs pass through typed, immutable signal contracts with full validation.</w:t>
      </w:r>
    </w:p>
    <w:p>
      <w:pPr>
        <w:spacing w:after="120"/>
      </w:pPr>
      <w:r>
        <w:t xml:space="preserve">The pipeline flow is: Validated Candle → StrategyBus routes to correct stage → Stage A: Setup Qualification (5m/15m/1h) → SetupSignal → Stage B: Trigger Evaluation (1m/3m) → TriggerSignal → Signal Expiry Validation → Published to EventBus as strategy.trigger_fired.</w:t>
      </w:r>
    </w:p>
    <w:p>
      <w:pPr>
        <w:pStyle w:val="Heading1"/>
      </w:pPr>
      <w:r>
        <w:rPr>
          <w:b/>
          <w:bCs/>
        </w:rPr>
        <w:t xml:space="preserve">3. Strategy Module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Setup 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Trigger 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Max Setup 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MomentumExpansionStrategy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BB squeeze → expansion breakout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VWAPReversionStrategy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VWAP overextension → reversion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MicroPullbackStrategy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Trend pullback → EMA continuation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RangeBreakRetestStrategy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Range breakout → retest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LiquiditySweepReversalStrategy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Stop hunt → reversal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Each strategy inherits from BaseIntradayStrategy and implements evaluate_setup() and evaluate_trigger() as abstract methods. Each declares its own class constants: NAME, STRATEGY_CLASS, SETUP_TIMEFRAME, TRIGGER_TIMEFRAME, MAX_SETUP_AGE_MS, MAX_TRIGGER_AGE_MS, DRIFT_TOLERANCE, BASE_TIME_STOP_MS, and REGIME_AFFINITY.</w:t>
      </w:r>
    </w:p>
    <w:p>
      <w:pPr>
        <w:spacing w:after="120"/>
      </w:pPr>
      <w:r>
        <w:t xml:space="preserve">Adding a new strategy requires only: creating a new module, registering it in the StrategyBus constructor, and adding tests. No GUI changes, no execution-layer changes, no connectivity-layer changes.</w:t>
      </w:r>
    </w:p>
    <w:p>
      <w:pPr>
        <w:pStyle w:val="Heading1"/>
      </w:pPr>
      <w:r>
        <w:rPr>
          <w:b/>
          <w:bCs/>
        </w:rPr>
        <w:t xml:space="preserve">4. Contract Definitions</w:t>
      </w:r>
    </w:p>
    <w:p>
      <w:pPr>
        <w:pStyle w:val="Heading2"/>
      </w:pPr>
      <w:r>
        <w:rPr>
          <w:b/>
          <w:bCs/>
        </w:rPr>
        <w:t xml:space="preserve">4.1 SetupSignal</w:t>
      </w:r>
    </w:p>
    <w:p>
      <w:pPr>
        <w:spacing w:after="120"/>
      </w:pPr>
      <w:r>
        <w:t xml:space="preserve">Frozen dataclass (immutable). Key fields: setup_id (deterministic SHA-256[:16]), strategy_name, strategy_class, symbol, direction, setup_timeframe, trigger_timeframe, entry_zone_low, entry_zone_high, stop_loss, take_profit, atr_value, regime, regime_confidence, setup_candle_ts, candle_trace_ids (tuple), lifecycle, rejection_reason, rationale, created_at_ms, max_age_ms, drift_tolerance, base_time_stop_ms.</w:t>
      </w:r>
    </w:p>
    <w:p>
      <w:pPr>
        <w:spacing w:after="120"/>
      </w:pPr>
      <w:r>
        <w:t xml:space="preserve">Validation: validate_setup_signal() returns list of violations. Checks: non-empty IDs, valid enums, valid timeframes, positive prices, directional SL/TP consistency, non-empty trace IDs, positive max_age.</w:t>
      </w:r>
    </w:p>
    <w:p>
      <w:pPr>
        <w:pStyle w:val="Heading2"/>
      </w:pPr>
      <w:r>
        <w:rPr>
          <w:b/>
          <w:bCs/>
        </w:rPr>
        <w:t xml:space="preserve">4.2 TriggerSignal</w:t>
      </w:r>
    </w:p>
    <w:p>
      <w:pPr>
        <w:spacing w:after="120"/>
      </w:pPr>
      <w:r>
        <w:t xml:space="preserve">Frozen dataclass (immutable). Key fields: trigger_id (SHA-256[:16] chained from setup_id), setup_id (MUST reference valid setup), strategy_name, strategy_class, symbol, direction, entry_price, stop_loss, take_profit, atr_value, strength (0-1), trigger_quality (0-1), trigger_candle_ts, setup_candle_ts, candle_trace_ids, setup_trace_ids (inherited from setup), lifecycle, rejection_reason, rationale, created_at_ms, max_age_ms, drift_tolerance.</w:t>
      </w:r>
    </w:p>
    <w:p>
      <w:pPr>
        <w:spacing w:after="120"/>
      </w:pPr>
      <w:r>
        <w:t xml:space="preserve">Validation: validate_trigger_signal() checks all of the above plus strength/quality ranges and directional price consistency.</w:t>
      </w:r>
    </w:p>
    <w:p>
      <w:pPr>
        <w:pStyle w:val="Heading2"/>
      </w:pPr>
      <w:r>
        <w:rPr>
          <w:b/>
          <w:bCs/>
        </w:rPr>
        <w:t xml:space="preserve">4.3 Immutability Enforcement</w:t>
      </w:r>
    </w:p>
    <w:p>
      <w:pPr>
        <w:spacing w:after="120"/>
      </w:pPr>
      <w:r>
        <w:t xml:space="preserve">Both signals use @dataclass(frozen=True). Any attempt to modify attributes after creation raises AttributeError. The to_dict() method returns a copy — mutations to the dict do not affect the original signal. Tests verify both behaviors.</w:t>
      </w:r>
    </w:p>
    <w:p>
      <w:pPr>
        <w:pStyle w:val="Heading1"/>
      </w:pPr>
      <w:r>
        <w:rPr>
          <w:b/>
          <w:bCs/>
        </w:rPr>
        <w:t xml:space="preserve">5. StrategyBus Design</w:t>
      </w:r>
    </w:p>
    <w:p>
      <w:pPr>
        <w:spacing w:after="120"/>
      </w:pPr>
      <w:r>
        <w:t xml:space="preserve">StrategyBus subscribes to DATA-layer candle topics (market.candle.1m through market.candle.1h) and orchestrates the two-stage flow: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candle event: determine timeframe → route to setup and/or trigger evaluation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 evaluation: all strategies whose SETUP_TIMEFRAME matches are evaluated. Qualified setups stored as pending.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 evaluation: for each pending setup whose strategy's TRIGGER_TIMEFRAME matches, evaluate trigger. On fire: validate signal expiry → if valid, publish to EventBus and consume setup.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 lifecycle: pending → expired (max_age exceeded) or consumed (trigger fired).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Deduplication: same strategy + direction for same symbol replaces old setup.</w:t>
      </w:r>
    </w:p>
    <w:p>
      <w:pPr>
        <w:spacing w:after="120"/>
      </w:pPr>
      <w:r>
        <w:t xml:space="preserve">StrategyBus does NOT call execution directly, bypass contracts, or embed risk logic. It publishes only to strategy.setup_qualified, strategy.trigger_fired, and strategy.signal_expired topics — all within the STRATEGY layer.</w:t>
      </w:r>
    </w:p>
    <w:p>
      <w:pPr>
        <w:spacing w:after="120"/>
      </w:pPr>
      <w:r>
        <w:t xml:space="preserve">Thread-safe: all pending setup state is protected by threading.Lock. Supports deterministic replay via inject_candle() method and controllable clock (now_ms_fn parameter).</w:t>
      </w:r>
    </w:p>
    <w:p>
      <w:pPr>
        <w:pStyle w:val="Heading1"/>
      </w:pPr>
      <w:r>
        <w:rPr>
          <w:b/>
          <w:bCs/>
        </w:rPr>
        <w:t xml:space="preserve">6. Signal Expiry Design</w:t>
      </w:r>
    </w:p>
    <w:p>
      <w:pPr>
        <w:spacing w:after="120"/>
      </w:pPr>
      <w:r>
        <w:t xml:space="preserve">Signal expiry is enforced as a boundary control in the StrategyBus before any trigger is published. It validates four conditions in order: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Age: trigger age vs per-strategy MAX_TRIGGER_AGE_MS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Stop-loss breach: current price already beyond SL (LONG: price &lt;= SL; SHORT: price &gt;= SL)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Price drift: |current - entry| / entry vs per-strategy DRIFT_TOLERANCE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R:R validity: recompute R:R at current price; reject if below MIN_RR (1.0)</w:t>
      </w:r>
    </w:p>
    <w:p>
      <w:pPr>
        <w:spacing w:after="120"/>
      </w:pPr>
      <w:r>
        <w:t xml:space="preserve">Each check produces a typed ExpiryResult with: is_valid, ExpiryReason enum, human-readable detail, trigger_id, age_ms, drift_pct, adjusted_rr. On expiry, a strategy.signal_expired event is published with full diagnostics and the strategy trace is updated with SIGNAL_EXPIRED stage.</w:t>
      </w:r>
    </w:p>
    <w:p>
      <w:pPr>
        <w:pStyle w:val="Heading1"/>
      </w:pPr>
      <w:r>
        <w:rPr>
          <w:b/>
          <w:bCs/>
        </w:rPr>
        <w:t xml:space="preserve">7. Traceability &amp; Replay Design</w:t>
      </w:r>
    </w:p>
    <w:p>
      <w:pPr>
        <w:pStyle w:val="Heading2"/>
      </w:pPr>
      <w:r>
        <w:rPr>
          <w:b/>
          <w:bCs/>
        </w:rPr>
        <w:t xml:space="preserve">7.1 Strategy Tracing</w:t>
      </w:r>
    </w:p>
    <w:p>
      <w:pPr>
        <w:spacing w:after="120"/>
      </w:pPr>
      <w:r>
        <w:t xml:space="preserve">Every setup and trigger carries a StrategyTrace in the StrategyTraceRegistry. Each trace records: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Deterministic ID (setup_id or trigger_id)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candle trace IDs (linking to Phase 3 CandleTrace)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Lifecycle stages with timestamps and reasons: setup_evaluated → setup_qualified/setup_rejected → setup_consumed/setup_expired; trigger_evaluated → trigger_fired/trigger_rejected → signal_expired/signal_forwarded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triggers: parent_setup_id linking back to the originating setup</w:t>
      </w:r>
    </w:p>
    <w:p>
      <w:pPr>
        <w:spacing w:after="120"/>
      </w:pPr>
      <w:r>
        <w:t xml:space="preserve">The get_chain() method reconstructs the full decision chain: setup → trigger. End-to-end traceability: candle trace_id → setup candle_trace_ids → setup_id → trigger setup_trace_ids → trigger candle_trace_ids.</w:t>
      </w:r>
    </w:p>
    <w:p>
      <w:pPr>
        <w:pStyle w:val="Heading2"/>
      </w:pPr>
      <w:r>
        <w:rPr>
          <w:b/>
          <w:bCs/>
        </w:rPr>
        <w:t xml:space="preserve">7.2 Deterministic Replay</w:t>
      </w:r>
    </w:p>
    <w:p>
      <w:pPr>
        <w:spacing w:after="120"/>
      </w:pPr>
      <w:r>
        <w:t xml:space="preserve">The strategy_replay module provides replay_strategies() which creates an isolated StrategyBus with: no wall-clock dependence (explicit sim clock), no EventBus side effects (fresh isolated bus), no global state mutation (clear trace registry). Same candle fixture replayed twice produces identical: setup IDs, trigger IDs, event sequences. Tests verify binary equality via StrategyReplayResult.matches().</w:t>
      </w:r>
    </w:p>
    <w:p>
      <w:pPr>
        <w:pStyle w:val="Heading1"/>
      </w:pPr>
      <w:r>
        <w:rPr>
          <w:b/>
          <w:bCs/>
        </w:rPr>
        <w:t xml:space="preserve">8. Tests Added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test_phase4_signal_contracts.py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gen, setup/trigger validation, immutability, properties, strict raises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test_phase4_strategies.py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Per-strategy: constants, regime, setup pass/reject, trigger pass/reject, expiry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test_phase4_strategy_bus.py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Routing, lifecycle, dedup, expiry, consumption, events,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test_phase4_replay_and_observability.py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 replay (5), trace propagation (5), registry (6), performance (3)</w:t>
            </w:r>
          </w:p>
        </w:tc>
      </w:tr>
    </w:tbl>
    <w:p>
      <w:pPr>
        <w:spacing w:after="120"/>
      </w:pPr>
      <w:r>
        <w:t xml:space="preserve">Total: 92 new Phase 4 tests.</w:t>
      </w:r>
    </w:p>
    <w:p>
      <w:pPr>
        <w:pStyle w:val="Heading1"/>
      </w:pPr>
      <w:r>
        <w:rPr>
          <w:b/>
          <w:bCs/>
        </w:rPr>
        <w:t xml:space="preserve">9. Commands Run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pytest tests/unit/test_phase4_signal_contracts.py tests/unit/test_phase4_strategies.py tests/unit/test_phase4_strategy_bus.py tests/unit/test_phase4_replay_and_observability.py -v --tb=short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pytest tests/unit/test_phase4_*.py tests/unit/test_phase3_addendum.py tests/unit/test_candle_builder.py tests/unit/test_data_engine.py tests/unit/test_connectivity.py tests/unit/test_latency_tracker.py tests/unit/test_data_pipeline_integration.py tests/unit/test_contracts.py -v</w:t>
      </w:r>
    </w:p>
    <w:p>
      <w:pPr>
        <w:pStyle w:val="Heading1"/>
      </w:pPr>
      <w:r>
        <w:rPr>
          <w:b/>
          <w:bCs/>
        </w:rPr>
        <w:t xml:space="preserve">10. Exact Results</w:t>
      </w:r>
    </w:p>
    <w:p>
      <w:pPr>
        <w:spacing w:after="120"/>
      </w:pPr>
      <w:r>
        <w:rPr>
          <w:b/>
          <w:bCs/>
        </w:rPr>
        <w:t xml:space="preserve">Phase 4 tests: 92 passed, 0 failed, 0 skipped.</w:t>
      </w:r>
    </w:p>
    <w:p>
      <w:pPr>
        <w:spacing w:after="120"/>
      </w:pPr>
      <w:r>
        <w:rPr>
          <w:b/>
          <w:bCs/>
        </w:rPr>
        <w:t xml:space="preserve">Combined Phase 3 + Phase 4 regression: 286 passed, 0 failed, 0 skipped.</w:t>
      </w:r>
    </w:p>
    <w:p>
      <w:pPr>
        <w:spacing w:after="120"/>
      </w:pPr>
      <w:r>
        <w:t xml:space="preserve">Full suite (2494 non-PySide6 tests pass; 126 pre-existing PySide6 import failures in sandbox only — not regressions).</w:t>
      </w:r>
    </w:p>
    <w:p>
      <w:pPr>
        <w:pStyle w:val="Heading1"/>
      </w:pPr>
      <w:r>
        <w:rPr>
          <w:b/>
          <w:bCs/>
        </w:rPr>
        <w:t xml:space="preserve">11. Regression Analysis</w:t>
      </w:r>
    </w:p>
    <w:p>
      <w:pPr>
        <w:spacing w:after="120"/>
      </w:pPr>
      <w:r>
        <w:t xml:space="preserve">Phase 4 adds 13 new Python modules and 4 test files. Zero existing files were modified. All new code lives under core/intraday/ — a new package with no imports from GUI code, no PySide6 dependencies, and no modifications to existing signal/strategy/execution code.</w:t>
      </w:r>
    </w:p>
    <w:p>
      <w:pPr>
        <w:spacing w:after="120"/>
      </w:pPr>
      <w:r>
        <w:t xml:space="preserve">The 126 failures in the full regression are pre-existing PySide6 import errors (ModuleNotFoundError: No module named 'PySide6') caused by the sandbox environment lacking Qt bindings. These tests pass on the user's Windows machine with PySide6 installed. Phase 4 code has zero PySide6 imports and cannot cause these failures.</w:t>
      </w:r>
    </w:p>
    <w:p>
      <w:pPr>
        <w:pStyle w:val="Heading1"/>
      </w:pPr>
      <w:r>
        <w:rPr>
          <w:b/>
          <w:bCs/>
        </w:rPr>
        <w:t xml:space="preserve">12. Audit Findings and Fixes</w:t>
      </w:r>
    </w:p>
    <w:p>
      <w:pPr>
        <w:spacing w:after="120"/>
      </w:pPr>
      <w:r>
        <w:t xml:space="preserve">4 test failures were found and fixed during development: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VR test: synthetic data happened to produce VWAP deviation. Fixed by using flat constant-price data that genuinely has no deviation.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StrategyBus trigger tests (2): mock trigger's created_at_ms used wall-clock time causing expiry race. Fixed by using deterministic sim clock and matching DF prices to trigger entry_price.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test: missing Topics import. Fixed by adding import.</w:t>
      </w:r>
    </w:p>
    <w:p>
      <w:pPr>
        <w:spacing w:after="120"/>
      </w:pPr>
      <w:r>
        <w:t xml:space="preserve">All fixes were test-level adjustments — no production code was changed to make tests pass. The strategy implementations remained untouched.</w:t>
      </w:r>
    </w:p>
    <w:p>
      <w:pPr>
        <w:pStyle w:val="Heading1"/>
      </w:pPr>
      <w:r>
        <w:rPr>
          <w:b/>
          <w:bCs/>
        </w:rPr>
        <w:t xml:space="preserve">13. Final Gate Statement</w:t>
      </w:r>
    </w:p>
    <w:p>
      <w:pPr>
        <w:spacing w:after="120"/>
      </w:pPr>
      <w:r>
        <w:rPr>
          <w:b/>
          <w:bCs/>
        </w:rPr>
        <w:t xml:space="preserve">Phase 4 is COMPLETE. The implementation satisfies all 10 architecture 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Strict layering: STRATEGY layer consumes DATA, publishes STRATEGY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Two-stage pipeline: SetupSignal → TriggerSignal with clear contract boundary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 strategies: MX, VR, MPC, RBR, LSR — each with own module, timeframes, thresholds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StrategyBus: orchestrates routing, lifecycle, expiry, dedup,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Signal contracts: frozen dataclasses, validation, immutability enforcement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Signal expiry: 4-check boundary control (age, SL, drift, R:R)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Regime integration: explicit REGIME_AFFINITY per strategy, regime info passed to all evaluations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Observability: StrategyTrace with lifecycle stages, rejection reasons, parent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Deterministic replay: same stream → same outcomes, verified by binary equality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Modular extensibility: new strategy = 1 module + registration + tests</w:t>
      </w:r>
    </w:p>
    <w:p>
      <w:pPr>
        <w:spacing w:after="120"/>
      </w:pPr>
      <w:r>
        <w:rPr>
          <w:b/>
          <w:bCs/>
        </w:rPr>
        <w:t xml:space="preserve">92 Phase 4 tests pass. 286 combined P3+P4 tests pass. Zero regressions. Zero architecture drift. Phase 4 is ready for review.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2026-04-06T23:59:48.486Z</dcterms:created>
  <dcterms:modified xsi:type="dcterms:W3CDTF">2026-04-06T23:59:48.486Z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