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NexusTrader</w:t>
      </w:r>
    </w:p>
    <w:p>
      <w:pPr>
        <w:spacing w:after="400"/>
        <w:jc w:val="center"/>
      </w:pPr>
      <w:r>
        <w:rPr>
          <w:rFonts w:ascii="Arial" w:cs="Arial" w:eastAsia="Arial" w:hAnsi="Arial"/>
          <w:color w:val="2E75B6"/>
          <w:sz w:val="36"/>
          <w:szCs w:val="36"/>
        </w:rPr>
        <w:t xml:space="preserve">Phase 5: Intraday Execution Engine</w:t>
      </w:r>
    </w:p>
    <w:p>
      <w:pPr>
        <w:spacing w:after="200"/>
        <w:jc w:val="center"/>
      </w:pPr>
      <w:r>
        <w:rPr>
          <w:rFonts w:ascii="Arial" w:cs="Arial" w:eastAsia="Arial" w:hAnsi="Arial"/>
          <w:b/>
          <w:bCs/>
          <w:color w:val="404040"/>
          <w:sz w:val="30"/>
          <w:szCs w:val="30"/>
        </w:rPr>
        <w:t xml:space="preserve">Final Remediation Addendum</w:t>
      </w:r>
    </w:p>
    <w:p>
      <w:pPr>
        <w:spacing w:after="600"/>
        <w:jc w:val="center"/>
      </w:pPr>
      <w:r>
        <w:rPr>
          <w:rFonts w:ascii="Arial" w:cs="Arial" w:eastAsia="Arial" w:hAnsi="Arial"/>
          <w:color w:val="666666"/>
          <w:sz w:val="24"/>
          <w:szCs w:val="24"/>
        </w:rPr>
        <w:t xml:space="preserve">April 7, 2026</w:t>
      </w:r>
    </w:p>
    <w:p>
      <w:pPr>
        <w:jc w:val="center"/>
      </w:pPr>
      <w:r>
        <w:rPr>
          <w:rFonts w:ascii="Arial" w:cs="Arial" w:eastAsia="Arial" w:hAnsi="Arial"/>
          <w:i/>
          <w:iCs/>
          <w:color w:val="666666"/>
          <w:sz w:val="22"/>
          <w:szCs w:val="22"/>
        </w:rPr>
        <w:t xml:space="preserve">Resolves 4 deviations identified in Phase 5 Compliance Review #2</w:t>
      </w:r>
    </w:p>
    <w:p>
      <w:r>
        <w:br w:type="page"/>
      </w:r>
    </w:p>
    <w:p>
      <w:pPr>
        <w:pStyle w:val="Heading1"/>
      </w:pPr>
      <w:r>
        <w:t xml:space="preserve">Executive Summary</w:t>
      </w:r>
    </w:p>
    <w:p>
      <w:pPr>
        <w:spacing w:after="120"/>
      </w:pPr>
      <w:r>
        <w:rPr>
          <w:rFonts w:ascii="Arial" w:cs="Arial" w:eastAsia="Arial" w:hAnsi="Arial"/>
          <w:sz w:val="22"/>
          <w:szCs w:val="22"/>
        </w:rPr>
        <w:t xml:space="preserve">This addendum resolves all 4 deviations identified in the Phase 5 Remediation Compliance Report (Review #2). Per the ruling:</w:t>
      </w:r>
    </w:p>
    <w:p>
      <w:pPr>
        <w:spacing w:after="120"/>
      </w:pPr>
      <w:r>
        <w:rPr>
          <w:rFonts w:ascii="Arial" w:cs="Arial" w:eastAsia="Arial" w:hAnsi="Arial"/>
          <w:sz w:val="22"/>
          <w:szCs w:val="22"/>
        </w:rPr>
        <w:t xml:space="preserve">D-1 (Capital Invariants): FIXED. All 7 invariants now explicitly defined, checked, and tested in capital_model.py.</w:t>
      </w:r>
    </w:p>
    <w:p>
      <w:pPr>
        <w:spacing w:after="120"/>
      </w:pPr>
      <w:r>
        <w:rPr>
          <w:rFonts w:ascii="Arial" w:cs="Arial" w:eastAsia="Arial" w:hAnsi="Arial"/>
          <w:sz w:val="22"/>
          <w:szCs w:val="22"/>
        </w:rPr>
        <w:t xml:space="preserve">D-2 (Replay/Determinism): ADDRESSED. 13 deterministic replay tests prove execution paths are reproducible. Full OHLCV replay deferred to Phase 5b.</w:t>
      </w:r>
    </w:p>
    <w:p>
      <w:pPr>
        <w:spacing w:after="120"/>
      </w:pPr>
      <w:r>
        <w:rPr>
          <w:rFonts w:ascii="Arial" w:cs="Arial" w:eastAsia="Arial" w:hAnsi="Arial"/>
          <w:sz w:val="22"/>
          <w:szCs w:val="22"/>
        </w:rPr>
        <w:t xml:space="preserve">D-3 (Kill Switch force_close_all): DOCUMENTED. Phase 5 blocks new trades; force_close_all deferred to Phase 5b.</w:t>
      </w:r>
    </w:p>
    <w:p>
      <w:pPr>
        <w:spacing w:after="120"/>
      </w:pPr>
      <w:r>
        <w:rPr>
          <w:rFonts w:ascii="Arial" w:cs="Arial" w:eastAsia="Arial" w:hAnsi="Arial"/>
          <w:sz w:val="22"/>
          <w:szCs w:val="22"/>
        </w:rPr>
        <w:t xml:space="preserve">D-4 (Duplicate Checks): DOCUMENTED. ProcessingEngine is authoritative; RiskEngine is defense-in-depth.</w:t>
      </w:r>
    </w:p>
    <w:p>
      <w:pPr>
        <w:spacing w:after="120"/>
      </w:pPr>
      <w:r>
        <w:rPr>
          <w:rFonts w:ascii="Arial" w:cs="Arial" w:eastAsia="Arial" w:hAnsi="Arial"/>
          <w:sz w:val="22"/>
          <w:szCs w:val="22"/>
        </w:rPr>
        <w:t xml:space="preserve">Post-remediation: 269 Phase 5 tests pass (including 40 new), 3,557 total tests pass, 0 failures.</w:t>
      </w:r>
    </w:p>
    <w:p>
      <w:r>
        <w:br w:type="page"/>
      </w:r>
    </w:p>
    <w:p>
      <w:pPr>
        <w:pStyle w:val="Heading1"/>
      </w:pPr>
      <w:r>
        <w:t xml:space="preserve">Deviation Resolutions</w:t>
      </w:r>
    </w:p>
    <w:p>
      <w:pPr>
        <w:pStyle w:val="Heading2"/>
      </w:pPr>
      <w:r>
        <w:t xml:space="preserve">1. Deviation D-1: Capital Model Invariants (FIXED)</w:t>
      </w:r>
    </w:p>
    <w:p>
      <w:pPr>
        <w:spacing w:after="120"/>
      </w:pPr>
      <w:r>
        <w:rPr>
          <w:rFonts w:ascii="Arial" w:cs="Arial" w:eastAsia="Arial" w:hAnsi="Arial"/>
          <w:sz w:val="22"/>
          <w:szCs w:val="22"/>
        </w:rPr>
        <w:t xml:space="preserve">Original finding: assert_invariants() checked only 3 of 7 approved invariants (INV-1, INV-2, INV-3). INV-4 through INV-7 were documented but not implemented.</w:t>
      </w:r>
    </w:p>
    <w:p>
      <w:pPr>
        <w:spacing w:after="120"/>
      </w:pPr>
      <w:r>
        <w:rPr>
          <w:rFonts w:ascii="Arial" w:cs="Arial" w:eastAsia="Arial" w:hAnsi="Arial"/>
          <w:sz w:val="22"/>
          <w:szCs w:val="22"/>
        </w:rPr>
        <w:t xml:space="preserve">Ruling: This must be fixed now in Phase 5, not deferred.</w:t>
      </w:r>
    </w:p>
    <w:p>
      <w:pPr>
        <w:spacing w:after="120"/>
      </w:pPr>
      <w:r>
        <w:rPr>
          <w:rFonts w:ascii="Arial" w:cs="Arial" w:eastAsia="Arial" w:hAnsi="Arial"/>
          <w:b/>
          <w:bCs/>
          <w:sz w:val="22"/>
          <w:szCs w:val="22"/>
        </w:rPr>
        <w:t xml:space="preserve">Remediation Applied:</w:t>
      </w:r>
    </w:p>
    <w:p>
      <w:pPr>
        <w:spacing w:after="120"/>
      </w:pPr>
      <w:r>
        <w:rPr>
          <w:rFonts w:ascii="Arial" w:cs="Arial" w:eastAsia="Arial" w:hAnsi="Arial"/>
          <w:sz w:val="22"/>
          <w:szCs w:val="22"/>
        </w:rPr>
        <w:t xml:space="preserve">File: core/intraday/portfolio/capital_model.py, method assert_invariants()</w:t>
      </w:r>
    </w:p>
    <w:p>
      <w:pPr>
        <w:spacing w:after="120"/>
      </w:pPr>
      <w:r>
        <w:rPr>
          <w:rFonts w:ascii="Arial" w:cs="Arial" w:eastAsia="Arial" w:hAnsi="Arial"/>
          <w:sz w:val="22"/>
          <w:szCs w:val="22"/>
        </w:rPr>
        <w:t xml:space="preserve">All 7 invariants are now explicitly defined in code, explicitly checked, and explicitly tested. The method signature was extended to accept unrealized_pnl (float, default 0.0) for INV-4 accounting identity verification.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800"/>
        <w:gridCol w:w="23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INV</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 Expression</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Coverage</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available_capital &gt;= 0</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self.available_capital &lt; -EPS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3 tests (pass, edge, guard)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reserved_capital &gt;= 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self.reserved_capital &lt; -EPS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3 tests (pass, edge, violation)</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peak_equity &gt;= equity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self.peak_equity &lt; self.equity - EPS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3 tests (pass, drop, violation)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Accounting identity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abs(equity - expected) &gt; EPS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5 tests (init, cycle, unreal, 2 violations)</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reserved &lt;= equity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self.reserved_capital &gt; self.equity + EPS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3 tests (pass, full, violation)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total_capital &gt; 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self.total_capital &lt;= 0</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4 tests (pass, small, zero, neg)</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trade_count_today &gt;= 0</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self.trade_count_today &lt; 0</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3 tests (pass, after trades, violation)</w:t>
            </w:r>
          </w:p>
        </w:tc>
      </w:tr>
    </w:tbl>
    <w:p>
      <w:pPr>
        <w:spacing w:before="200"/>
      </w:pPr>
    </w:p>
    <w:p>
      <w:pPr>
        <w:spacing w:after="120"/>
      </w:pPr>
      <w:r>
        <w:rPr>
          <w:rFonts w:ascii="Arial" w:cs="Arial" w:eastAsia="Arial" w:hAnsi="Arial"/>
          <w:b/>
          <w:bCs/>
          <w:sz w:val="22"/>
          <w:szCs w:val="22"/>
        </w:rPr>
        <w:t xml:space="preserve">Composite tests:</w:t>
      </w:r>
    </w:p>
    <w:p>
      <w:pPr>
        <w:spacing w:after="120"/>
      </w:pPr>
      <w:r>
        <w:rPr>
          <w:rFonts w:ascii="Arial" w:cs="Arial" w:eastAsia="Arial" w:hAnsi="Arial"/>
          <w:sz w:val="22"/>
          <w:szCs w:val="22"/>
        </w:rPr>
        <w:t xml:space="preserve">test_full_lifecycle_invariants_hold: Open -&gt; partial close -&gt; full close, invariants checked at every transition.</w:t>
      </w:r>
    </w:p>
    <w:p>
      <w:pPr>
        <w:spacing w:after="120"/>
      </w:pPr>
      <w:r>
        <w:rPr>
          <w:rFonts w:ascii="Arial" w:cs="Arial" w:eastAsia="Arial" w:hAnsi="Arial"/>
          <w:sz w:val="22"/>
          <w:szCs w:val="22"/>
        </w:rPr>
        <w:t xml:space="preserve">test_multiple_violations_reported: Proves all violations are collected and reported in a single InvariantViolation message.</w:t>
      </w:r>
    </w:p>
    <w:p>
      <w:pPr>
        <w:spacing w:after="120"/>
      </w:pPr>
      <w:r>
        <w:rPr>
          <w:rFonts w:ascii="Arial" w:cs="Arial" w:eastAsia="Arial" w:hAnsi="Arial"/>
          <w:sz w:val="22"/>
          <w:szCs w:val="22"/>
        </w:rPr>
        <w:t xml:space="preserve">test_daily_reset_preserves_invariants: Confirms reset_daily() does not break any invariant.</w:t>
      </w:r>
    </w:p>
    <w:p>
      <w:pPr>
        <w:spacing w:after="120"/>
      </w:pPr>
      <w:r>
        <w:rPr>
          <w:rFonts w:ascii="Arial" w:cs="Arial" w:eastAsia="Arial" w:hAnsi="Arial"/>
          <w:b/>
          <w:bCs/>
          <w:sz w:val="22"/>
          <w:szCs w:val="22"/>
        </w:rPr>
        <w:t xml:space="preserve">INV-4 Accounting Identity Formula:</w:t>
      </w:r>
    </w:p>
    <w:p>
      <w:pPr>
        <w:spacing w:after="120"/>
      </w:pPr>
      <w:r>
        <w:rPr>
          <w:rFonts w:ascii="Arial" w:cs="Arial" w:eastAsia="Arial" w:hAnsi="Arial"/>
          <w:sz w:val="22"/>
          <w:szCs w:val="22"/>
        </w:rPr>
        <w:t xml:space="preserve">equity = total_capital + total_realized_pnl + unrealized_pnl - total_fees</w:t>
      </w:r>
    </w:p>
    <w:p>
      <w:pPr>
        <w:spacing w:after="120"/>
      </w:pPr>
      <w:r>
        <w:rPr>
          <w:rFonts w:ascii="Arial" w:cs="Arial" w:eastAsia="Arial" w:hAnsi="Arial"/>
          <w:sz w:val="22"/>
          <w:szCs w:val="22"/>
        </w:rPr>
        <w:t xml:space="preserve">The unrealized_pnl parameter is passed from PortfolioState.assert_invariants() which computes it as sum(pos.unrealized_pnl_usdt for pos in self._positions.values()). At initialization (no positions), unrealized_pnl defaults to 0.0.</w:t>
      </w:r>
    </w:p>
    <w:p>
      <w:pPr>
        <w:spacing w:after="120"/>
      </w:pPr>
      <w:r>
        <w:rPr>
          <w:rFonts w:ascii="Arial" w:cs="Arial" w:eastAsia="Arial" w:hAnsi="Arial"/>
          <w:b/>
          <w:bCs/>
          <w:sz w:val="22"/>
          <w:szCs w:val="22"/>
        </w:rPr>
        <w:t xml:space="preserve">Status: FIXED. 27 invariant tests, all passing.</w:t>
      </w:r>
    </w:p>
    <w:p>
      <w:r>
        <w:br w:type="page"/>
      </w:r>
    </w:p>
    <w:p>
      <w:pPr>
        <w:pStyle w:val="Heading2"/>
      </w:pPr>
      <w:r>
        <w:t xml:space="preserve">2. Deviation D-2: Replay / Deterministic Execution (ADDRESSED)</w:t>
      </w:r>
    </w:p>
    <w:p>
      <w:pPr>
        <w:spacing w:after="120"/>
      </w:pPr>
      <w:r>
        <w:rPr>
          <w:rFonts w:ascii="Arial" w:cs="Arial" w:eastAsia="Arial" w:hAnsi="Arial"/>
          <w:sz w:val="22"/>
          <w:szCs w:val="22"/>
        </w:rPr>
        <w:t xml:space="preserve">Original finding: Full OHLCV replay engine deferred to Phase 5b.</w:t>
      </w:r>
    </w:p>
    <w:p>
      <w:pPr>
        <w:spacing w:after="120"/>
      </w:pPr>
      <w:r>
        <w:rPr>
          <w:rFonts w:ascii="Arial" w:cs="Arial" w:eastAsia="Arial" w:hAnsi="Arial"/>
          <w:sz w:val="22"/>
          <w:szCs w:val="22"/>
        </w:rPr>
        <w:t xml:space="preserve">Ruling: Acceptable deferral, but must prove deterministic execution paths exist now with tests.</w:t>
      </w:r>
    </w:p>
    <w:p>
      <w:pPr>
        <w:spacing w:after="120"/>
      </w:pPr>
      <w:r>
        <w:rPr>
          <w:rFonts w:ascii="Arial" w:cs="Arial" w:eastAsia="Arial" w:hAnsi="Arial"/>
          <w:b/>
          <w:bCs/>
          <w:sz w:val="22"/>
          <w:szCs w:val="22"/>
        </w:rPr>
        <w:t xml:space="preserve">Remediation Applied:</w:t>
      </w:r>
    </w:p>
    <w:p>
      <w:pPr>
        <w:spacing w:after="120"/>
      </w:pPr>
      <w:r>
        <w:rPr>
          <w:rFonts w:ascii="Arial" w:cs="Arial" w:eastAsia="Arial" w:hAnsi="Arial"/>
          <w:sz w:val="22"/>
          <w:szCs w:val="22"/>
        </w:rPr>
        <w:t xml:space="preserve">13 deterministic replay tests added in tests/test_phase5_remediation.py, Part B:</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TestDeterministicReplay_IDs (3 tests)</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_make_id() SHA-256[:16] produces identical output for identical input, different output for different input, correct length</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TestDeterministicReplay_RiskEngine (4 tests)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intent + snapshot -&gt; same APPROVED fields (5 runs). Same TRIPPED -&gt; same rejection source (5 runs). WARNING always applies exactly 0.5x scaling. Gate ordering is fixed: TRIPPED always fires before daily loss.</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TestDeterministicReplay_ProcessingEngine (4 tests)</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trigger + snapshot -&gt; same APPROVED decision (5 runs). Kill switch rejection is deterministic. Duplicate rejection is deterministic. Pipeline step order is fixed: kill switch fires before duplicate check.</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TestDeterministicReplay_StateTransitions (2 tests)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CircuitBreaker: same capital snapshots -&gt; same state transition. CapitalModel: same reserve/release sequence -&gt; identical final snapshot.</w:t>
            </w:r>
          </w:p>
        </w:tc>
      </w:tr>
    </w:tbl>
    <w:p>
      <w:pPr>
        <w:spacing w:before="200"/>
      </w:pPr>
    </w:p>
    <w:p>
      <w:pPr>
        <w:spacing w:after="120"/>
      </w:pPr>
      <w:r>
        <w:rPr>
          <w:rFonts w:ascii="Arial" w:cs="Arial" w:eastAsia="Arial" w:hAnsi="Arial"/>
          <w:b/>
          <w:bCs/>
          <w:sz w:val="22"/>
          <w:szCs w:val="22"/>
        </w:rPr>
        <w:t xml:space="preserve">Determinism Guarantees (Phase 5 scope):</w:t>
      </w:r>
    </w:p>
    <w:p>
      <w:pPr>
        <w:spacing w:after="120"/>
      </w:pPr>
      <w:r>
        <w:rPr>
          <w:rFonts w:ascii="Arial" w:cs="Arial" w:eastAsia="Arial" w:hAnsi="Arial"/>
          <w:sz w:val="22"/>
          <w:szCs w:val="22"/>
        </w:rPr>
        <w:t xml:space="preserve">1. _make_id(*parts) is pure: SHA-256 of pipe-separated string parts, truncated to 16 hex chars. No randomness, no time injection.</w:t>
      </w:r>
    </w:p>
    <w:p>
      <w:pPr>
        <w:spacing w:after="120"/>
      </w:pPr>
      <w:r>
        <w:rPr>
          <w:rFonts w:ascii="Arial" w:cs="Arial" w:eastAsia="Arial" w:hAnsi="Arial"/>
          <w:sz w:val="22"/>
          <w:szCs w:val="22"/>
        </w:rPr>
        <w:t xml:space="preserve">2. ProcessingEngine.process() accepts now_ms parameter and now_ms_fn constructor injection, eliminating wall-clock dependency.</w:t>
      </w:r>
    </w:p>
    <w:p>
      <w:pPr>
        <w:spacing w:after="120"/>
      </w:pPr>
      <w:r>
        <w:rPr>
          <w:rFonts w:ascii="Arial" w:cs="Arial" w:eastAsia="Arial" w:hAnsi="Arial"/>
          <w:sz w:val="22"/>
          <w:szCs w:val="22"/>
        </w:rPr>
        <w:t xml:space="preserve">3. RiskEngine.validate() is a pure function of (intent, snapshot, circuit_breaker._state). No external I/O.</w:t>
      </w:r>
    </w:p>
    <w:p>
      <w:pPr>
        <w:spacing w:after="120"/>
      </w:pPr>
      <w:r>
        <w:rPr>
          <w:rFonts w:ascii="Arial" w:cs="Arial" w:eastAsia="Arial" w:hAnsi="Arial"/>
          <w:sz w:val="22"/>
          <w:szCs w:val="22"/>
        </w:rPr>
        <w:t xml:space="preserve">4. CircuitBreaker.evaluate() is a pure function of (capital_snapshot, now_ms). State transitions are deterministic for identical inputs.</w:t>
      </w:r>
    </w:p>
    <w:p>
      <w:pPr>
        <w:spacing w:after="120"/>
      </w:pPr>
      <w:r>
        <w:rPr>
          <w:rFonts w:ascii="Arial" w:cs="Arial" w:eastAsia="Arial" w:hAnsi="Arial"/>
          <w:sz w:val="22"/>
          <w:szCs w:val="22"/>
        </w:rPr>
        <w:t xml:space="preserve">5. All Phase 5b slots (_apply_tqs, _apply_global_filter, _apply_concentration) are identity no-ops.</w:t>
      </w:r>
    </w:p>
    <w:p>
      <w:pPr>
        <w:spacing w:after="120"/>
      </w:pPr>
      <w:r>
        <w:rPr>
          <w:rFonts w:ascii="Arial" w:cs="Arial" w:eastAsia="Arial" w:hAnsi="Arial"/>
          <w:b/>
          <w:bCs/>
          <w:sz w:val="22"/>
          <w:szCs w:val="22"/>
        </w:rPr>
        <w:t xml:space="preserve">Phase 5b Scope (Deferred):</w:t>
      </w:r>
    </w:p>
    <w:p>
      <w:pPr>
        <w:spacing w:after="120"/>
      </w:pPr>
      <w:r>
        <w:rPr>
          <w:rFonts w:ascii="Arial" w:cs="Arial" w:eastAsia="Arial" w:hAnsi="Arial"/>
          <w:sz w:val="22"/>
          <w:szCs w:val="22"/>
        </w:rPr>
        <w:t xml:space="preserve">Full OHLCV replay engine with historical candle feed, bar-by-bar tick simulation, and fill replay. This requires integration with exchange data adapters not yet implemented. The deterministic execution paths proven above are the foundation that replay will build on.</w:t>
      </w:r>
    </w:p>
    <w:p>
      <w:pPr>
        <w:spacing w:after="120"/>
      </w:pPr>
      <w:r>
        <w:rPr>
          <w:rFonts w:ascii="Arial" w:cs="Arial" w:eastAsia="Arial" w:hAnsi="Arial"/>
          <w:b/>
          <w:bCs/>
          <w:sz w:val="22"/>
          <w:szCs w:val="22"/>
        </w:rPr>
        <w:t xml:space="preserve">Status: ADDRESSED. 13 replay tests, all passing.</w:t>
      </w:r>
    </w:p>
    <w:p>
      <w:r>
        <w:br w:type="page"/>
      </w:r>
    </w:p>
    <w:p>
      <w:pPr>
        <w:pStyle w:val="Heading2"/>
      </w:pPr>
      <w:r>
        <w:t xml:space="preserve">3. Deviation D-3: Kill Switch force_close_all (DOCUMENTED)</w:t>
      </w:r>
    </w:p>
    <w:p>
      <w:pPr>
        <w:spacing w:after="120"/>
      </w:pPr>
      <w:r>
        <w:rPr>
          <w:rFonts w:ascii="Arial" w:cs="Arial" w:eastAsia="Arial" w:hAnsi="Arial"/>
          <w:sz w:val="22"/>
          <w:szCs w:val="22"/>
        </w:rPr>
        <w:t xml:space="preserve">Original finding: KillSwitch blocks new trades but does not force-close existing positions.</w:t>
      </w:r>
    </w:p>
    <w:p>
      <w:pPr>
        <w:spacing w:after="120"/>
      </w:pPr>
      <w:r>
        <w:rPr>
          <w:rFonts w:ascii="Arial" w:cs="Arial" w:eastAsia="Arial" w:hAnsi="Arial"/>
          <w:sz w:val="22"/>
          <w:szCs w:val="22"/>
        </w:rPr>
        <w:t xml:space="preserve">Ruling: Acceptable if documented precisely.</w:t>
      </w:r>
    </w:p>
    <w:p>
      <w:pPr>
        <w:spacing w:after="120"/>
      </w:pPr>
      <w:r>
        <w:rPr>
          <w:rFonts w:ascii="Arial" w:cs="Arial" w:eastAsia="Arial" w:hAnsi="Arial"/>
          <w:b/>
          <w:bCs/>
          <w:sz w:val="22"/>
          <w:szCs w:val="22"/>
        </w:rPr>
        <w:t xml:space="preserve">Phase 5 KillSwitch Boundary: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Block new trade entries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Phase 5: ProcessingEngine checks kill_switch.is_halted() as Step 1 (line 137). Rejects with RejectionSource.KILL_SWITCH.</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JSON file persistence</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Phase 5: data/intraday_kill_switch.json. On corruption, defaults to ARMED (safe-by-default). File written atomically.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Arm/Disarm toggle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KillSwitchState.ARMED (allows trading) / DISARMED (blocks trading). State survives restart via JSON persistence.</w:t>
            </w:r>
          </w:p>
        </w:tc>
      </w:tr>
      <w:tr>
        <w:tc>
          <w:tcPr>
            <w:tcW w:type="auto" w:w="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Force-close all open positions</w:t>
            </w:r>
          </w:p>
        </w:tc>
        <w:tc>
          <w:tcPr>
            <w:tcW w:type="auto" w:w="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Phase 5b: Not implemented. Existing positions are managed by PositionMonitor (SL/TP/time_stop/auto-partial). Kill switch does NOT affect open position lifecycle.</w:t>
            </w:r>
          </w:p>
        </w:tc>
      </w:tr>
      <w:tr>
        <w:tc>
          <w:tcPr>
            <w:tcW w:type="auto" w:w="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Circuit breaker integration</w:t>
            </w:r>
          </w:p>
        </w:tc>
        <w:tc>
          <w:tcPr>
            <w:tcW w:type="auto" w:w="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Phase 5b: Auto-trigger kill switch when CircuitBreaker enters TRIPPED state. Currently independent.</w:t>
            </w:r>
          </w:p>
        </w:tc>
      </w:tr>
    </w:tbl>
    <w:p>
      <w:pPr>
        <w:spacing w:before="200"/>
      </w:pPr>
    </w:p>
    <w:p>
      <w:pPr>
        <w:spacing w:after="120"/>
      </w:pPr>
      <w:r>
        <w:rPr>
          <w:rFonts w:ascii="Arial" w:cs="Arial" w:eastAsia="Arial" w:hAnsi="Arial"/>
          <w:b/>
          <w:bCs/>
          <w:sz w:val="22"/>
          <w:szCs w:val="22"/>
        </w:rPr>
        <w:t xml:space="preserve">Rationale for Deferral:</w:t>
      </w:r>
    </w:p>
    <w:p>
      <w:pPr>
        <w:spacing w:after="120"/>
      </w:pPr>
      <w:r>
        <w:rPr>
          <w:rFonts w:ascii="Arial" w:cs="Arial" w:eastAsia="Arial" w:hAnsi="Arial"/>
          <w:sz w:val="22"/>
          <w:szCs w:val="22"/>
        </w:rPr>
        <w:t xml:space="preserve">Force-closing positions requires OrderManager integration with exchange API for market exit orders, partial close accounting, and fee settlement. This is execution-layer complexity that Phase 5b will address alongside the full ExecutionEngine exchange adapter. The current kill switch provides the most critical safety function: preventing new capital deployment when the operator intervenes.</w:t>
      </w:r>
    </w:p>
    <w:p>
      <w:pPr>
        <w:spacing w:after="120"/>
      </w:pPr>
      <w:r>
        <w:rPr>
          <w:rFonts w:ascii="Arial" w:cs="Arial" w:eastAsia="Arial" w:hAnsi="Arial"/>
          <w:b/>
          <w:bCs/>
          <w:sz w:val="22"/>
          <w:szCs w:val="22"/>
        </w:rPr>
        <w:t xml:space="preserve">Status: DOCUMENTED. Deferral accepted per ruling.</w:t>
      </w:r>
    </w:p>
    <w:p>
      <w:pPr>
        <w:pStyle w:val="Heading2"/>
      </w:pPr>
      <w:r>
        <w:t xml:space="preserve">4. Deviation D-4: Duplicate Symbol Checks (DOCUMENTED)</w:t>
      </w:r>
    </w:p>
    <w:p>
      <w:pPr>
        <w:spacing w:after="120"/>
      </w:pPr>
      <w:r>
        <w:rPr>
          <w:rFonts w:ascii="Arial" w:cs="Arial" w:eastAsia="Arial" w:hAnsi="Arial"/>
          <w:sz w:val="22"/>
          <w:szCs w:val="22"/>
        </w:rPr>
        <w:t xml:space="preserve">Original finding: Duplicate symbol+direction is checked in both ProcessingEngine (Step 3, line 156) and RiskEngine (Gate 5, line 159).</w:t>
      </w:r>
    </w:p>
    <w:p>
      <w:pPr>
        <w:spacing w:after="120"/>
      </w:pPr>
      <w:r>
        <w:rPr>
          <w:rFonts w:ascii="Arial" w:cs="Arial" w:eastAsia="Arial" w:hAnsi="Arial"/>
          <w:sz w:val="22"/>
          <w:szCs w:val="22"/>
        </w:rPr>
        <w:t xml:space="preserve">Ruling: Acceptable if documented who is authoritative.</w:t>
      </w:r>
    </w:p>
    <w:p>
      <w:pPr>
        <w:spacing w:after="120"/>
      </w:pPr>
      <w:r>
        <w:rPr>
          <w:rFonts w:ascii="Arial" w:cs="Arial" w:eastAsia="Arial" w:hAnsi="Arial"/>
          <w:b/>
          <w:bCs/>
          <w:sz w:val="22"/>
          <w:szCs w:val="22"/>
        </w:rPr>
        <w:t xml:space="preserve">Authority Assignment: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ProcessingEngine</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AUTHORITATIVE</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Step 3 (before sizing/intent creation). Checks snapshot.open_positions for matching symbol + direction. Rejects with DUPLICATE_SYMBOL. This is the intended rejection point.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RiskEngine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Defense-in-depth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 5 (after intent creation). Same check on snapshot.open_positions. Exists as safety net in case ProcessingEngine is bypassed or a race condition occurs between check and execution.</w:t>
            </w:r>
          </w:p>
        </w:tc>
      </w:tr>
    </w:tbl>
    <w:p>
      <w:pPr>
        <w:spacing w:before="200"/>
      </w:pPr>
    </w:p>
    <w:p>
      <w:pPr>
        <w:spacing w:after="120"/>
      </w:pPr>
      <w:r>
        <w:rPr>
          <w:rFonts w:ascii="Arial" w:cs="Arial" w:eastAsia="Arial" w:hAnsi="Arial"/>
          <w:sz w:val="22"/>
          <w:szCs w:val="22"/>
        </w:rPr>
        <w:t xml:space="preserve">The same defense-in-depth pattern applies to minimum position size: ProcessingEngine rejects size_usdt == 0 at Step 7, while RiskEngine enforces min_size_usdt &gt;= 10.0 at Gate 10.</w:t>
      </w:r>
    </w:p>
    <w:p>
      <w:pPr>
        <w:spacing w:after="120"/>
      </w:pPr>
      <w:r>
        <w:rPr>
          <w:rFonts w:ascii="Arial" w:cs="Arial" w:eastAsia="Arial" w:hAnsi="Arial"/>
          <w:sz w:val="22"/>
          <w:szCs w:val="22"/>
        </w:rPr>
        <w:t xml:space="preserve">In normal operation, ProcessingEngine catches duplicates first. RiskEngine's gate is a second line of defense that can never produce a false positive (both use the same snapshot and the same comparison logic).</w:t>
      </w:r>
    </w:p>
    <w:p>
      <w:pPr>
        <w:spacing w:after="120"/>
      </w:pPr>
      <w:r>
        <w:rPr>
          <w:rFonts w:ascii="Arial" w:cs="Arial" w:eastAsia="Arial" w:hAnsi="Arial"/>
          <w:b/>
          <w:bCs/>
          <w:sz w:val="22"/>
          <w:szCs w:val="22"/>
        </w:rPr>
        <w:t xml:space="preserve">Status: DOCUMENTED. Defense-in-depth accepted per ruling.</w:t>
      </w:r>
    </w:p>
    <w:p>
      <w:r>
        <w:br w:type="page"/>
      </w:r>
    </w:p>
    <w:p>
      <w:pPr>
        <w:pStyle w:val="Heading1"/>
      </w:pPr>
      <w:r>
        <w:t xml:space="preserve">Verification</w:t>
      </w:r>
    </w:p>
    <w:p>
      <w:pPr>
        <w:pStyle w:val="Heading2"/>
      </w:pPr>
      <w:r>
        <w:t xml:space="preserve">5. Test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test_phase5_contracts.py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 enums, 11 dataclasses, 6 validation pairs, _make_id, ContractViolation/InvariantViolation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test_phase5_portfolio.py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CapitalModel, ExposureTracker, TradeLedger, PersistenceManager, PortfolioState, PositionMonitor</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test_phase5_processing.py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ProcessingEngine pipeline, RiskEngine 10 gates, CircuitBreaker 3 states, KillSwitch persistence, PositionSizer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test_phase5_execution.py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FillSimulator, OrderManager, IntradayExecutor, ExecutionEngine, ExecutionGate</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test_phase5_integration.py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End-to-end pipeline, multi-symbol concurrency, circuit breaker cascade, kill switch rejection, full lifecycle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test_phase5_remediation.py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 A: 27 capital invariant tests (INV-1 to INV-7). Part B: 13 deterministic replay tests.</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TOTAL</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269</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All Phase 5 modules, 0 skipped, 0 failed</w:t>
            </w:r>
          </w:p>
        </w:tc>
      </w:tr>
    </w:tbl>
    <w:p>
      <w:pPr>
        <w:pStyle w:val="Heading2"/>
      </w:pPr>
      <w:r>
        <w:t xml:space="preserve">6. Full Regression Results</w:t>
      </w:r>
    </w:p>
    <w:p>
      <w:pPr>
        <w:spacing w:after="120"/>
      </w:pPr>
      <w:r>
        <w:rPr>
          <w:rFonts w:ascii="Arial" w:cs="Arial" w:eastAsia="Arial" w:hAnsi="Arial"/>
          <w:sz w:val="22"/>
          <w:szCs w:val="22"/>
        </w:rPr>
        <w:t xml:space="preserve">Full test suite executed after all remediation changes: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Passed</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3,557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Skipped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434</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Failed</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0</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92.64 seconds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subset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269 passed, 0.51s</w:t>
            </w:r>
          </w:p>
        </w:tc>
      </w:tr>
    </w:tbl>
    <w:p>
      <w:pPr>
        <w:spacing w:before="200"/>
      </w:pPr>
    </w:p>
    <w:p>
      <w:pPr>
        <w:spacing w:after="120"/>
      </w:pPr>
      <w:r>
        <w:rPr>
          <w:rFonts w:ascii="Arial" w:cs="Arial" w:eastAsia="Arial" w:hAnsi="Arial"/>
          <w:sz w:val="22"/>
          <w:szCs w:val="22"/>
        </w:rPr>
        <w:t xml:space="preserve">The 434 skipped tests are pre-existing (Sessions 35-45) and relate to PySide6 GUI tests, GPU-dependent benchmarks, and network-dependent integration tests. No Phase 5 tests are skipped.</w:t>
      </w:r>
    </w:p>
    <w:p>
      <w:pPr>
        <w:pStyle w:val="Heading2"/>
      </w:pPr>
      <w:r>
        <w:t xml:space="preserve">7. File Manifest (Remediation Changes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Lines Changed</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core/intraday/portfolio/capital_model.py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assert_invariants(): +55 lines (INV-4 to INV-7)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core/intraday/portfolio/portfolio_state.py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assert_invariants(): +3 lines (unrealized_pnl passthrough)</w:t>
            </w:r>
          </w:p>
        </w:tc>
      </w:tr>
      <w:tr>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tests/test_phase5_remediation.py</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auto" w:w="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 tests, ~700 lines</w:t>
            </w:r>
          </w:p>
        </w:tc>
      </w:tr>
    </w:tbl>
    <w:p>
      <w:pPr>
        <w:spacing w:after="120"/>
      </w:pPr>
      <w:r>
        <w:rPr>
          <w:rFonts w:ascii="Arial" w:cs="Arial" w:eastAsia="Arial" w:hAnsi="Arial"/>
          <w:sz w:val="22"/>
          <w:szCs w:val="22"/>
        </w:rPr>
        <w:t xml:space="preserve">No other Phase 5 production files were modified during remediation.</w:t>
      </w:r>
    </w:p>
    <w:p>
      <w:r>
        <w:br w:type="page"/>
      </w:r>
    </w:p>
    <w:p>
      <w:pPr>
        <w:pStyle w:val="Heading1"/>
      </w:pPr>
      <w:r>
        <w:t xml:space="preserve">Conclusion</w:t>
      </w:r>
    </w:p>
    <w:p>
      <w:pPr>
        <w:pStyle w:val="Heading2"/>
      </w:pPr>
      <w:r>
        <w:t xml:space="preserve">8. Final Determination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Deviation</w:t>
            </w:r>
          </w:p>
        </w:tc>
        <w:tc>
          <w:tcPr>
            <w:tcW w:type="auto" w:w="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D-1: Capital Invariants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FIXED. 7/7 invariants implemented, checked, tested. 27 tests.</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D-2: Replay/Determinism</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ADDRESSED. 13 deterministic replay tests prove execution paths are reproducible. Full OHLCV replay deferred to Phase 5b.</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D-3: Kill Switch</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DOCUMENTED. Phase 5 blocks new trades; force_close_all deferred to Phase 5b with clear boundary.</w:t>
            </w:r>
          </w:p>
        </w:tc>
      </w:tr>
      <w:tr>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bCs/>
                <w:sz w:val="20"/>
                <w:szCs w:val="20"/>
              </w:rPr>
              <w:t xml:space="preserve">D-4: Duplicate Checks</w:t>
            </w:r>
          </w:p>
        </w:tc>
        <w:tc>
          <w:tcPr>
            <w:tcW w:type="auto" w:w="0"/>
            <w:tcBorders>
              <w:top w:val="single" w:color="CCCCCC" w:sz="1"/>
              <w:left w:val="single" w:color="CCCCCC" w:sz="1"/>
              <w:bottom w:val="single" w:color="CCCCCC" w:sz="1"/>
              <w:right w:val="single" w:color="CCCCCC" w:sz="1"/>
            </w:tcBorders>
            <w:shd w:fill="E6F5E6" w:val="clear"/>
            <w:tcMar>
              <w:top w:type="dxa" w:w="80"/>
              <w:left w:type="dxa" w:w="120"/>
              <w:bottom w:type="dxa" w:w="80"/>
              <w:right w:type="dxa" w:w="120"/>
            </w:tcMar>
          </w:tcPr>
          <w:p>
            <w:r>
              <w:rPr>
                <w:rFonts w:ascii="Arial" w:cs="Arial" w:eastAsia="Arial" w:hAnsi="Arial"/>
                <w:b w:val="false"/>
                <w:bCs w:val="false"/>
                <w:sz w:val="20"/>
                <w:szCs w:val="20"/>
              </w:rPr>
              <w:t xml:space="preserve">DOCUMENTED. ProcessingEngine is authoritative; RiskEngine is defense-in-depth.</w:t>
            </w:r>
          </w:p>
        </w:tc>
      </w:tr>
    </w:tbl>
    <w:p>
      <w:pPr>
        <w:spacing w:before="300"/>
      </w:pPr>
    </w:p>
    <w:p>
      <w:pPr>
        <w:spacing w:after="120"/>
      </w:pPr>
      <w:r>
        <w:rPr>
          <w:rFonts w:ascii="Arial" w:cs="Arial" w:eastAsia="Arial" w:hAnsi="Arial"/>
          <w:b/>
          <w:bCs/>
          <w:sz w:val="22"/>
          <w:szCs w:val="22"/>
        </w:rPr>
        <w:t xml:space="preserve">Recommendation: Option A - APPROVE Phase 5.</w:t>
      </w:r>
    </w:p>
    <w:p>
      <w:pPr>
        <w:spacing w:after="120"/>
      </w:pPr>
      <w:r>
        <w:rPr>
          <w:rFonts w:ascii="Arial" w:cs="Arial" w:eastAsia="Arial" w:hAnsi="Arial"/>
          <w:sz w:val="22"/>
          <w:szCs w:val="22"/>
        </w:rPr>
        <w:t xml:space="preserve">All 4 deviations have been resolved per the ruling. The capital model now enforces all 7 approved invariants with explicit checks and explicit tests. Deterministic execution is proven by 13 replay tests. Kill switch boundaries and duplicate check authority are formally documented. Full regression passes with 3,557 tests, 0 failures.</w:t>
      </w:r>
    </w:p>
    <w:p>
      <w:pPr>
        <w:spacing w:after="120"/>
      </w:pPr>
      <w:r>
        <w:rPr>
          <w:rFonts w:ascii="Arial" w:cs="Arial" w:eastAsia="Arial" w:hAnsi="Arial"/>
          <w:sz w:val="22"/>
          <w:szCs w:val="22"/>
        </w:rPr>
        <w:t xml:space="preserve">Phase 5 is ready for production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NexusTrader Phase 5 | Final Remediation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2026-04-07T10:47:00.293Z</dcterms:created>
  <dcterms:modified xsi:type="dcterms:W3CDTF">2026-04-07T10:47:00.294Z</dcterms:modified>
</cp:coreProperties>
</file>

<file path=docProps/custom.xml><?xml version="1.0" encoding="utf-8"?>
<Properties xmlns="http://schemas.openxmlformats.org/officeDocument/2006/custom-properties" xmlns:vt="http://schemas.openxmlformats.org/officeDocument/2006/docPropsVTypes"/>
</file>