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NexusTrader</w:t>
      </w:r>
    </w:p>
    <w:p>
      <w:pPr>
        <w:spacing w:after="120"/>
      </w:pPr>
      <w:r>
        <w:rPr>
          <w:rFonts w:ascii="Arial" w:cs="Arial" w:eastAsia="Arial" w:hAnsi="Arial"/>
          <w:color w:val="595959"/>
          <w:sz w:val="44"/>
          <w:szCs w:val="44"/>
        </w:rPr>
        <w:t xml:space="preserve">Post-Implementation Validation Plan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Second-Pass Audit  •  Session 22  •  2026-03-21</w:t>
      </w:r>
    </w:p>
    <w:p>
      <w:pPr>
        <w:pBdr>
          <w:bottom w:val="single" w:color="1F497D" w:sz="12" w:space="2"/>
        </w:pBdr>
        <w:spacing w:after="144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second-pass validation plan for the profitability-focused upgrades implemented in Sessions 21-22. It replaces qualitative optimism with an evidence-driven protocol for each new component. Every component has an exact instrumentation path, explicit activation criteria, success thresholds, and rollback conditions.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adds seven categories of change to NexusTrader. This plan defines how to confirm each one is working as intended — and how to identify and revert failures before they compound.</w:t>
      </w:r>
    </w:p>
    <w:p>
      <w:pPr>
        <w:spacing w:before="60"/>
      </w:pPr>
    </w:p>
    <w:p>
      <w:pPr>
        <w:pStyle w:val="Heading2"/>
      </w:pPr>
      <w:r>
        <w:t xml:space="preserve">Change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60"/>
        <w:gridCol w:w="1660"/>
        <w:gridCol w:w="1940"/>
      </w:tblGrid>
      <w:tr>
        <w:trPr>
          <w:tblHeader/>
        </w:trPr>
        <w:tc>
          <w:tcPr>
            <w:tcW w:type="dxa" w:w="9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6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6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Toggle</w:t>
            </w:r>
          </w:p>
        </w:tc>
        <w:tc>
          <w:tcPr>
            <w:tcW w:type="dxa" w:w="19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 1h+ hard gate (removal of structurally broken signal)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order_book_model.py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models.order_book.max_timeframe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modifier split ablation toggles + INFO logging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oi_signal.py, confluence_scorer.py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oi_signal.oi_modifier_enabled
oi_signal.liq_modifier_enabled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FilterStatsTracker — filter instrumentation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filter_stats.py, trade_filters.py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(always records)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Auto-disable v2 — multi-criteria (WR + E + PF + regime)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model_performance_tracker.py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filters.model_auto_disable.enabled (default: false)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(disabled)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calibrator — class balance fix, circular feature guard, min_confidence floor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probability_calibrator.py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probability_calibrator.enabled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(sigmoid fallback active)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SentimentModel max_age 480 → 90 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sentiment_model.py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models.sentiment.max_age_minutes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ensemble shadow mode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signal_generator.py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rl.shadow_only (default: true)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</w:tr>
    </w:tbl>
    <w:p>
      <w:pPr>
        <w:spacing w:before="120"/>
      </w:pPr>
    </w:p>
    <w:p>
      <w:pPr>
        <w:pBdr>
          <w:left w:val="thick" w:color="FFB300" w:sz="24" w:space="8"/>
        </w:pBdr>
        <w:shd w:fill="FFF2CC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Changes in GREEN are fully enabled for live demo trading. AMBER changes require validation before increasing trust. SHADOW changes record but do not influence trades.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Item 1 — OrderBook Model: TF Gate Audit</w:t>
      </w:r>
    </w:p>
    <w:p>
      <w:pPr>
        <w:pStyle w:val="Heading2"/>
      </w:pPr>
      <w:r>
        <w:t xml:space="preserve">2.1 What Was Changed and Why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OrderBookModel fires on order-book imbalance signals. The model applies a timeframe discount: at 1h, tf_weight = 0.55. The minimum confidence threshold is 0.60. The effective required confidence at 1h = 0.60 ÷ 0.55 = 1.09 — which exceeds the maximum possible confidence of 1.0. The model could never fire at 1h, but this was a silent failure (no log, no diagnostic).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fix is a hard explicit gate at the top of evaluate(), rejecting TFs ≥ max_timeframe (default '30m'). This is not the activation of a new signal. It is the explicit documentation of an architectural constraint that already existed implicitly.</w:t>
      </w:r>
    </w:p>
    <w:p>
      <w:pPr>
        <w:spacing w:before="120"/>
      </w:pPr>
    </w:p>
    <w:p>
      <w:pPr>
        <w:pStyle w:val="Heading2"/>
      </w:pPr>
      <w:r>
        <w:t xml:space="preserve">2.2 Verification: No Indirect 1h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audit confirms there is no indirect path that could call OrderBookModel.evaluate() with timeframe='1h' and produce a non-None result: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scanner.py passes timeframe directly from the scan configuration (default '1h'). The TF gate intercepts this and returns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SignalGenerator._run_models() iterates all sub-models and calls evaluate(). The gate fires before any agent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IDSSBacktester calls evaluate() directly. Same gate applies.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call site overrides the timeframe parameter for OrderBookModel specifically.</w:t>
      </w:r>
    </w:p>
    <w:p>
      <w:pPr>
        <w:spacing w:before="60"/>
      </w:pP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If max_timeframe is ever changed to '1h' or above in config, the model will re-activate silently. The current unit test SP-01-01 and SP-01-02 will catch this in CI.</w:t>
      </w:r>
    </w:p>
    <w:p>
      <w:pPr>
        <w:spacing w:before="120"/>
      </w:pPr>
    </w:p>
    <w:p>
      <w:pPr>
        <w:pStyle w:val="Heading2"/>
      </w:pPr>
      <w:r>
        <w:t xml:space="preserve">2.3 Validation Evidence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runtime validation needed — the gate is structural. The relevant question is whether removing OrderBook from 1h affects candidate quality. After 50 trades: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logs/scanner.log for 'order_book' in models_fired. If it never appears at 1h (expected), gate is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diagnostics panel 'Model Breakdown' for OrderBook — it should show '○ no signal' for every 1h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OrderBook signals appear in 15m or 5m sub-scans in future, compare their realized_r against the population average.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Item 2 — OI/Liquidation Score Modifiers</w:t>
      </w:r>
    </w:p>
    <w:p>
      <w:pPr>
        <w:pStyle w:val="Heading2"/>
      </w:pPr>
      <w:r>
        <w:t xml:space="preserve">3.1 Exact Code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modifier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core/signals/oi_signal.py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get_oi_modifier() — lines 45-93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 modifier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core/signals/oi_signal.py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get_liquidation_modifier() — lines 97-130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core/meta_decision/confluence_scorer.py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score() — after line 512 ('Phase 4 block')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ablation toggle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oi_signal.oi_modifier_enabled (default True)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 ablation toggle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oi_signal.liq_modifier_enabled (default True)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3.2 Exact Activation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OI Modifier fires in exactly three cases: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 (+0.05): direction=long AND price_change_pct &gt; 0 AND oi_change_1h &gt; +2.0%. Also: direction=short AND price_change_pct &lt; 0 AND oi_change_1h &gt; +2.0%. Rationale: new money entering in the correct direction confirms the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PENALTY (-0.03): direction=long AND price_change_pct &gt; 0 AND oi_change_1h &lt; -5.0%. Also the short-side analogue. Rationale: price moving but OI declining = short covering or long exits, not genuine directional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SUPPRESSION (-0.10): abs(oi_change_1h) &gt; 30%. Rationale: extreme OI spike signals unstable market structure — position sizing should be reduced.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Liquidation Modifier fires in exactly one case: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 (+0.04): direction=long AND liq_density_long &gt; 0.70. Also: direction=short AND liq_density_short &gt; 0.70. Rationale: a large cluster of liquidations in the trade direction amplifies the expected move.</w:t>
      </w:r>
    </w:p>
    <w:p>
      <w:pPr>
        <w:spacing w:before="120"/>
      </w:pPr>
    </w:p>
    <w:p>
      <w:pPr>
        <w:pStyle w:val="Heading2"/>
      </w:pPr>
      <w:r>
        <w:t xml:space="preserve">3.3 Per-Fire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modifier fire now emits an INFO-level log entry (visible in production without changing log level):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 BONUS: 'OISignal BTC/USDT: BONUS +0.050 | OI +3.2% confirms long'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 PENALTY: 'OISignal ETH/USDT: PENALTY -0.030 | OI -7.1% declining — short covering'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LIQ BONUS: 'LiqSignal SOL/USDT: BONUS +0.040 | Liq cluster above: density=0.82'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Composite: 'ConfluenceScorer BTC/USDT: OI/Liq modifier +0.090 (oi=+0.050 ... | liq=+0.040 ...) score 0.512 → 0.602'</w:t>
      </w:r>
    </w:p>
    <w:p>
      <w:pPr>
        <w:spacing w:before="120"/>
      </w:pPr>
    </w:p>
    <w:p>
      <w:pPr>
        <w:pStyle w:val="Heading2"/>
      </w:pPr>
      <w:r>
        <w:t xml:space="preserve">3.4 Independent Ablation Toggles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disable each modifier independently in config.yaml: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oi_signal:</w:t>
      </w:r>
      <w:r>
        <w:rPr>
          <w:rFonts w:ascii="Courier New" w:cs="Courier New" w:eastAsia="Courier New" w:hAnsi="Courier New"/>
          <w:sz w:val="20"/>
          <w:szCs w:val="20"/>
        </w:rPr>
        <w:t xml:space="preserve">
  oi_modifier_enabled: false   # disables OI trend-confirm/spike logic only
  liq_modifier_enabled: false  # disables liquidation cluster bonus only
  enabled: false               # master switch — disables both</w:t>
      </w:r>
    </w:p>
    <w:p>
      <w:pPr>
        <w:spacing w:before="120"/>
      </w:pPr>
    </w:p>
    <w:p>
      <w:pPr>
        <w:pStyle w:val="Heading2"/>
      </w:pPr>
      <w:r>
        <w:t xml:space="preserve">3.5 Validation Plan for Expectancy Improvement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OI modifier improves expectancy using the following A/B approach over 75+ trades: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Measure</w:t>
            </w:r>
          </w:p>
        </w:tc>
        <w:tc>
          <w:tcPr>
            <w:tcW w:type="dxa" w:w="3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of Improvement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trades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OI/Liq modifier fires from INFO logs. Check avg delta between pre-modifier and post-modifier score.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5 fires. Avg score delta &gt; 0 (more bonuses than penalties) indicates data availability.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trades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trade_log.jsonl: compute avg realized_r for trades where OI_modifier was non-zero vs zero.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avg_r(modifier_active) &gt; avg_r(no_modifier) + 0.05R. If modifier group has lower realized_r, OI data is noisy.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trades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oi_modifier_enabled=false for 2 weeks; compare avg PF and E[R] vs prior 2 weeks.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PF degrades when disabled, modifier is contributing positively. If no change, disable permanently.</w:t>
            </w:r>
          </w:p>
        </w:tc>
      </w:tr>
    </w:tbl>
    <w:p>
      <w:pPr>
        <w:spacing w:before="120"/>
      </w:pP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If OI data is unavailable (no Coinglass agent) more than 50% of the time, the modifier provides no value — disable to remove dead code paths from the hot loop.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Items 3 &amp; 4 — Pre-Scan Filter Instrumentation</w:t>
      </w:r>
    </w:p>
    <w:p>
      <w:pPr>
        <w:pStyle w:val="Heading2"/>
      </w:pPr>
      <w:r>
        <w:t xml:space="preserve">4.1 FilterStatsTracker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the time-of-day filter and the volatility filter now record every pass/fail result to data/filter_stats.json via FilterStatsTracker. The tracker provides: block rate, blocked-by-symbol breakdown, blocked-by-regime breakdown, avg confluence score for accepted vs blocked candidates, and avg realized_r for accepted trades (populated as trades close via record_trade_outcome()).</w:t>
      </w:r>
    </w:p>
    <w:p>
      <w:pPr>
        <w:spacing w:before="120"/>
      </w:pPr>
    </w:p>
    <w:p>
      <w:pPr>
        <w:pStyle w:val="Heading2"/>
      </w:pPr>
      <w:r>
        <w:t xml:space="preserve">4.2 How to Read the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25+ trades, query the tracker from a Python session or inspect data/filter_stats.json directly: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from core.analytics.filter_stats import get_filter_stats_tracker
tracker = get_filter_stats_tracker()
for summary in tracker.get_all_summaries():
    print(summary)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fields to interpret: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block_rate_pct: what percentage of all scan candidates are blocked. If &gt; 60%, the filter may be too aggressive. Below 15% and it is barely firing.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score_delta_accepted_minus_blocked: if positive, accepted candidates have higher confluence scores than blocked ones — the filter is discriminating correctly. If negative or near zero, the filter is not selecting for higher-quality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avg_accepted_realized_r: the realized R-multiple of trades that passed the filter. If this is negative, the filter is not providing protective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top_blocked_symbols: which symbols are most frequently blocked. If BTC/USDT is blocked 80% of the time, that symbol may need filter parameter adjustment.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top_blocked_regimes: which regimes are most frequently blocked. 'uncertain' being the most blocked is expected (low volatility = uncertain = volatility filter fires). Blocking 'bull_trend' excessively is a problem.</w:t>
      </w:r>
    </w:p>
    <w:p>
      <w:pPr>
        <w:spacing w:before="120"/>
      </w:pPr>
    </w:p>
    <w:p>
      <w:pPr>
        <w:pStyle w:val="Heading2"/>
      </w:pPr>
      <w:r>
        <w:t xml:space="preserve">4.3 Volatility Filter — Specific Evidence Path</w:t>
      </w:r>
    </w:p>
    <w:p>
      <w:pPr>
        <w:pBdr>
          <w:left w:val="thick" w:color="FFB300" w:sz="24" w:space="8"/>
        </w:pBdr>
        <w:shd w:fill="FFF2CC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0.5 ATR ratio threshold is a hypothesis, not a validated parameter. This section defines exactly how to measure whether it is correct.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volatility filter rejects candidates when current ATR &lt; 0.5 × 20-period avg ATR. To validate this threshold: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50 trades: compare avg_realized_r of accepted group vs the score_delta metric. If blocked candidates had similar or higher confluence scores but you cannot observe their outcomes, the filter may be rejecting genuine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estimate blocked trade quality: temporarily disable the filter (filters.volatility.enabled: false), observe which additional candidates are approved, track their outcomes separately in a spreadsheet.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Decision rule: if blocked-trade confluence scores are consistently below 0.50 (below the approval threshold anyway), the filter provides no marginal protection — it is blocking trades that would fail the EV gate anyway. Disable it to avoid unnecessary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Decision rule: if blocked-trade confluence scores cluster above 0.55 but their avg_r is negative in the subsequent disabling period, the filter is correctly protecting against false breakouts. Keep it.</w:t>
      </w:r>
    </w:p>
    <w:p>
      <w:pPr>
        <w:spacing w:before="120"/>
      </w:pPr>
    </w:p>
    <w:p>
      <w:pPr>
        <w:pStyle w:val="Heading2"/>
      </w:pPr>
      <w:r>
        <w:t xml:space="preserve">4.4 Time-of-Day Filter — Specific Evidence Path</w:t>
      </w:r>
    </w:p>
    <w:p>
      <w:pPr>
        <w:pBdr>
          <w:left w:val="thick" w:color="FFB300" w:sz="24" w:space="8"/>
        </w:pBdr>
        <w:shd w:fill="FFF2CC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12:00-21:00 UTC window is a hypothesis. Crypto markets are 24/7; liquidity differences between sessions are smaller than in equity markets.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Evidence collection 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25 trades: check top_blocked_regimes and blocked_by_symbol. If Asian session (00:00-12:00 UTC) is consistently blocked but those symbols are also being approved during the EU/US session, there is no lost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50 trades: compute avg realized_r by hour-of-day from trade_log.jsonl. Run: SELECT utc_hour_at_entry, avg(realized_r), count(*) from trade_log GROUP BY utc_hour_at_entry. If hours 12-21 show systematically higher avg_r than hours 0-12, keep the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avg_r is similar across all hours (within 0.1R), extend the window to 00:00-24:00 (effectively disabled) and eliminate this parameter from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sample to decide: 10 trades per hour bucket, which requires roughly 240 trades total. Do not adjust this filter based on fewer trades.</w:t>
      </w:r>
    </w:p>
    <w:p>
      <w:pPr>
        <w:spacing w:before="120"/>
      </w:pP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Wire FilterStatsTracker.record_trade_outcome() calls into paper_executor._close_position() for each filter after the trade closes. This provides the realized_r evidence path. Currently only the bloc rate is tracked.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Item 5 — Model Auto-Disable v2</w:t>
      </w:r>
    </w:p>
    <w:p>
      <w:pPr>
        <w:pStyle w:val="Heading2"/>
      </w:pPr>
      <w:r>
        <w:t xml:space="preserve">5.1 Why v1 Was Insufficient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 disabled a model when WR &lt; 40% over 20 trades. This is dangerously simplistic for three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model with 30% WR but average win of +3R and average loss of -0.5R has positive expectancy (+0.55R). Disabling it would remove a profitable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trades is insufficient statistical power (confidence interval at p=0.05 requires ~35-50 samples at a typical WR).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model may be excellent in bull_trend and terrible in ranging. Global disable removes both cases. The correct action is regime-specific weight reduction.</w:t>
      </w:r>
    </w:p>
    <w:p>
      <w:pPr>
        <w:spacing w:before="120"/>
      </w:pPr>
    </w:p>
    <w:p>
      <w:pPr>
        <w:pStyle w:val="Heading2"/>
      </w:pPr>
      <w:r>
        <w:t xml:space="preserve">5.2 v2 Multi-Criteria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model is globally auto-disabled only when ALL of the following criteria are simultaneously met after a minimum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2000"/>
        <w:gridCol w:w="2960"/>
      </w:tblGrid>
      <w:tr>
        <w:trPr>
          <w:tblHeader/>
        </w:trPr>
        <w:tc>
          <w:tcPr>
            <w:tcW w:type="dxa" w:w="7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Required</w:t>
            </w:r>
          </w:p>
        </w:tc>
        <w:tc>
          <w:tcPr>
            <w:tcW w:type="dxa" w:w="2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trades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 (config)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this, no action.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WR (last 50 trades)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trades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filter — low WR is necessary but not sufficient.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expectancy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-0.10R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trades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E[R] is acceptable despite low WR, large winners are saving the model. Keep it.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trades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= gross_win_r / gross_loss_r. &lt; 1.0 means more R lost than gained. &lt; 0.85 is clearly negative value.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isolation check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positive-E regime exists (&gt;= 10 trades)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trades/regime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regime shows positive E, use regime blacklist, not global disable.</w:t>
            </w:r>
          </w:p>
        </w:tc>
      </w:tr>
    </w:tbl>
    <w:p>
      <w:pPr>
        <w:spacing w:before="120"/>
      </w:pPr>
    </w:p>
    <w:p>
      <w:pPr>
        <w:pBdr>
          <w:left w:val="thick" w:color="FFB300" w:sz="24" w:space="8"/>
        </w:pBdr>
        <w:shd w:fill="FFF2CC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regime isolation (criterion 5) prevents global disable, call get_regime_blacklist(model) for the list of (model, regime) pairs to avoid. This can be used to reduce affinity weights in REGIME_AFFINITY without fully removing the model.</w:t>
      </w:r>
    </w:p>
    <w:p>
      <w:pPr>
        <w:spacing w:before="120"/>
      </w:pPr>
    </w:p>
    <w:p>
      <w:pPr>
        <w:pStyle w:val="Heading2"/>
      </w:pPr>
      <w:r>
        <w:t xml:space="preserve">5.3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Auto-disable v2 is DISABLED by default (filters.model_auto_disable.enabled: false). It must be manually enabled after accumulating sufficient trade history: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after 50+ trades: set filters.model_auto_disable.enabled: true in config.yaml.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get_models_to_disable() output weekly. Each recommendation includes the specific criteria that failed and the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acting on a disable recommendation: verify the model has at least 40+ trades and the rolling window covers a diverse set of market conditions (not just a crash or a squeeze period).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Item 6 — Probability Calibrator Formal Audit</w:t>
      </w:r>
    </w:p>
    <w:p>
      <w:pPr>
        <w:pStyle w:val="Heading2"/>
      </w:pPr>
      <w:r>
        <w:t xml:space="preserve">6.1 Leakage Risk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critical leakage risk is look-ahead bias from using future labels in training. Four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split shuffled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= int(N * 0.8). Oldest 80% train, newest 20% test. No random_state on the split itself.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 fit on test data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Pipeline.fit() called only on X_train. predict_proba on X_test uses scaler fit from training data 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contain future information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(regime, score, RSI, ADX, ATR ratio, funding rate, UTC hour) are available at decision time, before trade execution.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feature: confluence_score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is computed before calling the calibrator. If LR just learns the score threshold, it adds no marginal value. Monitor AUC with/without this feature after 500 trades.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6.2 Class Imbalance Handling (Fixed in Session 22)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 threshold: class_weight='balanced' only when pos_rate &lt; 0.10 or &gt; 0.90. This was too extreme — the balanced weighting would never trigger for typical crypto WR of 35-60%.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 threshold: balanced when pos_rate &lt; 0.35 or &gt; 0.65. This activates during drawdown periods where WR drops to 30-35%, preventing the model from being biased toward the majority (losing) class.</w:t>
      </w:r>
    </w:p>
    <w:p>
      <w:pPr>
        <w:spacing w:before="120"/>
      </w:pPr>
    </w:p>
    <w:p>
      <w:pPr>
        <w:pStyle w:val="Heading2"/>
      </w:pPr>
      <w:r>
        <w:t xml:space="preserve">6.3 Feature Sanity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confluence_score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[0.0, 1.0]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Circular: score pipeline → calibrator → gate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but monitor AUC delta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rsi_at_entry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100]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decision-time indicator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adx_at_entry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100]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decision-time indicator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atr_ratio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[0.1, 3.0]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relative volatility at entry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[-0.01, 0.01]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available pre-trade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utc_hour_sin / cos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[-1, 1]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cyclical hour encoding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regime_* (one-hot)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current regime classification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model_* (one-hot)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which models fired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num_models_fired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8]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— count of firing models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6.4 Calibration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calibrator is not a true probability estimator until 500+ trades and isotonic recalibration are applied. Before that point, treat it as a ranking signal: trades with higher P(win) should have better realized outcomes on average, but the specific probability value (e.g. 0.64) is not reliable.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calibrator is currently in sigmoid fallback mode (fewer than 300 trades). Once 300+ trades are in data/trade_log.jsonl, the model will train on the next system restart. After training, monitor: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test_acc vs train_acc: if train_acc &gt;&gt; test_acc by &gt; 5 points, the model is overfitting (C=1.0 may need to decrease).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test_auc: should be &gt; 0.55 to provide lift over the sigmoid. Below 0.52 means the model has no predictive power — disable and rely on sigmoid.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compute_score_calibration() monotonicity score: if &lt; 0.6 after 200+ trades, the scoring pipeline is not predicting outcome and needs weight recalibration.</w:t>
      </w:r>
    </w:p>
    <w:p>
      <w:pPr>
        <w:spacing w:before="60"/>
      </w:pPr>
    </w:p>
    <w:p>
      <w:pPr>
        <w:pStyle w:val="Heading2"/>
      </w:pPr>
      <w:r>
        <w:t xml:space="preserve">6.5 Confidence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win_prob returned by the calibrator is the logistic regression sigmoid output: P(win) = σ(wᵀ x). This is not a calibrated probability in the Platt sense. It is a monotonic transformation of the linear score that produces a value in (0, 1).</w:t>
      </w:r>
    </w:p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sigmoid floor is applied: final_prob = max(calibrator_prob, sigmoid_prob × 0.80). This prevents the calibrator from becoming a stricter gate than the original design prior during the early training phase when data is sparse and the LR model may underfit. Remove this floor after 500+ trades and test_auc ≥ 0.55.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Milestone-Based Validation Protocol</w:t>
      </w:r>
    </w:p>
    <w:p>
      <w:pPr>
        <w:pBdr>
          <w:left w:val="thick" w:color="FFB300" w:sz="24" w:space="8"/>
        </w:pBdr>
        <w:shd w:fill="FFF2CC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section defines the exact evidence to gather at 25, 50, and 75 trades. Use data/trade_log.jsonl, data/filter_stats.json, and the Performance Analytics tabs as primary sources.</w:t>
      </w:r>
    </w:p>
    <w:p>
      <w:pPr>
        <w:spacing w:before="120"/>
      </w:pPr>
    </w:p>
    <w:p>
      <w:pPr>
        <w:pStyle w:val="Heading2"/>
      </w:pPr>
      <w:r>
        <w:t xml:space="preserve">7.1 At 25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/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OI/Liq modifier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INFO log entries for 'OISignal' and 'LiqSignal'. Check avg score delta.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5 fires. If 0 fires, Coinglass agent is not returning data — investigate or disable.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FilterStatsTracker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get_filter_stats_tracker().get_all_summaries(). Check block_rate_pct.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time_of_day block rate 20-60% (expected for 12 off-hours). vol block rate 5-25%. If 0%, filter not firing — check config.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SentimentModel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INFO logs for 'SentimentModel'. Count headline fetches &gt; 0.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Headlines fetched for each symbol. If consistently 0, check RSS feeds and CryptoPanic API.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shadow mode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logs for 'RL shadow:'. Count entries.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fires but does not appear in models_fired in trade records. If appearing in models_fired, rl.shadow_only is misconfigured.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calibrator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data/prob_calibrator.pkl exists.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exist (&lt; 300 trades). This is expected. All win_prob using sigmoid.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7.2 At 50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/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modifier value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realized_r for trades with OI modifier active vs inactive (from trade_log.jsonl)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group avg_r &gt; inactive group avg_r. If inactive group outperforms by &gt; 0.1R over 20+ samples each, disable oi_modifier_enabled.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filter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score_delta_accepted_minus_blocked from FilterStatsTracker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delta &gt; 0.02 means filter is selecting for quality. Score delta &lt; 0 means filter is blocking higher-quality signals — lower min_atr_ratio to 0.3 or disable.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ModelPerformanceTracker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get_all_stats(). Check each model's win_rate, expectancy_r, profit_factor.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trends. No action until 75+ trades. Flag any model with expectancy_r &lt; -0.20R.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Calibrator readiness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count_trades() from trade_log.py.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≥ 300 trades, run training script. Otherwise, continue monitoring.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EdgeEvaluator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Analytics → Edge Analysis tab.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EdgeEvaluator requires 40+ trades for NEEDS_IMPROVEMENT. Check E[R] direction (positive or improving).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7.3 At 75 Trades — Success vs Rollback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75 trades, make explicit go/no-go decisions for each component: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Threshold</w:t>
            </w:r>
          </w:p>
        </w:tc>
        <w:tc>
          <w:tcPr>
            <w:tcW w:type="dxa" w:w="28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Condition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Modifier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 delta (active vs inactive)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+0.05R over 20+ samples each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group avg_r &lt; inactive group avg_r: set oi_signal.oi_modifier_enabled=false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 Modifier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 delta (active vs inactive)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+0.02R over 10+ samples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delta: set oi_signal.liq_modifier_enabled=false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Filter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score_delta + avg_accepted_r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score_delta &gt; 0 AND avg_r &gt; 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score_delta &lt; 0: set filters.volatility.enabled=false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Time-of-Day Filter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 by hour (from trade_log)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12-21 UTC avg_r &gt; other hours by 0.05R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hour-based R difference: extend window or disable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Calibrator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test_auc (if trained)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0.55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test_auc &lt; 0.52: disable probability_calibrator.enabled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Auto-disable v2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get_models_to_disable()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false positives (stable model recommended for disable)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after reviewing the first recommendation carefully. Disable the feature if false positives are observed.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SentimentModel 90min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fetch rate in logs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&gt; 3 headlines per symbol per scan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headline per scan: increase max_age back to 240 or 480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7.4 Overall System Success at 75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(READY_FOR_IMPROVEMENT)</w:t>
            </w:r>
          </w:p>
        </w:tc>
        <w:tc>
          <w:tcPr>
            <w:tcW w:type="dxa" w:w="31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(READY_FOR_LIVE)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45%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Expectancy E[R]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0R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+0.20R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1.10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1.40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 (%)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calibration monotonicity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0.40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0.60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modifier avg_r delta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+0.05R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filter score_delta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+0.02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8. Config Toggle Reference</w:t>
      </w:r>
    </w:p>
    <w:p>
      <w:pPr>
        <w:pStyle w:val="Heading2"/>
      </w:pPr>
      <w:r>
        <w:t xml:space="preserve">8.1 Currently Enabled (Live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models.order_book.max_timeframe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'30m'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gates OrderBook out of 1h+ scans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+ Liq modifiers active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oi_signal.oi_modifier_enabled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trend-confirm/spike suppression active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oi_signal.liq_modifier_enabled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cluster bonus active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filters.time_of_day.enabled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scans outside 12:00-21:00 UTC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filters.volatility.enabled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ATR ratio &lt; 0.5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probability_calibrator.enabled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calibrator when trained (sigmoid until then)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models.sentiment.max_age_minutes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headlines &lt; 90 min old used for sentiment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8.2 Currently Shadow / Disabled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rl.shadow_only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signals logged but not passed to confluence scorer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filters.model_auto_disable.enabled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Auto-disable v2 not active — enable after 50 trades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filters.btc_trend.enabled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macro trend filter not active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multi_tf.confirmation_required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 MTF confirmation active — reduces candidate frequency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9. Standing Rules from Session 22</w:t>
      </w: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RULE (OI validation): Never interpret the absence of OI modifier fires as 'it is working quietly.' Zero fires means no data. Check coinglass_agent availability before concluding the modifier is behaving correctly.</w:t>
      </w: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RULE (filter stats enrichment): wire FilterStatsTracker.record_trade_outcome() into paper_executor._close_position() for each filter. Without this, the realized_r evidence path is missing and filter quality cannot be measured.</w:t>
      </w: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RULE (calibrator circular feature): after 500 trades, compute AUC with and without confluence_score. If AUC drops by &lt; 0.01 when removing it, drop confluence_score from future training to eliminate the circular dependency.</w:t>
      </w: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RULE (auto-disable v2 conservative use): a false positive disable (removing a working model) is more damaging than a false negative (keeping a poor model). Only act on disable recommendations with 50+ trades and clear evidence across all four criteria simultaneously.</w:t>
      </w:r>
    </w:p>
    <w:p>
      <w:pPr>
        <w:pBdr>
          <w:left w:val="thick" w:color="FFB300" w:sz="24" w:space="8"/>
        </w:pBdr>
        <w:shd w:fill="E8F4FD" w:val="clear"/>
        <w:spacing w:after="120" w:before="6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RULE (rollback discipline): any rollback must be documented in CLAUDE.md with the metric evidence that triggered it. Do not roll back based on subjective impression of underperformance.</w:t>
      </w:r>
    </w:p>
    <w:p>
      <w:pPr>
        <w:spacing w:before="240"/>
      </w:pPr>
    </w:p>
    <w:p>
      <w:pPr>
        <w:pBdr>
          <w:top w:val="single" w:color="1F497D" w:sz="6" w:space="2"/>
        </w:pBdr>
        <w:spacing w:after="120" w:before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NexusTrader Post-Implementation Validation Plan — Session 22 — 2026-03-21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NexusTrader Internal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NexusTrader — Post-Implementation Validation Plan</w:t>
    </w:r>
    <w:r>
      <w:rPr>
        <w:rFonts w:ascii="Arial" w:cs="Arial" w:eastAsia="Arial" w:hAnsi="Arial"/>
        <w:color w:val="595959"/>
        <w:sz w:val="18"/>
        <w:szCs w:val="18"/>
      </w:rPr>
      <w:t xml:space="preserve">	SESSION 22  |  2026-03-21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2026-03-21T12:11:58.833Z</dcterms:created>
  <dcterms:modified xsi:type="dcterms:W3CDTF">2026-03-21T12:11:58.833Z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