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NexusTrader</w:t>
      </w:r>
    </w:p>
    <w:p>
      <w:pPr>
        <w:spacing w:after="80" w:before="80"/>
        <w:jc w:val="center"/>
      </w:pPr>
      <w:r>
        <w:rPr>
          <w:rFonts w:ascii="Arial" w:cs="Arial" w:eastAsia="Arial" w:hAnsi="Arial"/>
          <w:b/>
          <w:bCs/>
          <w:color w:val="2E75B6"/>
          <w:sz w:val="36"/>
          <w:szCs w:val="36"/>
        </w:rPr>
        <w:t xml:space="preserve">Session 41 Implementation Report</w:t>
      </w:r>
    </w:p>
    <w:p>
      <w:pPr>
        <w:spacing w:after="60" w:before="60"/>
        <w:jc w:val="center"/>
      </w:pPr>
      <w:r>
        <w:rPr>
          <w:rFonts w:ascii="Arial" w:cs="Arial" w:eastAsia="Arial" w:hAnsi="Arial"/>
          <w:color w:val="595959"/>
          <w:sz w:val="28"/>
          <w:szCs w:val="28"/>
        </w:rPr>
        <w:t xml:space="preserve">Technical-Only ConfluenceScorer Path</w:t>
      </w:r>
    </w:p>
    <w:p>
      <w:pPr>
        <w:spacing w:after="480" w:before="60"/>
        <w:jc w:val="center"/>
      </w:pPr>
      <w:r>
        <w:rPr>
          <w:rFonts w:ascii="Arial" w:cs="Arial" w:eastAsia="Arial" w:hAnsi="Arial"/>
          <w:color w:val="595959"/>
          <w:sz w:val="22"/>
          <w:szCs w:val="22"/>
        </w:rPr>
        <w:t xml:space="preserve">2026-03-28  |  v1.3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60"/>
              <w:left w:type="dxa" w:w="240"/>
              <w:bottom w:type="dxa" w:w="160"/>
              <w:right w:type="dxa" w:w="240"/>
            </w:tcMar>
          </w:tcPr>
          <w:p>
            <w:pPr>
              <w:jc w:val="center"/>
            </w:pPr>
            <w:r>
              <w:rPr>
                <w:rFonts w:ascii="Arial" w:cs="Arial" w:eastAsia="Arial" w:hAnsi="Arial"/>
                <w:b/>
                <w:bCs/>
                <w:color w:val="375623"/>
                <w:sz w:val="26"/>
                <w:szCs w:val="26"/>
              </w:rPr>
              <w:t xml:space="preserve">SESSION 41 STATUS: COMPLETE</w:t>
            </w:r>
          </w:p>
          <w:p>
            <w:pPr>
              <w:jc w:val="center"/>
            </w:pPr>
            <w:r>
              <w:rPr>
                <w:rFonts w:ascii="Arial" w:cs="Arial" w:eastAsia="Arial" w:hAnsi="Arial"/>
                <w:color w:val="375623"/>
                <w:sz w:val="20"/>
                <w:szCs w:val="20"/>
              </w:rPr>
              <w:t xml:space="preserve">16/16 tests passed  |  6 files modified  |  1 bug fixed (PBL/SLC weight=0)</w:t>
            </w:r>
          </w:p>
        </w:tc>
      </w:tr>
    </w:tbl>
    <w:p>
      <w:r>
        <w:br w:type="page"/>
      </w:r>
    </w:p>
    <w:p>
      <w:pPr>
        <w:pStyle w:val="Heading1"/>
        <w:pBdr>
          <w:bottom w:val="single" w:color="2E75B6" w:sz="6" w:space="4"/>
        </w:pBdr>
        <w:spacing w:after="160" w:before="300"/>
      </w:pPr>
      <w:r>
        <w:rPr>
          <w:rFonts w:ascii="Arial" w:cs="Arial" w:eastAsia="Arial" w:hAnsi="Arial"/>
          <w:b/>
          <w:bCs/>
          <w:color w:val="1F4E79"/>
          <w:sz w:val="32"/>
          <w:szCs w:val="32"/>
        </w:rPr>
        <w:t xml:space="preserve">1. Executive Summary</w:t>
      </w:r>
    </w:p>
    <w:p>
      <w:pPr>
        <w:spacing w:after="60" w:before="60"/>
      </w:pPr>
      <w:r>
        <w:rPr>
          <w:rFonts w:ascii="Arial" w:cs="Arial" w:eastAsia="Arial" w:hAnsi="Arial"/>
          <w:sz w:val="22"/>
          <w:szCs w:val="22"/>
        </w:rPr>
        <w:t xml:space="preserve">Session 41 delivers a </w:t>
      </w:r>
      <w:r>
        <w:rPr>
          <w:rFonts w:ascii="Arial" w:cs="Arial" w:eastAsia="Arial" w:hAnsi="Arial"/>
          <w:b/>
          <w:bCs/>
          <w:sz w:val="22"/>
          <w:szCs w:val="22"/>
        </w:rPr>
        <w:t xml:space="preserve">technical-only ConfluenceScorer path</w:t>
      </w:r>
      <w:r>
        <w:rPr>
          <w:rFonts w:ascii="Arial" w:cs="Arial" w:eastAsia="Arial" w:hAnsi="Arial"/>
          <w:sz w:val="22"/>
          <w:szCs w:val="22"/>
        </w:rPr>
        <w:t xml:space="preserve"> inside the canonical BacktestRunner engine. This closes a critical gap from Session 40: the unified backtest path previously bypassed ConfluenceScorer entirely and selected the highest-strength single-winner signal — which does not replicate production NexusTrader behavior.</w:t>
      </w:r>
    </w:p>
    <w:p>
      <w:pPr>
        <w:spacing w:after="60" w:before="60"/>
      </w:pPr>
      <w:r>
        <w:rPr>
          <w:rFonts w:ascii="Arial" w:cs="Arial" w:eastAsia="Arial" w:hAnsi="Arial"/>
          <w:sz w:val="22"/>
          <w:szCs w:val="22"/>
        </w:rPr>
        <w:t xml:space="preserve">The implementation adds a </w:t>
      </w:r>
      <w:r>
        <w:rPr>
          <w:rFonts w:ascii="Courier New" w:cs="Courier New" w:eastAsia="Courier New" w:hAnsi="Courier New"/>
          <w:color w:val="C7254E"/>
          <w:sz w:val="20"/>
          <w:szCs w:val="20"/>
        </w:rPr>
        <w:t xml:space="preserve">technical_only=True</w:t>
      </w:r>
      <w:r>
        <w:rPr>
          <w:rFonts w:ascii="Arial" w:cs="Arial" w:eastAsia="Arial" w:hAnsi="Arial"/>
          <w:sz w:val="22"/>
          <w:szCs w:val="22"/>
        </w:rPr>
        <w:t xml:space="preserve"> flag to </w:t>
      </w:r>
      <w:r>
        <w:rPr>
          <w:rFonts w:ascii="Courier New" w:cs="Courier New" w:eastAsia="Courier New" w:hAnsi="Courier New"/>
          <w:color w:val="C7254E"/>
          <w:sz w:val="20"/>
          <w:szCs w:val="20"/>
        </w:rPr>
        <w:t xml:space="preserve">ConfluenceScorer.score()</w:t>
      </w:r>
      <w:r>
        <w:rPr>
          <w:rFonts w:ascii="Arial" w:cs="Arial" w:eastAsia="Arial" w:hAnsi="Arial"/>
          <w:sz w:val="22"/>
          <w:szCs w:val="22"/>
        </w:rPr>
        <w:t xml:space="preserve"> that gates all live-runtime dependencies (Orchestrator, AdaptiveWeightEngine, OI/Liq modifiers, paper_executor capital) while preserving deterministic technical scoring: model weights, regime affinity, direction dominance, correlation dampening, and dynamic threshold. The BacktestRunner receives a </w:t>
      </w:r>
      <w:r>
        <w:rPr>
          <w:rFonts w:ascii="Courier New" w:cs="Courier New" w:eastAsia="Courier New" w:hAnsi="Courier New"/>
          <w:color w:val="C7254E"/>
          <w:sz w:val="20"/>
          <w:szCs w:val="20"/>
        </w:rPr>
        <w:t xml:space="preserve">confluence_mode</w:t>
      </w:r>
      <w:r>
        <w:rPr>
          <w:rFonts w:ascii="Arial" w:cs="Arial" w:eastAsia="Arial" w:hAnsi="Arial"/>
          <w:sz w:val="22"/>
          <w:szCs w:val="22"/>
        </w:rPr>
        <w:t xml:space="preserve"> parameter that routes signal selection through this scorer when set to </w:t>
      </w:r>
      <w:r>
        <w:rPr>
          <w:rFonts w:ascii="Courier New" w:cs="Courier New" w:eastAsia="Courier New" w:hAnsi="Courier New"/>
          <w:color w:val="C7254E"/>
          <w:sz w:val="20"/>
          <w:szCs w:val="20"/>
        </w:rPr>
        <w:t xml:space="preserve">"technical_only"</w:t>
      </w:r>
      <w:r>
        <w:rPr>
          <w:rFonts w:ascii="Arial" w:cs="Arial" w:eastAsia="Arial" w:hAnsi="Arial"/>
          <w:sz w:val="22"/>
          <w:szCs w:val="22"/>
        </w:rPr>
        <w:t xml:space="preserve">.</w:t>
      </w:r>
    </w:p>
    <w:p>
      <w:pPr>
        <w:spacing w:after="60" w:before="60"/>
      </w:pPr>
      <w:r>
        <w:rPr>
          <w:rFonts w:ascii="Arial" w:cs="Arial" w:eastAsia="Arial" w:hAnsi="Arial"/>
          <w:b/>
          <w:bCs/>
          <w:sz w:val="22"/>
          <w:szCs w:val="22"/>
        </w:rPr>
        <w:t xml:space="preserve">Production bug fixed: </w:t>
      </w:r>
      <w:r>
        <w:rPr>
          <w:rFonts w:ascii="Arial" w:cs="Arial" w:eastAsia="Arial" w:hAnsi="Arial"/>
          <w:sz w:val="22"/>
          <w:szCs w:val="22"/>
        </w:rPr>
        <w:t xml:space="preserve">PullbackLong and SwingLowContinuation were absent from MODEL_WEIGHTS (effective weight = 0.0) and REGIME_AFFINITY. This meant they could never generate trades in production via ConfluenceScorer. Both are now added with weights 0.25 and 0.30 respectively and directionally aligned affinities.</w:t>
      </w:r>
    </w:p>
    <w:p>
      <w:pPr>
        <w:pBdr>
          <w:bottom w:val="single" w:color="CCCCCC" w:sz="2" w:space="4"/>
        </w:pBdr>
        <w:spacing w:after="160" w:before="160"/>
      </w:pPr>
    </w:p>
    <w:p>
      <w:pPr>
        <w:pStyle w:val="Heading1"/>
        <w:pBdr>
          <w:bottom w:val="single" w:color="2E75B6" w:sz="6" w:space="4"/>
        </w:pBdr>
        <w:spacing w:after="160" w:before="300"/>
      </w:pPr>
      <w:r>
        <w:rPr>
          <w:rFonts w:ascii="Arial" w:cs="Arial" w:eastAsia="Arial" w:hAnsi="Arial"/>
          <w:b/>
          <w:bCs/>
          <w:color w:val="1F4E79"/>
          <w:sz w:val="32"/>
          <w:szCs w:val="32"/>
        </w:rPr>
        <w:t xml:space="preserve">2. Problem Statement</w:t>
      </w:r>
    </w:p>
    <w:p>
      <w:pPr>
        <w:pStyle w:val="Heading2"/>
        <w:spacing w:after="120" w:before="240"/>
      </w:pPr>
      <w:r>
        <w:rPr>
          <w:rFonts w:ascii="Arial" w:cs="Arial" w:eastAsia="Arial" w:hAnsi="Arial"/>
          <w:b/>
          <w:bCs/>
          <w:color w:val="2E75B6"/>
          <w:sz w:val="26"/>
          <w:szCs w:val="26"/>
        </w:rPr>
        <w:t xml:space="preserve">2.1 Session 40 Gap</w:t>
      </w:r>
    </w:p>
    <w:p>
      <w:pPr>
        <w:spacing w:after="60" w:before="60"/>
      </w:pPr>
      <w:r>
        <w:rPr>
          <w:rFonts w:ascii="Arial" w:cs="Arial" w:eastAsia="Arial" w:hAnsi="Arial"/>
          <w:sz w:val="22"/>
          <w:szCs w:val="22"/>
        </w:rPr>
        <w:t xml:space="preserve">The Session 40 unified engine delivered single-engine architecture covering all strategies (PBL, SLC, Trend, Momentum, Full System). However it replaced production signal selection with highest-strength single-winner picking — a simple deterministic heuristic that does not capture NexusTrader's production behavior.</w:t>
      </w:r>
    </w:p>
    <w:p>
      <w:pPr>
        <w:spacing w:after="60" w:before="60"/>
      </w:pPr>
      <w:r>
        <w:rPr>
          <w:rFonts w:ascii="Arial" w:cs="Arial" w:eastAsia="Arial" w:hAnsi="Arial"/>
          <w:sz w:val="22"/>
          <w:szCs w:val="22"/>
        </w:rPr>
        <w:t xml:space="preserve">In production, ConfluenceScorer applies: model weight × regime affinity × adaptive learning × direction dominance check × dynamic threshold. These five components work together to gate and rank signals. A backtest that bypasses them cannot accurately estimate live performance.</w:t>
      </w:r>
    </w:p>
    <w:p>
      <w:pPr>
        <w:pStyle w:val="Heading2"/>
        <w:spacing w:after="120" w:before="240"/>
      </w:pPr>
      <w:r>
        <w:rPr>
          <w:rFonts w:ascii="Arial" w:cs="Arial" w:eastAsia="Arial" w:hAnsi="Arial"/>
          <w:b/>
          <w:bCs/>
          <w:color w:val="2E75B6"/>
          <w:sz w:val="26"/>
          <w:szCs w:val="26"/>
        </w:rPr>
        <w:t xml:space="preserve">2.2 The Dependency Barrier</w:t>
      </w:r>
    </w:p>
    <w:p>
      <w:pPr>
        <w:spacing w:after="60" w:before="60"/>
      </w:pPr>
      <w:r>
        <w:rPr>
          <w:rFonts w:ascii="Arial" w:cs="Arial" w:eastAsia="Arial" w:hAnsi="Arial"/>
          <w:sz w:val="22"/>
          <w:szCs w:val="22"/>
        </w:rPr>
        <w:t xml:space="preserve">ConfluenceScorer.score() has historically required live runtime objects:</w:t>
      </w:r>
    </w:p>
    <w:p>
      <w:pPr>
        <w:pStyle w:val="ListParagraph"/>
        <w:numPr>
          <w:ilvl w:val="0"/>
          <w:numId w:val="2"/>
        </w:numPr>
        <w:spacing w:after="40" w:before="40"/>
      </w:pPr>
      <w:r>
        <w:rPr>
          <w:rFonts w:ascii="Arial" w:cs="Arial" w:eastAsia="Arial" w:hAnsi="Arial"/>
          <w:b w:val="false"/>
          <w:bCs w:val="false"/>
          <w:sz w:val="22"/>
          <w:szCs w:val="22"/>
        </w:rPr>
        <w:t xml:space="preserve">OrchestratorEngine: aggregates 23 AI agents (news, sentiment, OI, Reddit). Not historically available.</w:t>
      </w:r>
    </w:p>
    <w:p>
      <w:pPr>
        <w:pStyle w:val="ListParagraph"/>
        <w:numPr>
          <w:ilvl w:val="0"/>
          <w:numId w:val="2"/>
        </w:numPr>
        <w:spacing w:after="40" w:before="40"/>
      </w:pPr>
      <w:r>
        <w:rPr>
          <w:rFonts w:ascii="Arial" w:cs="Arial" w:eastAsia="Arial" w:hAnsi="Arial"/>
          <w:b w:val="false"/>
          <w:bCs w:val="false"/>
          <w:sz w:val="22"/>
          <w:szCs w:val="22"/>
        </w:rPr>
        <w:t xml:space="preserve">AdaptiveWeightEngine (L1+L2): driven by live trade outcomes. No historical record at bar time.</w:t>
      </w:r>
    </w:p>
    <w:p>
      <w:pPr>
        <w:pStyle w:val="ListParagraph"/>
        <w:numPr>
          <w:ilvl w:val="0"/>
          <w:numId w:val="2"/>
        </w:numPr>
        <w:spacing w:after="40" w:before="40"/>
      </w:pPr>
      <w:r>
        <w:rPr>
          <w:rFonts w:ascii="Arial" w:cs="Arial" w:eastAsia="Arial" w:hAnsi="Arial"/>
          <w:b w:val="false"/>
          <w:bCs w:val="false"/>
          <w:sz w:val="22"/>
          <w:szCs w:val="22"/>
        </w:rPr>
        <w:t xml:space="preserve">TradeOutcomeTracker: live win-rate adjustments. Same constraint.</w:t>
      </w:r>
    </w:p>
    <w:p>
      <w:pPr>
        <w:pStyle w:val="ListParagraph"/>
        <w:numPr>
          <w:ilvl w:val="0"/>
          <w:numId w:val="2"/>
        </w:numPr>
        <w:spacing w:after="40" w:before="40"/>
      </w:pPr>
      <w:r>
        <w:rPr>
          <w:rFonts w:ascii="Arial" w:cs="Arial" w:eastAsia="Arial" w:hAnsi="Arial"/>
          <w:b w:val="false"/>
          <w:bCs w:val="false"/>
          <w:sz w:val="22"/>
          <w:szCs w:val="22"/>
        </w:rPr>
        <w:t xml:space="preserve">OI/Liquidation modifiers: Coinglass live API data. Not historically available.</w:t>
      </w:r>
    </w:p>
    <w:p>
      <w:pPr>
        <w:pStyle w:val="ListParagraph"/>
        <w:numPr>
          <w:ilvl w:val="0"/>
          <w:numId w:val="2"/>
        </w:numPr>
        <w:spacing w:after="40" w:before="40"/>
      </w:pPr>
      <w:r>
        <w:rPr>
          <w:rFonts w:ascii="Arial" w:cs="Arial" w:eastAsia="Arial" w:hAnsi="Arial"/>
          <w:b w:val="false"/>
          <w:bCs w:val="false"/>
          <w:sz w:val="22"/>
          <w:szCs w:val="22"/>
        </w:rPr>
        <w:t xml:space="preserve">paper_executor._capital: live compounding equity. Must be replaced with backtest equity.</w:t>
      </w:r>
    </w:p>
    <w:p>
      <w:pPr>
        <w:spacing w:after="60" w:before="60"/>
      </w:pPr>
      <w:r>
        <w:rPr>
          <w:rFonts w:ascii="Arial" w:cs="Arial" w:eastAsia="Arial" w:hAnsi="Arial"/>
          <w:sz w:val="22"/>
          <w:szCs w:val="22"/>
        </w:rPr>
        <w:t xml:space="preserve">Five components excluded, six fully reusable: MODEL_WEIGHTS, REGIME_AFFINITY, direction dominance, correlation dampening, dynamic threshold, and position sizing (with capital override).</w:t>
      </w:r>
    </w:p>
    <w:p>
      <w:pPr>
        <w:pStyle w:val="Heading2"/>
        <w:spacing w:after="120" w:before="240"/>
      </w:pPr>
      <w:r>
        <w:rPr>
          <w:rFonts w:ascii="Arial" w:cs="Arial" w:eastAsia="Arial" w:hAnsi="Arial"/>
          <w:b/>
          <w:bCs/>
          <w:color w:val="2E75B6"/>
          <w:sz w:val="26"/>
          <w:szCs w:val="26"/>
        </w:rPr>
        <w:t xml:space="preserve">2.3 Production Bug: PBL/SLC Missing from MODEL_WEIGHTS</w:t>
      </w:r>
    </w:p>
    <w:p>
      <w:pPr>
        <w:spacing w:after="60" w:before="60"/>
      </w:pPr>
      <w:r>
        <w:rPr>
          <w:rFonts w:ascii="Arial" w:cs="Arial" w:eastAsia="Arial" w:hAnsi="Arial"/>
          <w:sz w:val="22"/>
          <w:szCs w:val="22"/>
        </w:rPr>
        <w:t xml:space="preserve">Critical discovery: </w:t>
      </w:r>
      <w:r>
        <w:rPr>
          <w:rFonts w:ascii="Courier New" w:cs="Courier New" w:eastAsia="Courier New" w:hAnsi="Courier New"/>
          <w:color w:val="C7254E"/>
          <w:sz w:val="20"/>
          <w:szCs w:val="20"/>
        </w:rPr>
        <w:t xml:space="preserve">pullback_long</w:t>
      </w:r>
      <w:r>
        <w:rPr>
          <w:rFonts w:ascii="Arial" w:cs="Arial" w:eastAsia="Arial" w:hAnsi="Arial"/>
          <w:sz w:val="22"/>
          <w:szCs w:val="22"/>
        </w:rPr>
        <w:t xml:space="preserve"> and </w:t>
      </w:r>
      <w:r>
        <w:rPr>
          <w:rFonts w:ascii="Courier New" w:cs="Courier New" w:eastAsia="Courier New" w:hAnsi="Courier New"/>
          <w:color w:val="C7254E"/>
          <w:sz w:val="20"/>
          <w:szCs w:val="20"/>
        </w:rPr>
        <w:t xml:space="preserve">swing_low_continuation</w:t>
      </w:r>
      <w:r>
        <w:rPr>
          <w:rFonts w:ascii="Arial" w:cs="Arial" w:eastAsia="Arial" w:hAnsi="Arial"/>
          <w:sz w:val="22"/>
          <w:szCs w:val="22"/>
        </w:rPr>
        <w:t xml:space="preserve"> were entirely absent from MODEL_WEIGHTS and REGIME_AFFINITY. ConfluenceScorer uses </w:t>
      </w:r>
      <w:r>
        <w:rPr>
          <w:rFonts w:ascii="Courier New" w:cs="Courier New" w:eastAsia="Courier New" w:hAnsi="Courier New"/>
          <w:color w:val="C7254E"/>
          <w:sz w:val="20"/>
          <w:szCs w:val="20"/>
        </w:rPr>
        <w:t xml:space="preserve">_get_model_weight()</w:t>
      </w:r>
      <w:r>
        <w:rPr>
          <w:rFonts w:ascii="Arial" w:cs="Arial" w:eastAsia="Arial" w:hAnsi="Arial"/>
          <w:sz w:val="22"/>
          <w:szCs w:val="22"/>
        </w:rPr>
        <w:t xml:space="preserve"> which returns 0.0 for unknown models. A weight of 0.0 causes the model to contribute nothing to the weighted score and effectively be invisible to the gate. This means PBL and SLC could never generate trades through ConfluenceScorer in production — only through the direct signal pipeline with mr_pbl_slc.enabled=true.</w:t>
      </w:r>
    </w:p>
    <w:p>
      <w:r>
        <w:br w:type="page"/>
      </w:r>
    </w:p>
    <w:p>
      <w:pPr>
        <w:pStyle w:val="Heading1"/>
        <w:pBdr>
          <w:bottom w:val="single" w:color="2E75B6" w:sz="6" w:space="4"/>
        </w:pBdr>
        <w:spacing w:after="160" w:before="300"/>
      </w:pPr>
      <w:r>
        <w:rPr>
          <w:rFonts w:ascii="Arial" w:cs="Arial" w:eastAsia="Arial" w:hAnsi="Arial"/>
          <w:b/>
          <w:bCs/>
          <w:color w:val="1F4E79"/>
          <w:sz w:val="32"/>
          <w:szCs w:val="32"/>
        </w:rPr>
        <w:t xml:space="preserve">3. Feasibility Analysis</w:t>
      </w:r>
    </w:p>
    <w:p>
      <w:pPr>
        <w:pStyle w:val="Heading2"/>
        <w:spacing w:after="120" w:before="240"/>
      </w:pPr>
      <w:r>
        <w:rPr>
          <w:rFonts w:ascii="Arial" w:cs="Arial" w:eastAsia="Arial" w:hAnsi="Arial"/>
          <w:b/>
          <w:bCs/>
          <w:color w:val="2E75B6"/>
          <w:sz w:val="26"/>
          <w:szCs w:val="26"/>
        </w:rPr>
        <w:t xml:space="preserve">3.1 Component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MODEL_WEIGHTS (static dict)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INCLUDED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Compile-time constants. No runtime state.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REGIME_AFFINITY (static dict)</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INCLUDED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Compile-time constants. Pure deterministic math.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Direction dominance check</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INCLUDED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Weighted formula over static weights. Fully deterministic.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Correlation dampening (1/sqrt(N))</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INCLUDED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Cluster-based static math. No live state.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Dynamic threshold (regime_probs)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INCLUDED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HMM probs available from bar-by-bar classifier in backtest.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Position sizing (calculate_risk_based)</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INCLUDED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Uses capital_usdt_override from backtest equity. No executor needed.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OrchestratorEngine (23 AI agents)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EXCLUDED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Aggregates live news, sentiment, OI data. Not historically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AdaptiveWeightEngine (L1+L2)</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EXCLUDED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Live trade-outcome driven. No historical record. combined_adj=1.0.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TradeOutcomeTracker</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EXCLUDED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Same as AdaptiveWeightEngine. combined_adj=1.0 fallback.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OI / Liquidation modifiers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EXCLUDED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Coinglass live API data. Not historically available.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paper_executor._capital</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1F4E79"/>
                <w:sz w:val="20"/>
                <w:szCs w:val="20"/>
              </w:rPr>
              <w:t xml:space="preserve">REPLACED</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capital_usdt_override parameter injects backtest equity.</w:t>
            </w:r>
          </w:p>
        </w:tc>
      </w:tr>
    </w:tbl>
    <w:p>
      <w:pPr>
        <w:pBdr>
          <w:bottom w:val="single" w:color="CCCCCC" w:sz="2" w:space="4"/>
        </w:pBdr>
        <w:spacing w:after="160" w:before="160"/>
      </w:pPr>
    </w:p>
    <w:p>
      <w:pPr>
        <w:pStyle w:val="Heading1"/>
        <w:pBdr>
          <w:bottom w:val="single" w:color="2E75B6" w:sz="6" w:space="4"/>
        </w:pBdr>
        <w:spacing w:after="160" w:before="300"/>
      </w:pPr>
      <w:r>
        <w:rPr>
          <w:rFonts w:ascii="Arial" w:cs="Arial" w:eastAsia="Arial" w:hAnsi="Arial"/>
          <w:b/>
          <w:bCs/>
          <w:color w:val="1F4E79"/>
          <w:sz w:val="32"/>
          <w:szCs w:val="32"/>
        </w:rPr>
        <w:t xml:space="preserve">4. Implementation</w:t>
      </w:r>
    </w:p>
    <w:p>
      <w:pPr>
        <w:pStyle w:val="Heading2"/>
        <w:spacing w:after="120" w:before="240"/>
      </w:pPr>
      <w:r>
        <w:rPr>
          <w:rFonts w:ascii="Arial" w:cs="Arial" w:eastAsia="Arial" w:hAnsi="Arial"/>
          <w:b/>
          <w:bCs/>
          <w:color w:val="2E75B6"/>
          <w:sz w:val="26"/>
          <w:szCs w:val="26"/>
        </w:rPr>
        <w:t xml:space="preserve">4.1 ConfluenceScorer.score() — New Parameters</w:t>
      </w:r>
    </w:p>
    <w:p>
      <w:pPr>
        <w:spacing w:after="60" w:before="60"/>
      </w:pPr>
      <w:r>
        <w:rPr>
          <w:rFonts w:ascii="Arial" w:cs="Arial" w:eastAsia="Arial" w:hAnsi="Arial"/>
          <w:sz w:val="22"/>
          <w:szCs w:val="22"/>
        </w:rPr>
        <w:t xml:space="preserve">Two new parameters added to </w:t>
      </w:r>
      <w:r>
        <w:rPr>
          <w:rFonts w:ascii="Courier New" w:cs="Courier New" w:eastAsia="Courier New" w:hAnsi="Courier New"/>
          <w:color w:val="C7254E"/>
          <w:sz w:val="20"/>
          <w:szCs w:val="20"/>
        </w:rPr>
        <w:t xml:space="preserve">ConfluenceScorer.score()</w:t>
      </w:r>
      <w:r>
        <w:rPr>
          <w:rFonts w:ascii="Arial" w:cs="Arial" w:eastAsia="Arial" w:hAnsi="Arial"/>
          <w:sz w:val="22"/>
          <w:szCs w:val="22"/>
        </w:rPr>
        <w:t xml:space="preserve">:</w:t>
      </w:r>
    </w:p>
    <w:p>
      <w:pPr>
        <w:pStyle w:val="ListParagraph"/>
        <w:numPr>
          <w:ilvl w:val="0"/>
          <w:numId w:val="2"/>
        </w:numPr>
        <w:spacing w:after="40" w:before="40"/>
      </w:pPr>
      <w:r>
        <w:rPr>
          <w:rFonts w:ascii="Arial" w:cs="Arial" w:eastAsia="Arial" w:hAnsi="Arial"/>
          <w:b w:val="false"/>
          <w:bCs w:val="false"/>
          <w:sz w:val="22"/>
          <w:szCs w:val="22"/>
        </w:rPr>
        <w:t xml:space="preserve">[object Object][object Object]</w:t>
      </w:r>
    </w:p>
    <w:p>
      <w:pPr>
        <w:pStyle w:val="ListParagraph"/>
        <w:numPr>
          <w:ilvl w:val="0"/>
          <w:numId w:val="2"/>
        </w:numPr>
        <w:spacing w:after="40" w:before="40"/>
      </w:pPr>
      <w:r>
        <w:rPr>
          <w:rFonts w:ascii="Arial" w:cs="Arial" w:eastAsia="Arial" w:hAnsi="Arial"/>
          <w:b w:val="false"/>
          <w:bCs w:val="false"/>
          <w:sz w:val="22"/>
          <w:szCs w:val="22"/>
        </w:rPr>
        <w:t xml:space="preserve">[object Object][object Object]</w:t>
      </w:r>
    </w:p>
    <w:p>
      <w:pPr>
        <w:pStyle w:val="Heading3"/>
        <w:spacing w:after="80" w:before="200"/>
      </w:pPr>
      <w:r>
        <w:rPr>
          <w:rFonts w:ascii="Arial" w:cs="Arial" w:eastAsia="Arial" w:hAnsi="Arial"/>
          <w:b/>
          <w:bCs/>
          <w:color w:val="595959"/>
          <w:sz w:val="22"/>
          <w:szCs w:val="22"/>
        </w:rPr>
        <w:t xml:space="preserve">4.1.1 Orchestrator Gate</w:t>
      </w:r>
    </w:p>
    <w:p>
      <w:pPr>
        <w:spacing w:after="60" w:before="60"/>
      </w:pPr>
      <w:r>
        <w:rPr>
          <w:rFonts w:ascii="Arial" w:cs="Arial" w:eastAsia="Arial" w:hAnsi="Arial"/>
          <w:sz w:val="22"/>
          <w:szCs w:val="22"/>
        </w:rPr>
        <w:t xml:space="preserve">The entire orchestrator block (veto check, per-asset threshold override, orchestrator signal injection) is wrapped in </w:t>
      </w:r>
      <w:r>
        <w:rPr>
          <w:rFonts w:ascii="Courier New" w:cs="Courier New" w:eastAsia="Courier New" w:hAnsi="Courier New"/>
          <w:color w:val="C7254E"/>
          <w:sz w:val="20"/>
          <w:szCs w:val="20"/>
        </w:rPr>
        <w:t xml:space="preserve">if not technical_only:</w:t>
      </w:r>
      <w:r>
        <w:rPr>
          <w:rFonts w:ascii="Arial" w:cs="Arial" w:eastAsia="Arial" w:hAnsi="Arial"/>
          <w:sz w:val="22"/>
          <w:szCs w:val="22"/>
        </w:rPr>
        <w:t xml:space="preserve">. When skipped, the effective_threshold remains at its config value.</w:t>
      </w:r>
    </w:p>
    <w:p>
      <w:pPr>
        <w:pStyle w:val="Heading3"/>
        <w:spacing w:after="80" w:before="200"/>
      </w:pPr>
      <w:r>
        <w:rPr>
          <w:rFonts w:ascii="Arial" w:cs="Arial" w:eastAsia="Arial" w:hAnsi="Arial"/>
          <w:b/>
          <w:bCs/>
          <w:color w:val="595959"/>
          <w:sz w:val="22"/>
          <w:szCs w:val="22"/>
        </w:rPr>
        <w:t xml:space="preserve">4.1.2 Adaptive Weight Gate</w:t>
      </w:r>
    </w:p>
    <w:p>
      <w:pPr>
        <w:spacing w:after="60" w:before="60"/>
      </w:pPr>
      <w:r>
        <w:rPr>
          <w:rFonts w:ascii="Arial" w:cs="Arial" w:eastAsia="Arial" w:hAnsi="Arial"/>
          <w:sz w:val="22"/>
          <w:szCs w:val="22"/>
        </w:rPr>
        <w:t xml:space="preserve">Inside </w:t>
      </w:r>
      <w:r>
        <w:rPr>
          <w:rFonts w:ascii="Courier New" w:cs="Courier New" w:eastAsia="Courier New" w:hAnsi="Courier New"/>
          <w:color w:val="C7254E"/>
          <w:sz w:val="20"/>
          <w:szCs w:val="20"/>
        </w:rPr>
        <w:t xml:space="preserve">_get_adaptive_weight()</w:t>
      </w:r>
      <w:r>
        <w:rPr>
          <w:rFonts w:ascii="Arial" w:cs="Arial" w:eastAsia="Arial" w:hAnsi="Arial"/>
          <w:sz w:val="22"/>
          <w:szCs w:val="22"/>
        </w:rPr>
        <w:t xml:space="preserve">, the combined_adj assignment is now:</w:t>
      </w:r>
    </w:p>
    <w:p>
      <w:pPr>
        <w:spacing w:after="60" w:before="60"/>
      </w:pPr>
      <w:r>
        <w:rPr>
          <w:rFonts w:ascii="Courier New" w:cs="Courier New" w:eastAsia="Courier New" w:hAnsi="Courier New"/>
          <w:color w:val="C7254E"/>
          <w:sz w:val="20"/>
          <w:szCs w:val="20"/>
        </w:rPr>
        <w:t xml:space="preserve">if technical_only: combined_adj = 1.0   # deterministic</w:t>
      </w:r>
      <w:r>
        <w:rPr>
          <w:rFonts w:ascii="Arial" w:cs="Arial" w:eastAsia="Arial" w:hAnsi="Arial"/>
          <w:sz w:val="22"/>
          <w:szCs w:val="22"/>
        </w:rPr>
        <w:t xml:space="preserve">  — no live L1/L2 multipliers applied.</w:t>
      </w:r>
    </w:p>
    <w:p>
      <w:pPr>
        <w:pStyle w:val="Heading3"/>
        <w:spacing w:after="80" w:before="200"/>
      </w:pPr>
      <w:r>
        <w:rPr>
          <w:rFonts w:ascii="Arial" w:cs="Arial" w:eastAsia="Arial" w:hAnsi="Arial"/>
          <w:b/>
          <w:bCs/>
          <w:color w:val="595959"/>
          <w:sz w:val="22"/>
          <w:szCs w:val="22"/>
        </w:rPr>
        <w:t xml:space="preserve">4.1.3 OI/Liquidation Gate</w:t>
      </w:r>
    </w:p>
    <w:p>
      <w:pPr>
        <w:spacing w:after="60" w:before="60"/>
      </w:pPr>
      <w:r>
        <w:rPr>
          <w:rFonts w:ascii="Arial" w:cs="Arial" w:eastAsia="Arial" w:hAnsi="Arial"/>
          <w:sz w:val="22"/>
          <w:szCs w:val="22"/>
        </w:rPr>
        <w:t xml:space="preserve">The entire Phase 4 modifier block is wrapped in </w:t>
      </w:r>
      <w:r>
        <w:rPr>
          <w:rFonts w:ascii="Courier New" w:cs="Courier New" w:eastAsia="Courier New" w:hAnsi="Courier New"/>
          <w:color w:val="C7254E"/>
          <w:sz w:val="20"/>
          <w:szCs w:val="20"/>
        </w:rPr>
        <w:t xml:space="preserve">if not technical_only:</w:t>
      </w:r>
      <w:r>
        <w:rPr>
          <w:rFonts w:ascii="Arial" w:cs="Arial" w:eastAsia="Arial" w:hAnsi="Arial"/>
          <w:sz w:val="22"/>
          <w:szCs w:val="22"/>
        </w:rPr>
        <w:t xml:space="preserve">. Score remains at the raw weighted value from technical components only.</w:t>
      </w:r>
    </w:p>
    <w:p>
      <w:pPr>
        <w:pStyle w:val="Heading3"/>
        <w:spacing w:after="80" w:before="200"/>
      </w:pPr>
      <w:r>
        <w:rPr>
          <w:rFonts w:ascii="Arial" w:cs="Arial" w:eastAsia="Arial" w:hAnsi="Arial"/>
          <w:b/>
          <w:bCs/>
          <w:color w:val="595959"/>
          <w:sz w:val="22"/>
          <w:szCs w:val="22"/>
        </w:rPr>
        <w:t xml:space="preserve">4.1.4 Capital Override Gate</w:t>
      </w:r>
    </w:p>
    <w:p>
      <w:pPr>
        <w:spacing w:after="60" w:before="60"/>
      </w:pPr>
      <w:r>
        <w:rPr>
          <w:rFonts w:ascii="Arial" w:cs="Arial" w:eastAsia="Arial" w:hAnsi="Arial"/>
          <w:sz w:val="22"/>
          <w:szCs w:val="22"/>
        </w:rPr>
        <w:t xml:space="preserve">Capital lookup changed to: if </w:t>
      </w:r>
      <w:r>
        <w:rPr>
          <w:rFonts w:ascii="Courier New" w:cs="Courier New" w:eastAsia="Courier New" w:hAnsi="Courier New"/>
          <w:color w:val="C7254E"/>
          <w:sz w:val="20"/>
          <w:szCs w:val="20"/>
        </w:rPr>
        <w:t xml:space="preserve">technical_only and capital_usdt_override is not None</w:t>
      </w:r>
      <w:r>
        <w:rPr>
          <w:rFonts w:ascii="Arial" w:cs="Arial" w:eastAsia="Arial" w:hAnsi="Arial"/>
          <w:sz w:val="22"/>
          <w:szCs w:val="22"/>
        </w:rPr>
        <w:t xml:space="preserve"> → use override directly. Otherwise fall through to paper_executor lookup. This allows the backtest engine to inject its rolling equity cleanly.</w:t>
      </w:r>
    </w:p>
    <w:p>
      <w:pPr>
        <w:pStyle w:val="Heading2"/>
        <w:spacing w:after="120" w:before="240"/>
      </w:pPr>
      <w:r>
        <w:rPr>
          <w:rFonts w:ascii="Arial" w:cs="Arial" w:eastAsia="Arial" w:hAnsi="Arial"/>
          <w:b/>
          <w:bCs/>
          <w:color w:val="2E75B6"/>
          <w:sz w:val="26"/>
          <w:szCs w:val="26"/>
        </w:rPr>
        <w:t xml:space="preserve">4.2 BacktestRunner — confluence_mode 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Constant / 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CONFLUENCE_NONE = "none"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Default: highest-strength single-winner (original Session 40 behavior)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CONFLUENCE_TECHNICAL = "technical_only"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Technical-only ConfluenceScorer gate. Deterministic, no AI agent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confluence_mode param in __init__()</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Defaults to CONFLUENCE_NONE. pbl_slc mode always routes to _run_scenario() — unaffected.</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In </w:t>
      </w:r>
      <w:r>
        <w:rPr>
          <w:rFonts w:ascii="Courier New" w:cs="Courier New" w:eastAsia="Courier New" w:hAnsi="Courier New"/>
          <w:color w:val="C7254E"/>
          <w:sz w:val="20"/>
          <w:szCs w:val="20"/>
        </w:rPr>
        <w:t xml:space="preserve">_run_unified_scenario()</w:t>
      </w:r>
      <w:r>
        <w:rPr>
          <w:rFonts w:ascii="Arial" w:cs="Arial" w:eastAsia="Arial" w:hAnsi="Arial"/>
          <w:sz w:val="22"/>
          <w:szCs w:val="22"/>
        </w:rPr>
        <w:t xml:space="preserve">: a </w:t>
      </w:r>
      <w:r>
        <w:rPr>
          <w:rFonts w:ascii="Courier New" w:cs="Courier New" w:eastAsia="Courier New" w:hAnsi="Courier New"/>
          <w:color w:val="C7254E"/>
          <w:sz w:val="20"/>
          <w:szCs w:val="20"/>
        </w:rPr>
        <w:t xml:space="preserve">ConfluenceScorer</w:t>
      </w:r>
      <w:r>
        <w:rPr>
          <w:rFonts w:ascii="Arial" w:cs="Arial" w:eastAsia="Arial" w:hAnsi="Arial"/>
          <w:sz w:val="22"/>
          <w:szCs w:val="22"/>
        </w:rPr>
        <w:t xml:space="preserve"> instance is created when </w:t>
      </w:r>
      <w:r>
        <w:rPr>
          <w:rFonts w:ascii="Courier New" w:cs="Courier New" w:eastAsia="Courier New" w:hAnsi="Courier New"/>
          <w:color w:val="C7254E"/>
          <w:sz w:val="20"/>
          <w:szCs w:val="20"/>
        </w:rPr>
        <w:t xml:space="preserve">confluence_mode == CONFLUENCE_TECHNICAL</w:t>
      </w:r>
      <w:r>
        <w:rPr>
          <w:rFonts w:ascii="Arial" w:cs="Arial" w:eastAsia="Arial" w:hAnsi="Arial"/>
          <w:sz w:val="22"/>
          <w:szCs w:val="22"/>
        </w:rPr>
        <w:t xml:space="preserve">. Per symbol per bar, HMM probabilities are captured (</w:t>
      </w:r>
      <w:r>
        <w:rPr>
          <w:rFonts w:ascii="Courier New" w:cs="Courier New" w:eastAsia="Courier New" w:hAnsi="Courier New"/>
          <w:color w:val="C7254E"/>
          <w:sz w:val="20"/>
          <w:szCs w:val="20"/>
        </w:rPr>
        <w:t xml:space="preserve">_hmm_probs_this_sym</w:t>
      </w:r>
      <w:r>
        <w:rPr>
          <w:rFonts w:ascii="Arial" w:cs="Arial" w:eastAsia="Arial" w:hAnsi="Arial"/>
          <w:sz w:val="22"/>
          <w:szCs w:val="22"/>
        </w:rPr>
        <w:t xml:space="preserve">) and passed to the scorer as </w:t>
      </w:r>
      <w:r>
        <w:rPr>
          <w:rFonts w:ascii="Courier New" w:cs="Courier New" w:eastAsia="Courier New" w:hAnsi="Courier New"/>
          <w:color w:val="C7254E"/>
          <w:sz w:val="20"/>
          <w:szCs w:val="20"/>
        </w:rPr>
        <w:t xml:space="preserve">regime_probs</w:t>
      </w:r>
      <w:r>
        <w:rPr>
          <w:rFonts w:ascii="Arial" w:cs="Arial" w:eastAsia="Arial" w:hAnsi="Arial"/>
          <w:sz w:val="22"/>
          <w:szCs w:val="22"/>
        </w:rPr>
        <w:t xml:space="preserve"> for dynamic threshold. Signal selection replaces the highest-strength sort with a scored gate, then extracts the aligned primary signal.</w:t>
      </w:r>
    </w:p>
    <w:p>
      <w:pPr>
        <w:pStyle w:val="Heading2"/>
        <w:spacing w:after="120" w:before="240"/>
      </w:pPr>
      <w:r>
        <w:rPr>
          <w:rFonts w:ascii="Arial" w:cs="Arial" w:eastAsia="Arial" w:hAnsi="Arial"/>
          <w:b/>
          <w:bCs/>
          <w:color w:val="2E75B6"/>
          <w:sz w:val="26"/>
          <w:szCs w:val="26"/>
        </w:rPr>
        <w:t xml:space="preserve">4.3 SweepEngine — confluence_mode Propagation</w:t>
      </w:r>
    </w:p>
    <w:p>
      <w:pPr>
        <w:spacing w:after="60" w:before="60"/>
      </w:pPr>
      <w:r>
        <w:rPr>
          <w:rFonts w:ascii="Arial" w:cs="Arial" w:eastAsia="Arial" w:hAnsi="Arial"/>
          <w:sz w:val="22"/>
          <w:szCs w:val="22"/>
        </w:rPr>
        <w:t xml:space="preserve"/>
      </w:r>
      <w:r>
        <w:rPr>
          <w:rFonts w:ascii="Courier New" w:cs="Courier New" w:eastAsia="Courier New" w:hAnsi="Courier New"/>
          <w:color w:val="C7254E"/>
          <w:sz w:val="20"/>
          <w:szCs w:val="20"/>
        </w:rPr>
        <w:t xml:space="preserve">SweepEngine.__init__()</w:t>
      </w:r>
      <w:r>
        <w:rPr>
          <w:rFonts w:ascii="Arial" w:cs="Arial" w:eastAsia="Arial" w:hAnsi="Arial"/>
          <w:sz w:val="22"/>
          <w:szCs w:val="22"/>
        </w:rPr>
        <w:t xml:space="preserve"> gains </w:t>
      </w:r>
      <w:r>
        <w:rPr>
          <w:rFonts w:ascii="Courier New" w:cs="Courier New" w:eastAsia="Courier New" w:hAnsi="Courier New"/>
          <w:color w:val="C7254E"/>
          <w:sz w:val="20"/>
          <w:szCs w:val="20"/>
        </w:rPr>
        <w:t xml:space="preserve">confluence_mode: str = "none"</w:t>
      </w:r>
      <w:r>
        <w:rPr>
          <w:rFonts w:ascii="Arial" w:cs="Arial" w:eastAsia="Arial" w:hAnsi="Arial"/>
          <w:sz w:val="22"/>
          <w:szCs w:val="22"/>
        </w:rPr>
        <w:t xml:space="preserve">. It is forwarded to </w:t>
      </w:r>
      <w:r>
        <w:rPr>
          <w:rFonts w:ascii="Courier New" w:cs="Courier New" w:eastAsia="Courier New" w:hAnsi="Courier New"/>
          <w:color w:val="C7254E"/>
          <w:sz w:val="20"/>
          <w:szCs w:val="20"/>
        </w:rPr>
        <w:t xml:space="preserve">_init_worker()</w:t>
      </w:r>
      <w:r>
        <w:rPr>
          <w:rFonts w:ascii="Arial" w:cs="Arial" w:eastAsia="Arial" w:hAnsi="Arial"/>
          <w:sz w:val="22"/>
          <w:szCs w:val="22"/>
        </w:rPr>
        <w:t xml:space="preserve"> (Pool initargs) which passes it to </w:t>
      </w:r>
      <w:r>
        <w:rPr>
          <w:rFonts w:ascii="Courier New" w:cs="Courier New" w:eastAsia="Courier New" w:hAnsi="Courier New"/>
          <w:color w:val="C7254E"/>
          <w:sz w:val="20"/>
          <w:szCs w:val="20"/>
        </w:rPr>
        <w:t xml:space="preserve">BacktestRunner()</w:t>
      </w:r>
      <w:r>
        <w:rPr>
          <w:rFonts w:ascii="Arial" w:cs="Arial" w:eastAsia="Arial" w:hAnsi="Arial"/>
          <w:sz w:val="22"/>
          <w:szCs w:val="22"/>
        </w:rPr>
        <w:t xml:space="preserve"> in each worker process. This ensures all sweep trials run with the configured confluence mode.</w:t>
      </w:r>
    </w:p>
    <w:p>
      <w:pPr>
        <w:pStyle w:val="Heading2"/>
        <w:spacing w:after="120" w:before="240"/>
      </w:pPr>
      <w:r>
        <w:rPr>
          <w:rFonts w:ascii="Arial" w:cs="Arial" w:eastAsia="Arial" w:hAnsi="Arial"/>
          <w:b/>
          <w:bCs/>
          <w:color w:val="2E75B6"/>
          <w:sz w:val="26"/>
          <w:szCs w:val="26"/>
        </w:rPr>
        <w:t xml:space="preserve">4.4 Research Lab UI — Confluence Dropdown</w:t>
      </w:r>
    </w:p>
    <w:p>
      <w:pPr>
        <w:spacing w:after="60" w:before="60"/>
      </w:pPr>
      <w:r>
        <w:rPr>
          <w:rFonts w:ascii="Arial" w:cs="Arial" w:eastAsia="Arial" w:hAnsi="Arial"/>
          <w:sz w:val="22"/>
          <w:szCs w:val="22"/>
        </w:rPr>
        <w:t xml:space="preserve">A new </w:t>
      </w:r>
      <w:r>
        <w:rPr>
          <w:rFonts w:ascii="Arial" w:cs="Arial" w:eastAsia="Arial" w:hAnsi="Arial"/>
          <w:b/>
          <w:bCs/>
          <w:sz w:val="22"/>
          <w:szCs w:val="22"/>
        </w:rPr>
        <w:t xml:space="preserve">Confluence:</w:t>
      </w:r>
      <w:r>
        <w:rPr>
          <w:rFonts w:ascii="Arial" w:cs="Arial" w:eastAsia="Arial" w:hAnsi="Arial"/>
          <w:sz w:val="22"/>
          <w:szCs w:val="22"/>
        </w:rPr>
        <w:t xml:space="preserve"> dropdown row is added to the Search panel with two options:</w:t>
      </w:r>
    </w:p>
    <w:p>
      <w:pPr>
        <w:pStyle w:val="ListParagraph"/>
        <w:numPr>
          <w:ilvl w:val="0"/>
          <w:numId w:val="2"/>
        </w:numPr>
        <w:spacing w:after="40" w:before="40"/>
      </w:pPr>
      <w:r>
        <w:rPr>
          <w:rFonts w:ascii="Arial" w:cs="Arial" w:eastAsia="Arial" w:hAnsi="Arial"/>
          <w:b w:val="false"/>
          <w:bCs w:val="false"/>
          <w:sz w:val="22"/>
          <w:szCs w:val="22"/>
        </w:rPr>
        <w:t xml:space="preserve">None (highest-strength) — maps to CONFLUENCE_NONE</w:t>
      </w:r>
    </w:p>
    <w:p>
      <w:pPr>
        <w:pStyle w:val="ListParagraph"/>
        <w:numPr>
          <w:ilvl w:val="0"/>
          <w:numId w:val="2"/>
        </w:numPr>
        <w:spacing w:after="40" w:before="40"/>
      </w:pPr>
      <w:r>
        <w:rPr>
          <w:rFonts w:ascii="Arial" w:cs="Arial" w:eastAsia="Arial" w:hAnsi="Arial"/>
          <w:b w:val="false"/>
          <w:bCs w:val="false"/>
          <w:sz w:val="22"/>
          <w:szCs w:val="22"/>
        </w:rPr>
        <w:t xml:space="preserve">Technical Only — maps to CONFLUENCE_TECHNICAL</w:t>
      </w:r>
    </w:p>
    <w:p>
      <w:pPr>
        <w:spacing w:after="60" w:before="60"/>
      </w:pPr>
      <w:r>
        <w:rPr>
          <w:rFonts w:ascii="Arial" w:cs="Arial" w:eastAsia="Arial" w:hAnsi="Arial"/>
          <w:sz w:val="22"/>
          <w:szCs w:val="22"/>
        </w:rPr>
        <w:t xml:space="preserve">The control includes a tooltip explaining the included/excluded components. </w:t>
      </w:r>
      <w:r>
        <w:rPr>
          <w:rFonts w:ascii="Courier New" w:cs="Courier New" w:eastAsia="Courier New" w:hAnsi="Courier New"/>
          <w:color w:val="C7254E"/>
          <w:sz w:val="20"/>
          <w:szCs w:val="20"/>
        </w:rPr>
        <w:t xml:space="preserve">_LabState.confluence_mode</w:t>
      </w:r>
      <w:r>
        <w:rPr>
          <w:rFonts w:ascii="Arial" w:cs="Arial" w:eastAsia="Arial" w:hAnsi="Arial"/>
          <w:sz w:val="22"/>
          <w:szCs w:val="22"/>
        </w:rPr>
        <w:t xml:space="preserve"> field stores the selection. </w:t>
      </w:r>
      <w:r>
        <w:rPr>
          <w:rFonts w:ascii="Courier New" w:cs="Courier New" w:eastAsia="Courier New" w:hAnsi="Courier New"/>
          <w:color w:val="C7254E"/>
          <w:sz w:val="20"/>
          <w:szCs w:val="20"/>
        </w:rPr>
        <w:t xml:space="preserve">_SearchPanel.get_state()</w:t>
      </w:r>
      <w:r>
        <w:rPr>
          <w:rFonts w:ascii="Arial" w:cs="Arial" w:eastAsia="Arial" w:hAnsi="Arial"/>
          <w:sz w:val="22"/>
          <w:szCs w:val="22"/>
        </w:rPr>
        <w:t xml:space="preserve"> returns it as </w:t>
      </w:r>
      <w:r>
        <w:rPr>
          <w:rFonts w:ascii="Courier New" w:cs="Courier New" w:eastAsia="Courier New" w:hAnsi="Courier New"/>
          <w:color w:val="C7254E"/>
          <w:sz w:val="20"/>
          <w:szCs w:val="20"/>
        </w:rPr>
        <w:t xml:space="preserve">"confluence_mode"</w:t>
      </w:r>
      <w:r>
        <w:rPr>
          <w:rFonts w:ascii="Arial" w:cs="Arial" w:eastAsia="Arial" w:hAnsi="Arial"/>
          <w:sz w:val="22"/>
          <w:szCs w:val="22"/>
        </w:rPr>
        <w:t xml:space="preserve"> key. The sweep startup code reads it via </w:t>
      </w:r>
      <w:r>
        <w:rPr>
          <w:rFonts w:ascii="Courier New" w:cs="Courier New" w:eastAsia="Courier New" w:hAnsi="Courier New"/>
          <w:color w:val="C7254E"/>
          <w:sz w:val="20"/>
          <w:szCs w:val="20"/>
        </w:rPr>
        <w:t xml:space="preserve">search.get("confluence_mode", "none")</w:t>
      </w:r>
      <w:r>
        <w:rPr>
          <w:rFonts w:ascii="Arial" w:cs="Arial" w:eastAsia="Arial" w:hAnsi="Arial"/>
          <w:sz w:val="22"/>
          <w:szCs w:val="22"/>
        </w:rPr>
        <w:t xml:space="preserve"> and writes it to state before launching SweepWorkerThread.</w:t>
      </w:r>
    </w:p>
    <w:p>
      <w:pPr>
        <w:pStyle w:val="Heading2"/>
        <w:spacing w:after="120" w:before="240"/>
      </w:pPr>
      <w:r>
        <w:rPr>
          <w:rFonts w:ascii="Arial" w:cs="Arial" w:eastAsia="Arial" w:hAnsi="Arial"/>
          <w:b/>
          <w:bCs/>
          <w:color w:val="2E75B6"/>
          <w:sz w:val="26"/>
          <w:szCs w:val="26"/>
        </w:rPr>
        <w:t xml:space="preserve">4.5 PBL/SLC MODEL_WEIGHTS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REGIME_AFFINITY Key Entries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pullback_long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0.25</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bull_trend=1.0, bear_trend=0.0, crisis=0.0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swing_low_continuation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bear_trend=1.0, bull_trend=0.0, crisis=0.0</w:t>
            </w:r>
          </w:p>
        </w:tc>
      </w:tr>
    </w:tbl>
    <w:p>
      <w:r>
        <w:br w:type="page"/>
      </w:r>
    </w:p>
    <w:p>
      <w:pPr>
        <w:pStyle w:val="Heading1"/>
        <w:pBdr>
          <w:bottom w:val="single" w:color="2E75B6" w:sz="6" w:space="4"/>
        </w:pBdr>
        <w:spacing w:after="160" w:before="300"/>
      </w:pPr>
      <w:r>
        <w:rPr>
          <w:rFonts w:ascii="Arial" w:cs="Arial" w:eastAsia="Arial" w:hAnsi="Arial"/>
          <w:b/>
          <w:bCs/>
          <w:color w:val="1F4E79"/>
          <w:sz w:val="32"/>
          <w:szCs w:val="32"/>
        </w:rPr>
        <w:t xml:space="preserve">5.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Changes</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core/meta_decision/confluence_scorer.py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Added PBL/SLC to MODEL_WEIGHTS + REGIME_AFFINITY; score() new params (technical_only, capital_usdt_override); 4 gates added</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research/engine/backtest_runner.py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CONFLUENCE_NONE / CONFLUENCE_TECHNICAL constants; confluence_mode param; ConfluenceScorer init; _hmm_probs capture; signal selection routing</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research/engine/sweep_engine.py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confluence_mode in SweepEngine.__init__() and _init_worker(); propagated to Pool initargs</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7254E"/>
                <w:sz w:val="18"/>
                <w:szCs w:val="18"/>
              </w:rPr>
              <w:t xml:space="preserve">gui/pages/research_lab/research_lab_page.py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confluence_mode in _LabState; Confluence dropdown in SearchPanel; get_state() returns it; startup code writes to state</w:t>
            </w:r>
          </w:p>
        </w:tc>
      </w:tr>
      <w:tr>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C7254E"/>
                <w:sz w:val="18"/>
                <w:szCs w:val="18"/>
              </w:rPr>
              <w:t xml:space="preserve">tests/unit/test_session41_technical_confluence.py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NEW — 16 tests covering weights, affinity, adaptive gate, OI gate, capital override, determinism, constants, BacktestRunner, SweepEngine, pbl_slc parity</w:t>
            </w:r>
          </w:p>
        </w:tc>
      </w:tr>
    </w:tbl>
    <w:p>
      <w:pPr>
        <w:pBdr>
          <w:bottom w:val="single" w:color="CCCCCC" w:sz="2" w:space="4"/>
        </w:pBdr>
        <w:spacing w:after="160" w:before="160"/>
      </w:pPr>
    </w:p>
    <w:p>
      <w:pPr>
        <w:pStyle w:val="Heading1"/>
        <w:pBdr>
          <w:bottom w:val="single" w:color="2E75B6" w:sz="6" w:space="4"/>
        </w:pBdr>
        <w:spacing w:after="160" w:before="300"/>
      </w:pPr>
      <w:r>
        <w:rPr>
          <w:rFonts w:ascii="Arial" w:cs="Arial" w:eastAsia="Arial" w:hAnsi="Arial"/>
          <w:b/>
          <w:bCs/>
          <w:color w:val="1F4E79"/>
          <w:sz w:val="32"/>
          <w:szCs w:val="32"/>
        </w:rPr>
        <w:t xml:space="preserve">6. Test Suite Results</w:t>
      </w:r>
    </w:p>
    <w:p>
      <w:pPr>
        <w:pStyle w:val="Heading2"/>
        <w:spacing w:after="120" w:before="240"/>
      </w:pPr>
      <w:r>
        <w:rPr>
          <w:rFonts w:ascii="Arial" w:cs="Arial" w:eastAsia="Arial" w:hAnsi="Arial"/>
          <w:b/>
          <w:bCs/>
          <w:color w:val="2E75B6"/>
          <w:sz w:val="26"/>
          <w:szCs w:val="26"/>
        </w:rPr>
        <w:t xml:space="preserve">6.1 Session 41 Specific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080"/>
        <w:gridCol w:w="2080"/>
      </w:tblGrid>
      <w:t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PBL in MODEL_WEIGHTS with non-zero weight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PBLSLCWeights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SLC in MODEL_WEIGHTS with non-zero weight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PBLSLCWeights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PBL regime affinity bull_trend=1.0</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PBLSLCWeights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PBL regime affinity bear_trend=0.0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PBLSLCWeights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SLC regime affinity bear_trend=1.0</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PBLSLCWeights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SLC regime affinity bull_trend=0.0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PBLSLCWeights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AdaptiveWeightEngine not called in technical_only</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SkipsAdaptive</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OI modifier not called in technical_only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SkipsOILiq</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capital_usdt_override propagates to sizer</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CapitalOverride</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Score deterministic across calls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Determinism</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CONFLUENCE_NONE / TECHNICAL constants exist</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RunnerConsts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BacktestRunner accepts confluence_mode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RunnerConsts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BacktestRunner default is CONFLUENCE_NONE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RunnerConsts</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SweepEngine accepts confluence_mode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SweepEngine</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SweepEngine default is none</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SweepEngine</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pbl_slc mode calls _run_scenario() (parity unchanged)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PBLSLCParity</w:t>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20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16 / 16</w:t>
            </w:r>
          </w:p>
        </w:tc>
      </w:tr>
    </w:tbl>
    <w:p>
      <w:pPr>
        <w:pStyle w:val="Heading2"/>
        <w:spacing w:after="120" w:before="240"/>
      </w:pPr>
      <w:r>
        <w:rPr>
          <w:rFonts w:ascii="Arial" w:cs="Arial" w:eastAsia="Arial" w:hAnsi="Arial"/>
          <w:b/>
          <w:bCs/>
          <w:color w:val="2E75B6"/>
          <w:sz w:val="26"/>
          <w:szCs w:val="26"/>
        </w:rPr>
        <w:t xml:space="preserve">6.2 Regression — Session-Specific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1930"/>
        <w:gridCol w:w="1930"/>
      </w:tblGrid>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Suite</w:t>
            </w:r>
          </w:p>
        </w:tc>
        <w:tc>
          <w:tcPr>
            <w:tcW w:type="dxa" w:w="1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1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test_mr_pbl_slc_models.py (PBL+SLC models)</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85</w:t>
            </w:r>
          </w:p>
        </w:tc>
        <w:tc>
          <w:tcPr>
            <w:tcW w:type="dxa" w:w="19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test_session37_* (scanner fixes)</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19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test_session33_regime_fixes.py</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31</w:t>
            </w:r>
          </w:p>
        </w:tc>
        <w:tc>
          <w:tcPr>
            <w:tcW w:type="dxa" w:w="19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test_section5_rolling_pf_guardrails.py</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w:t>
            </w:r>
          </w:p>
        </w:tc>
        <w:tc>
          <w:tcPr>
            <w:tcW w:type="dxa" w:w="19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test_breakeven_sl_after_partial.py</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9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test_session41_technical_confluence.py (NEW)</w:t>
            </w:r>
          </w:p>
        </w:tc>
        <w:tc>
          <w:tcPr>
            <w:tcW w:type="dxa" w:w="1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w:t>
            </w:r>
          </w:p>
        </w:tc>
        <w:tc>
          <w:tcPr>
            <w:tcW w:type="dxa" w:w="19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r>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(session-specific suites)</w:t>
            </w:r>
          </w:p>
        </w:tc>
        <w:tc>
          <w:tcPr>
            <w:tcW w:type="dxa" w:w="19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189</w:t>
            </w:r>
          </w:p>
        </w:tc>
        <w:tc>
          <w:tcPr>
            <w:tcW w:type="dxa" w:w="19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PASS</w:t>
            </w:r>
          </w:p>
        </w:tc>
      </w:tr>
    </w:tbl>
    <w:p>
      <w:r>
        <w:br w:type="page"/>
      </w:r>
    </w:p>
    <w:p>
      <w:pPr>
        <w:pStyle w:val="Heading1"/>
        <w:pBdr>
          <w:bottom w:val="single" w:color="2E75B6" w:sz="6" w:space="4"/>
        </w:pBdr>
        <w:spacing w:after="160" w:before="300"/>
      </w:pPr>
      <w:r>
        <w:rPr>
          <w:rFonts w:ascii="Arial" w:cs="Arial" w:eastAsia="Arial" w:hAnsi="Arial"/>
          <w:b/>
          <w:bCs/>
          <w:color w:val="1F4E79"/>
          <w:sz w:val="32"/>
          <w:szCs w:val="32"/>
        </w:rPr>
        <w:t xml:space="preserve">7. Architectural Rules (Session 41)</w:t>
      </w:r>
    </w:p>
    <w:p>
      <w:pPr>
        <w:pStyle w:val="Heading2"/>
        <w:spacing w:after="120" w:before="240"/>
      </w:pPr>
      <w:r>
        <w:rPr>
          <w:rFonts w:ascii="Arial" w:cs="Arial" w:eastAsia="Arial" w:hAnsi="Arial"/>
          <w:b/>
          <w:bCs/>
          <w:color w:val="2E75B6"/>
          <w:sz w:val="26"/>
          <w:szCs w:val="26"/>
        </w:rPr>
        <w:t xml:space="preserve">7.1 technical_only Invariants</w:t>
      </w:r>
    </w:p>
    <w:p>
      <w:pPr>
        <w:pStyle w:val="ListParagraph"/>
        <w:numPr>
          <w:ilvl w:val="0"/>
          <w:numId w:val="2"/>
        </w:numPr>
        <w:spacing w:after="40" w:before="40"/>
      </w:pPr>
      <w:r>
        <w:rPr>
          <w:rFonts w:ascii="Arial" w:cs="Arial" w:eastAsia="Arial" w:hAnsi="Arial"/>
          <w:b w:val="false"/>
          <w:bCs w:val="false"/>
          <w:sz w:val="22"/>
          <w:szCs w:val="22"/>
        </w:rPr>
        <w:t xml:space="preserve">When technical_only=True: OrchestratorEngine MUST NOT be accessed.</w:t>
      </w:r>
    </w:p>
    <w:p>
      <w:pPr>
        <w:pStyle w:val="ListParagraph"/>
        <w:numPr>
          <w:ilvl w:val="0"/>
          <w:numId w:val="2"/>
        </w:numPr>
        <w:spacing w:after="40" w:before="40"/>
      </w:pPr>
      <w:r>
        <w:rPr>
          <w:rFonts w:ascii="Arial" w:cs="Arial" w:eastAsia="Arial" w:hAnsi="Arial"/>
          <w:b w:val="false"/>
          <w:bCs w:val="false"/>
          <w:sz w:val="22"/>
          <w:szCs w:val="22"/>
        </w:rPr>
        <w:t xml:space="preserve">When technical_only=True: _get_adaptive_weight() MUST use combined_adj=1.0.</w:t>
      </w:r>
    </w:p>
    <w:p>
      <w:pPr>
        <w:pStyle w:val="ListParagraph"/>
        <w:numPr>
          <w:ilvl w:val="0"/>
          <w:numId w:val="2"/>
        </w:numPr>
        <w:spacing w:after="40" w:before="40"/>
      </w:pPr>
      <w:r>
        <w:rPr>
          <w:rFonts w:ascii="Arial" w:cs="Arial" w:eastAsia="Arial" w:hAnsi="Arial"/>
          <w:b w:val="false"/>
          <w:bCs w:val="false"/>
          <w:sz w:val="22"/>
          <w:szCs w:val="22"/>
        </w:rPr>
        <w:t xml:space="preserve">When technical_only=True: OI/Liquidation modifier block MUST NOT execute.</w:t>
      </w:r>
    </w:p>
    <w:p>
      <w:pPr>
        <w:pStyle w:val="ListParagraph"/>
        <w:numPr>
          <w:ilvl w:val="0"/>
          <w:numId w:val="2"/>
        </w:numPr>
        <w:spacing w:after="40" w:before="40"/>
      </w:pPr>
      <w:r>
        <w:rPr>
          <w:rFonts w:ascii="Arial" w:cs="Arial" w:eastAsia="Arial" w:hAnsi="Arial"/>
          <w:b w:val="false"/>
          <w:bCs w:val="false"/>
          <w:sz w:val="22"/>
          <w:szCs w:val="22"/>
        </w:rPr>
        <w:t xml:space="preserve">When technical_only=True: capital comes from capital_usdt_override, never paper_executor.</w:t>
      </w:r>
    </w:p>
    <w:p>
      <w:pPr>
        <w:pStyle w:val="ListParagraph"/>
        <w:numPr>
          <w:ilvl w:val="0"/>
          <w:numId w:val="2"/>
        </w:numPr>
        <w:spacing w:after="40" w:before="40"/>
      </w:pPr>
      <w:r>
        <w:rPr>
          <w:rFonts w:ascii="Arial" w:cs="Arial" w:eastAsia="Arial" w:hAnsi="Arial"/>
          <w:b w:val="false"/>
          <w:bCs w:val="false"/>
          <w:sz w:val="22"/>
          <w:szCs w:val="22"/>
        </w:rPr>
        <w:t xml:space="preserve">Regime affinity (REGIME_AFFINITY static dict) ALWAYS runs — it is purely deterministic.</w:t>
      </w:r>
    </w:p>
    <w:p>
      <w:pPr>
        <w:pStyle w:val="ListParagraph"/>
        <w:numPr>
          <w:ilvl w:val="0"/>
          <w:numId w:val="2"/>
        </w:numPr>
        <w:spacing w:after="40" w:before="40"/>
      </w:pPr>
      <w:r>
        <w:rPr>
          <w:rFonts w:ascii="Arial" w:cs="Arial" w:eastAsia="Arial" w:hAnsi="Arial"/>
          <w:b w:val="false"/>
          <w:bCs w:val="false"/>
          <w:sz w:val="22"/>
          <w:szCs w:val="22"/>
        </w:rPr>
        <w:t xml:space="preserve">Dynamic threshold runs when regime_probs is provided — HMM probs are available in backtest.</w:t>
      </w:r>
    </w:p>
    <w:p>
      <w:pPr>
        <w:pStyle w:val="Heading2"/>
        <w:spacing w:after="120" w:before="240"/>
      </w:pPr>
      <w:r>
        <w:rPr>
          <w:rFonts w:ascii="Arial" w:cs="Arial" w:eastAsia="Arial" w:hAnsi="Arial"/>
          <w:b/>
          <w:bCs/>
          <w:color w:val="2E75B6"/>
          <w:sz w:val="26"/>
          <w:szCs w:val="26"/>
        </w:rPr>
        <w:t xml:space="preserve">7.2 Mode Routing</w:t>
      </w:r>
    </w:p>
    <w:p>
      <w:pPr>
        <w:pStyle w:val="ListParagraph"/>
        <w:numPr>
          <w:ilvl w:val="0"/>
          <w:numId w:val="2"/>
        </w:numPr>
        <w:spacing w:after="40" w:before="40"/>
      </w:pPr>
      <w:r>
        <w:rPr>
          <w:rFonts w:ascii="Arial" w:cs="Arial" w:eastAsia="Arial" w:hAnsi="Arial"/>
          <w:b w:val="false"/>
          <w:bCs w:val="false"/>
          <w:sz w:val="22"/>
          <w:szCs w:val="22"/>
        </w:rPr>
        <w:t xml:space="preserve">mode=pbl_slc ALWAYS calls _run_scenario() regardless of confluence_mode. Parity contract immutable.</w:t>
      </w:r>
    </w:p>
    <w:p>
      <w:pPr>
        <w:pStyle w:val="ListParagraph"/>
        <w:numPr>
          <w:ilvl w:val="0"/>
          <w:numId w:val="2"/>
        </w:numPr>
        <w:spacing w:after="40" w:before="40"/>
      </w:pPr>
      <w:r>
        <w:rPr>
          <w:rFonts w:ascii="Arial" w:cs="Arial" w:eastAsia="Arial" w:hAnsi="Arial"/>
          <w:b w:val="false"/>
          <w:bCs w:val="false"/>
          <w:sz w:val="22"/>
          <w:szCs w:val="22"/>
        </w:rPr>
        <w:t xml:space="preserve">All other modes use _run_unified_scenario(). confluence_mode controls signal selection within it.</w:t>
      </w:r>
    </w:p>
    <w:p>
      <w:pPr>
        <w:pStyle w:val="ListParagraph"/>
        <w:numPr>
          <w:ilvl w:val="0"/>
          <w:numId w:val="2"/>
        </w:numPr>
        <w:spacing w:after="40" w:before="40"/>
      </w:pPr>
      <w:r>
        <w:rPr>
          <w:rFonts w:ascii="Arial" w:cs="Arial" w:eastAsia="Arial" w:hAnsi="Arial"/>
          <w:b w:val="false"/>
          <w:bCs w:val="false"/>
          <w:sz w:val="22"/>
          <w:szCs w:val="22"/>
        </w:rPr>
        <w:t xml:space="preserve">CONFLUENCE_NONE (default): highest-strength single-winner. Backward-compatible with Session 40.</w:t>
      </w:r>
    </w:p>
    <w:p>
      <w:pPr>
        <w:pStyle w:val="ListParagraph"/>
        <w:numPr>
          <w:ilvl w:val="0"/>
          <w:numId w:val="2"/>
        </w:numPr>
        <w:spacing w:after="40" w:before="40"/>
      </w:pPr>
      <w:r>
        <w:rPr>
          <w:rFonts w:ascii="Arial" w:cs="Arial" w:eastAsia="Arial" w:hAnsi="Arial"/>
          <w:b w:val="false"/>
          <w:bCs w:val="false"/>
          <w:sz w:val="22"/>
          <w:szCs w:val="22"/>
        </w:rPr>
        <w:t xml:space="preserve">CONFLUENCE_TECHNICAL: ConfluenceScorer gate. Scored candidate required; direction-aligned primary signal extracted.</w:t>
      </w:r>
    </w:p>
    <w:p>
      <w:pPr>
        <w:pStyle w:val="Heading2"/>
        <w:spacing w:after="120" w:before="240"/>
      </w:pPr>
      <w:r>
        <w:rPr>
          <w:rFonts w:ascii="Arial" w:cs="Arial" w:eastAsia="Arial" w:hAnsi="Arial"/>
          <w:b/>
          <w:bCs/>
          <w:color w:val="2E75B6"/>
          <w:sz w:val="26"/>
          <w:szCs w:val="26"/>
        </w:rPr>
        <w:t xml:space="preserve">7.3 BacktestRunner / SweepEngine Contract</w:t>
      </w:r>
    </w:p>
    <w:p>
      <w:pPr>
        <w:pStyle w:val="ListParagraph"/>
        <w:numPr>
          <w:ilvl w:val="0"/>
          <w:numId w:val="2"/>
        </w:numPr>
        <w:spacing w:after="40" w:before="40"/>
      </w:pPr>
      <w:r>
        <w:rPr>
          <w:rFonts w:ascii="Arial" w:cs="Arial" w:eastAsia="Arial" w:hAnsi="Arial"/>
          <w:b w:val="false"/>
          <w:bCs w:val="false"/>
          <w:sz w:val="22"/>
          <w:szCs w:val="22"/>
        </w:rPr>
        <w:t xml:space="preserve">CONFLUENCE_NONE and CONFLUENCE_TECHNICAL are module-level constants — never use raw strings in callers.</w:t>
      </w:r>
    </w:p>
    <w:p>
      <w:pPr>
        <w:pStyle w:val="ListParagraph"/>
        <w:numPr>
          <w:ilvl w:val="0"/>
          <w:numId w:val="2"/>
        </w:numPr>
        <w:spacing w:after="40" w:before="40"/>
      </w:pPr>
      <w:r>
        <w:rPr>
          <w:rFonts w:ascii="Arial" w:cs="Arial" w:eastAsia="Arial" w:hAnsi="Arial"/>
          <w:b w:val="false"/>
          <w:bCs w:val="false"/>
          <w:sz w:val="22"/>
          <w:szCs w:val="22"/>
        </w:rPr>
        <w:t xml:space="preserve">SweepEngine must propagate confluence_mode via Pool initargs to all worker processes.</w:t>
      </w:r>
    </w:p>
    <w:p>
      <w:pPr>
        <w:pStyle w:val="ListParagraph"/>
        <w:numPr>
          <w:ilvl w:val="0"/>
          <w:numId w:val="2"/>
        </w:numPr>
        <w:spacing w:after="40" w:before="40"/>
      </w:pPr>
      <w:r>
        <w:rPr>
          <w:rFonts w:ascii="Arial" w:cs="Arial" w:eastAsia="Arial" w:hAnsi="Arial"/>
          <w:b w:val="false"/>
          <w:bCs w:val="false"/>
          <w:sz w:val="22"/>
          <w:szCs w:val="22"/>
        </w:rPr>
        <w:t xml:space="preserve">ConfluenceScorer is instantiated once per _run_unified_scenario() call (not per bar) for efficiency.</w:t>
      </w:r>
    </w:p>
    <w:p>
      <w:pPr>
        <w:pStyle w:val="ListParagraph"/>
        <w:numPr>
          <w:ilvl w:val="0"/>
          <w:numId w:val="2"/>
        </w:numPr>
        <w:spacing w:after="40" w:before="40"/>
      </w:pPr>
      <w:r>
        <w:rPr>
          <w:rFonts w:ascii="Arial" w:cs="Arial" w:eastAsia="Arial" w:hAnsi="Arial"/>
          <w:b w:val="false"/>
          <w:bCs w:val="false"/>
          <w:sz w:val="22"/>
          <w:szCs w:val="22"/>
        </w:rPr>
        <w:t xml:space="preserve">_hmm_probs_this_sym is reset to None at the start of each symbol's bar loop to prevent stale probs crossing symbol boundaries.</w:t>
      </w:r>
    </w:p>
    <w:p>
      <w:pPr>
        <w:pStyle w:val="Heading2"/>
        <w:spacing w:after="120" w:before="240"/>
      </w:pPr>
      <w:r>
        <w:rPr>
          <w:rFonts w:ascii="Arial" w:cs="Arial" w:eastAsia="Arial" w:hAnsi="Arial"/>
          <w:b/>
          <w:bCs/>
          <w:color w:val="2E75B6"/>
          <w:sz w:val="26"/>
          <w:szCs w:val="26"/>
        </w:rPr>
        <w:t xml:space="preserve">7.4 PBL/SLC Weight Contract</w:t>
      </w:r>
    </w:p>
    <w:p>
      <w:pPr>
        <w:pStyle w:val="ListParagraph"/>
        <w:numPr>
          <w:ilvl w:val="0"/>
          <w:numId w:val="2"/>
        </w:numPr>
        <w:spacing w:after="40" w:before="40"/>
      </w:pPr>
      <w:r>
        <w:rPr>
          <w:rFonts w:ascii="Arial" w:cs="Arial" w:eastAsia="Arial" w:hAnsi="Arial"/>
          <w:b w:val="false"/>
          <w:bCs w:val="false"/>
          <w:sz w:val="22"/>
          <w:szCs w:val="22"/>
        </w:rPr>
        <w:t xml:space="preserve">pullback_long weight = 0.25 in MODEL_WEIGHTS.</w:t>
      </w:r>
    </w:p>
    <w:p>
      <w:pPr>
        <w:pStyle w:val="ListParagraph"/>
        <w:numPr>
          <w:ilvl w:val="0"/>
          <w:numId w:val="2"/>
        </w:numPr>
        <w:spacing w:after="40" w:before="40"/>
      </w:pPr>
      <w:r>
        <w:rPr>
          <w:rFonts w:ascii="Arial" w:cs="Arial" w:eastAsia="Arial" w:hAnsi="Arial"/>
          <w:b w:val="false"/>
          <w:bCs w:val="false"/>
          <w:sz w:val="22"/>
          <w:szCs w:val="22"/>
        </w:rPr>
        <w:t xml:space="preserve">swing_low_continuation weight = 0.30 in MODEL_WEIGHTS.</w:t>
      </w:r>
    </w:p>
    <w:p>
      <w:pPr>
        <w:pStyle w:val="ListParagraph"/>
        <w:numPr>
          <w:ilvl w:val="0"/>
          <w:numId w:val="2"/>
        </w:numPr>
        <w:spacing w:after="40" w:before="40"/>
      </w:pPr>
      <w:r>
        <w:rPr>
          <w:rFonts w:ascii="Arial" w:cs="Arial" w:eastAsia="Arial" w:hAnsi="Arial"/>
          <w:b w:val="false"/>
          <w:bCs w:val="false"/>
          <w:sz w:val="22"/>
          <w:szCs w:val="22"/>
        </w:rPr>
        <w:t xml:space="preserve">REGIME_AFFINITY for both: directionally aligned (bull_trend=1.0 for PBL, bear_trend=1.0 for SLC).</w:t>
      </w:r>
    </w:p>
    <w:p>
      <w:pPr>
        <w:pStyle w:val="ListParagraph"/>
        <w:numPr>
          <w:ilvl w:val="0"/>
          <w:numId w:val="2"/>
        </w:numPr>
        <w:spacing w:after="40" w:before="40"/>
      </w:pPr>
      <w:r>
        <w:rPr>
          <w:rFonts w:ascii="Arial" w:cs="Arial" w:eastAsia="Arial" w:hAnsi="Arial"/>
          <w:b w:val="false"/>
          <w:bCs w:val="false"/>
          <w:sz w:val="22"/>
          <w:szCs w:val="22"/>
        </w:rPr>
        <w:t xml:space="preserve">crisis and liquidation_cascade = 0.0 for both (hard block in crisis regimes).</w:t>
      </w:r>
    </w:p>
    <w:p>
      <w:pPr>
        <w:pBdr>
          <w:bottom w:val="single" w:color="CCCCCC" w:sz="2" w:space="4"/>
        </w:pBdr>
        <w:spacing w:after="160" w:before="160"/>
      </w:pPr>
    </w:p>
    <w:p>
      <w:pPr>
        <w:pStyle w:val="Heading1"/>
        <w:pBdr>
          <w:bottom w:val="single" w:color="2E75B6" w:sz="6" w:space="4"/>
        </w:pBdr>
        <w:spacing w:after="160" w:before="300"/>
      </w:pPr>
      <w:r>
        <w:rPr>
          <w:rFonts w:ascii="Arial" w:cs="Arial" w:eastAsia="Arial" w:hAnsi="Arial"/>
          <w:b/>
          <w:bCs/>
          <w:color w:val="1F4E79"/>
          <w:sz w:val="32"/>
          <w:szCs w:val="32"/>
        </w:rPr>
        <w:t xml:space="preserve">8. CLAUDE.md Update Block</w:t>
      </w:r>
    </w:p>
    <w:p>
      <w:pPr>
        <w:spacing w:after="60" w:before="60"/>
      </w:pPr>
      <w:r>
        <w:rPr>
          <w:rFonts w:ascii="Arial" w:cs="Arial" w:eastAsia="Arial" w:hAnsi="Arial"/>
          <w:sz w:val="22"/>
          <w:szCs w:val="22"/>
        </w:rPr>
        <w:t xml:space="preserve">Add to the Critical Rules section:</w:t>
      </w:r>
    </w:p>
    <w:p>
      <w:pPr>
        <w:spacing w:after="60" w:before="60"/>
      </w:pPr>
      <w:r>
        <w:rPr>
          <w:rFonts w:ascii="Arial" w:cs="Arial" w:eastAsia="Arial" w:hAnsi="Arial"/>
          <w:b/>
          <w:bCs/>
          <w:sz w:val="22"/>
          <w:szCs w:val="22"/>
        </w:rPr>
        <w:t xml:space="preserve">Session 41 — Technical-Only ConfluenceScorer:</w:t>
      </w:r>
    </w:p>
    <w:p>
      <w:pPr>
        <w:pStyle w:val="ListParagraph"/>
        <w:numPr>
          <w:ilvl w:val="0"/>
          <w:numId w:val="2"/>
        </w:numPr>
        <w:spacing w:after="40" w:before="40"/>
      </w:pPr>
      <w:r>
        <w:rPr>
          <w:rFonts w:ascii="Arial" w:cs="Arial" w:eastAsia="Arial" w:hAnsi="Arial"/>
          <w:b w:val="false"/>
          <w:bCs w:val="false"/>
          <w:sz w:val="22"/>
          <w:szCs w:val="22"/>
        </w:rPr>
        <w:t xml:space="preserve">technical_only=True in score(): excludes Orchestrator, AdaptiveWeightEngine, OI/Liq modifiers, paper_executor. Includes: MODEL_WEIGHTS, REGIME_AFFINITY, direction dominance, correlation dampening, dynamic threshold.</w:t>
      </w:r>
    </w:p>
    <w:p>
      <w:pPr>
        <w:pStyle w:val="ListParagraph"/>
        <w:numPr>
          <w:ilvl w:val="0"/>
          <w:numId w:val="2"/>
        </w:numPr>
        <w:spacing w:after="40" w:before="40"/>
      </w:pPr>
      <w:r>
        <w:rPr>
          <w:rFonts w:ascii="Arial" w:cs="Arial" w:eastAsia="Arial" w:hAnsi="Arial"/>
          <w:b w:val="false"/>
          <w:bCs w:val="false"/>
          <w:sz w:val="22"/>
          <w:szCs w:val="22"/>
        </w:rPr>
        <w:t xml:space="preserve">capital_usdt_override: required when technical_only=True. Backtest engine passes rolling equity.</w:t>
      </w:r>
    </w:p>
    <w:p>
      <w:pPr>
        <w:pStyle w:val="ListParagraph"/>
        <w:numPr>
          <w:ilvl w:val="0"/>
          <w:numId w:val="2"/>
        </w:numPr>
        <w:spacing w:after="40" w:before="40"/>
      </w:pPr>
      <w:r>
        <w:rPr>
          <w:rFonts w:ascii="Arial" w:cs="Arial" w:eastAsia="Arial" w:hAnsi="Arial"/>
          <w:b w:val="false"/>
          <w:bCs w:val="false"/>
          <w:sz w:val="22"/>
          <w:szCs w:val="22"/>
        </w:rPr>
        <w:t xml:space="preserve">CONFLUENCE_NONE ("none") and CONFLUENCE_TECHNICAL ("technical_only"): module-level constants in backtest_runner.py. Never use raw strings.</w:t>
      </w:r>
    </w:p>
    <w:p>
      <w:pPr>
        <w:pStyle w:val="ListParagraph"/>
        <w:numPr>
          <w:ilvl w:val="0"/>
          <w:numId w:val="2"/>
        </w:numPr>
        <w:spacing w:after="40" w:before="40"/>
      </w:pPr>
      <w:r>
        <w:rPr>
          <w:rFonts w:ascii="Arial" w:cs="Arial" w:eastAsia="Arial" w:hAnsi="Arial"/>
          <w:b w:val="false"/>
          <w:bCs w:val="false"/>
          <w:sz w:val="22"/>
          <w:szCs w:val="22"/>
        </w:rPr>
        <w:t xml:space="preserve">mode=pbl_slc parity contract: always calls _run_scenario() regardless of confluence_mode.</w:t>
      </w:r>
    </w:p>
    <w:p>
      <w:pPr>
        <w:pStyle w:val="ListParagraph"/>
        <w:numPr>
          <w:ilvl w:val="0"/>
          <w:numId w:val="2"/>
        </w:numPr>
        <w:spacing w:after="40" w:before="40"/>
      </w:pPr>
      <w:r>
        <w:rPr>
          <w:rFonts w:ascii="Arial" w:cs="Arial" w:eastAsia="Arial" w:hAnsi="Arial"/>
          <w:b w:val="false"/>
          <w:bCs w:val="false"/>
          <w:sz w:val="22"/>
          <w:szCs w:val="22"/>
        </w:rPr>
        <w:t xml:space="preserve">PBL/SLC weight contract: pullback_long=0.25, swing_low_continuation=0.30 in MODEL_WEIGHTS. Must not be removed.</w:t>
      </w:r>
    </w:p>
    <w:p>
      <w:pPr>
        <w:pStyle w:val="ListParagraph"/>
        <w:numPr>
          <w:ilvl w:val="0"/>
          <w:numId w:val="2"/>
        </w:numPr>
        <w:spacing w:after="40" w:before="40"/>
      </w:pPr>
      <w:r>
        <w:rPr>
          <w:rFonts w:ascii="Arial" w:cs="Arial" w:eastAsia="Arial" w:hAnsi="Arial"/>
          <w:b w:val="false"/>
          <w:bCs w:val="false"/>
          <w:sz w:val="22"/>
          <w:szCs w:val="22"/>
        </w:rPr>
        <w:t xml:space="preserve">Production bug fixed (Session 41): PBL/SLC were absent from MODEL_WEIGHTS (weight=0.0 → never traded via ConfluenceScorer). Now added with correct affinities.</w:t>
      </w:r>
    </w:p>
    <w:p>
      <w:pPr>
        <w:pBdr>
          <w:bottom w:val="single" w:color="CCCCCC" w:sz="2" w:space="4"/>
        </w:pBdr>
        <w:spacing w:after="160" w:before="160"/>
      </w:pPr>
    </w:p>
    <w:p>
      <w:pPr>
        <w:pStyle w:val="Heading1"/>
        <w:pBdr>
          <w:bottom w:val="single" w:color="2E75B6" w:sz="6" w:space="4"/>
        </w:pBdr>
        <w:spacing w:after="160" w:before="300"/>
      </w:pPr>
      <w:r>
        <w:rPr>
          <w:rFonts w:ascii="Arial" w:cs="Arial" w:eastAsia="Arial" w:hAnsi="Arial"/>
          <w:b/>
          <w:bCs/>
          <w:color w:val="1F4E79"/>
          <w:sz w:val="32"/>
          <w:szCs w:val="32"/>
        </w:rPr>
        <w:t xml:space="preserve">9.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Feasibility analysis (5 excluded, 6 included)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technical_only flag in ConfluenceScorer.score()</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BacktestRunner confluence_mode + CONFLUENCE_* constants</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SweepEngine confluence_mode propagation</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Research Lab Confluence dropdown UI</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PBL/SLC added to MODEL_WEIGHTS (bug fix)</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16-test suite (all passing)</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16 / 16 PASSED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pbl_slc parity preserved</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CONFIRMED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Session 41 Word report</w:t>
            </w:r>
          </w:p>
        </w:tc>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COMPLETE</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technical-only ConfluenceScorer path is now fully integrated into the canonical BacktestRunner. It applies deterministic production scoring (model weights × regime affinity × direction dominance × correlation dampening × dynamic threshold) without any live-runtime dependencies. The </w:t>
      </w:r>
      <w:r>
        <w:rPr>
          <w:rFonts w:ascii="Courier New" w:cs="Courier New" w:eastAsia="Courier New" w:hAnsi="Courier New"/>
          <w:color w:val="C7254E"/>
          <w:sz w:val="20"/>
          <w:szCs w:val="20"/>
        </w:rPr>
        <w:t xml:space="preserve">confluence_mode</w:t>
      </w:r>
      <w:r>
        <w:rPr>
          <w:rFonts w:ascii="Arial" w:cs="Arial" w:eastAsia="Arial" w:hAnsi="Arial"/>
          <w:sz w:val="22"/>
          <w:szCs w:val="22"/>
        </w:rPr>
        <w:t xml:space="preserve"> parameter is propagated through the full UI → SweepEngine → BacktestRunner chain. PBL/SLC production gap is resolved. All existing backtest parity guarantees remain intact.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595959"/>
        <w:sz w:val="16"/>
        <w:szCs w:val="16"/>
      </w:rPr>
      <w:t xml:space="preserve">CONFIDENTIAL — NexusTrader Internal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360"/>
      </w:tabs>
    </w:pPr>
    <w:r>
      <w:rPr>
        <w:rFonts w:ascii="Arial" w:cs="Arial" w:eastAsia="Arial" w:hAnsi="Arial"/>
        <w:color w:val="595959"/>
        <w:sz w:val="18"/>
        <w:szCs w:val="18"/>
      </w:rPr>
      <w:t xml:space="preserve">NexusTrader — Session 41: Technical-Only ConfluenceScorer</w:t>
    </w:r>
    <w:r>
      <w:rPr>
        <w:rFonts w:ascii="Arial" w:cs="Arial" w:eastAsia="Arial" w:hAnsi="Arial"/>
        <w:color w:val="595959"/>
        <w:sz w:val="18"/>
        <w:szCs w:val="18"/>
      </w:rPr>
      <w:t xml:space="preserve">	2026-03-28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2026-03-28T23:54:52.532Z</dcterms:created>
  <dcterms:modified xsi:type="dcterms:W3CDTF">2026-03-28T23:54:52.532Z</dcterms:modified>
</cp:coreProperties>
</file>

<file path=docProps/custom.xml><?xml version="1.0" encoding="utf-8"?>
<Properties xmlns="http://schemas.openxmlformats.org/officeDocument/2006/custom-properties" xmlns:vt="http://schemas.openxmlformats.org/officeDocument/2006/docPropsVTypes"/>
</file>