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Helle Alex, petit doc recap de l’architecture du site.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Nos inspis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https://chilli.be/contact?utm_source=ig&amp;utm_medium=social&amp;utm_content=link_in_bio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1 - Page d’accueil simple avec un fond blanc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 haut a droite, un menu déroulant avec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studio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services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Portfolio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2 - Le studio 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41413"/>
          <w:sz w:val="11"/>
          <w:szCs w:val="11"/>
        </w:rPr>
      </w:pPr>
      <w:r w:rsidDel="00000000" w:rsidR="00000000" w:rsidRPr="00000000">
        <w:rPr>
          <w:color w:val="141413"/>
          <w:sz w:val="11"/>
          <w:szCs w:val="11"/>
          <w:rtl w:val="0"/>
        </w:rPr>
        <w:t xml:space="preserve">Une vision claire, une image forte.</w:t>
      </w:r>
    </w:p>
    <w:p w:rsidR="00000000" w:rsidDel="00000000" w:rsidP="00000000" w:rsidRDefault="00000000" w:rsidRPr="00000000" w14:paraId="00000014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Plan Studio Paris est un studio de production visuelle haut</w:t>
      </w:r>
    </w:p>
    <w:p w:rsidR="00000000" w:rsidDel="00000000" w:rsidP="00000000" w:rsidRDefault="00000000" w:rsidRPr="00000000" w14:paraId="00000015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de gamme basé à Paris. Nous créons des images qui font</w:t>
      </w:r>
    </w:p>
    <w:p w:rsidR="00000000" w:rsidDel="00000000" w:rsidP="00000000" w:rsidRDefault="00000000" w:rsidRPr="00000000" w14:paraId="00000016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la différence, pour des marques, des restaurants, des</w:t>
      </w:r>
    </w:p>
    <w:p w:rsidR="00000000" w:rsidDel="00000000" w:rsidP="00000000" w:rsidRDefault="00000000" w:rsidRPr="00000000" w14:paraId="00000017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événements et des entreprises qui refusent de se fondre</w:t>
      </w:r>
    </w:p>
    <w:p w:rsidR="00000000" w:rsidDel="00000000" w:rsidP="00000000" w:rsidRDefault="00000000" w:rsidRPr="00000000" w14:paraId="00000018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dans la masse.</w:t>
      </w:r>
    </w:p>
    <w:p w:rsidR="00000000" w:rsidDel="00000000" w:rsidP="00000000" w:rsidRDefault="00000000" w:rsidRPr="00000000" w14:paraId="00000019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Événements, portraits, tables gastronomiques, identités</w:t>
      </w:r>
    </w:p>
    <w:p w:rsidR="00000000" w:rsidDel="00000000" w:rsidP="00000000" w:rsidRDefault="00000000" w:rsidRPr="00000000" w14:paraId="0000001A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corporate : nous intervenons sur l'ensemble des formats</w:t>
      </w:r>
    </w:p>
    <w:p w:rsidR="00000000" w:rsidDel="00000000" w:rsidP="00000000" w:rsidRDefault="00000000" w:rsidRPr="00000000" w14:paraId="0000001B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avec une approche de bout en bout. Sourcing du lieu,</w:t>
      </w:r>
    </w:p>
    <w:p w:rsidR="00000000" w:rsidDel="00000000" w:rsidP="00000000" w:rsidRDefault="00000000" w:rsidRPr="00000000" w14:paraId="0000001C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casting, styling, direction artistique, coordination du set,</w:t>
      </w:r>
    </w:p>
    <w:p w:rsidR="00000000" w:rsidDel="00000000" w:rsidP="00000000" w:rsidRDefault="00000000" w:rsidRPr="00000000" w14:paraId="0000001D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branding, tout est pensé, organisé et exécuté par notre</w:t>
      </w:r>
    </w:p>
    <w:p w:rsidR="00000000" w:rsidDel="00000000" w:rsidP="00000000" w:rsidRDefault="00000000" w:rsidRPr="00000000" w14:paraId="0000001E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équipe avant même que l'objectif ne s'ouvre. Le résultat :</w:t>
      </w:r>
    </w:p>
    <w:p w:rsidR="00000000" w:rsidDel="00000000" w:rsidP="00000000" w:rsidRDefault="00000000" w:rsidRPr="00000000" w14:paraId="0000001F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des visuels aboutis, cohérents, et parfaitement calibrés</w:t>
      </w:r>
    </w:p>
    <w:p w:rsidR="00000000" w:rsidDel="00000000" w:rsidP="00000000" w:rsidRDefault="00000000" w:rsidRPr="00000000" w14:paraId="00000020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pour l’ensemble de vos supports. Une banque d'images à</w:t>
      </w:r>
    </w:p>
    <w:p w:rsidR="00000000" w:rsidDel="00000000" w:rsidP="00000000" w:rsidRDefault="00000000" w:rsidRPr="00000000" w14:paraId="00000021">
      <w:pPr>
        <w:rPr>
          <w:color w:val="141413"/>
          <w:sz w:val="9"/>
          <w:szCs w:val="9"/>
        </w:rPr>
      </w:pPr>
      <w:r w:rsidDel="00000000" w:rsidR="00000000" w:rsidRPr="00000000">
        <w:rPr>
          <w:color w:val="141413"/>
          <w:sz w:val="9"/>
          <w:szCs w:val="9"/>
          <w:rtl w:val="0"/>
        </w:rPr>
        <w:t xml:space="preserve">la hauteur de ce que vous êtes.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8120e"/>
          <w:sz w:val="13"/>
          <w:szCs w:val="13"/>
        </w:rPr>
      </w:pPr>
      <w:r w:rsidDel="00000000" w:rsidR="00000000" w:rsidRPr="00000000">
        <w:rPr>
          <w:rtl w:val="0"/>
        </w:rPr>
        <w:t xml:space="preserve">3 -  </w:t>
      </w:r>
      <w:r w:rsidDel="00000000" w:rsidR="00000000" w:rsidRPr="00000000">
        <w:rPr>
          <w:color w:val="08120e"/>
          <w:sz w:val="13"/>
          <w:szCs w:val="13"/>
          <w:rtl w:val="0"/>
        </w:rPr>
        <w:t xml:space="preserve">N O S  S E RV I C E S ( 3 catégories, avec que du texte ) </w:t>
      </w:r>
    </w:p>
    <w:p w:rsidR="00000000" w:rsidDel="00000000" w:rsidP="00000000" w:rsidRDefault="00000000" w:rsidRPr="00000000" w14:paraId="00000026">
      <w:pPr>
        <w:rPr>
          <w:color w:val="08120e"/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.531677771048"/>
        <w:gridCol w:w="2976.104663840097"/>
        <w:gridCol w:w="3003.8754694124777"/>
        <w:tblGridChange w:id="0">
          <w:tblGrid>
            <w:gridCol w:w="3045.531677771048"/>
            <w:gridCol w:w="2976.104663840097"/>
            <w:gridCol w:w="3003.8754694124777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Production Visuelle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Direction artistique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Nous concevons des banques d’images premium</w:t>
            </w:r>
          </w:p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pensées pour sublimer l’ensemble de vos supports, site</w:t>
            </w:r>
          </w:p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web, réseaux sociaux et communications presse.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Nous fabriquons des identités de marque complètes,</w:t>
            </w:r>
          </w:p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pensées dans les moindres détails. Notre envie :</w:t>
            </w:r>
          </w:p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Façonner des univers de marque cohérents, singuliers et</w:t>
            </w:r>
          </w:p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Nous proposons une direction artistique affirmée, du</w:t>
            </w:r>
          </w:p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concept à la mise en scène.Une vision claire, une image</w:t>
            </w:r>
          </w:p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forte.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Photo Portrait - Studio &amp; Extérieur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Identité graphique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Personal Branding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Photo Produit - Studio &amp; Extérieur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 &amp; Typographie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Direction artistique des campagnes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Photo Corporate - Portraits &amp;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Création d’univers de marque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Scénographie d’événements &amp; Shoots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Photo Espace &amp; 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Print &amp; Packaging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Sourcing Mannequins</w:t>
            </w:r>
          </w:p>
        </w:tc>
      </w:tr>
    </w:tbl>
    <w:p w:rsidR="00000000" w:rsidDel="00000000" w:rsidP="00000000" w:rsidRDefault="00000000" w:rsidRPr="00000000" w14:paraId="00000040">
      <w:pPr>
        <w:rPr>
          <w:color w:val="08120e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4 - Portfolio ( 2 catégorie 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Production visuelle et branding ( tout le fichier photo ) avec une page par projet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5 - Contact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Page simple avec formulaire de contact minimaliste, lié à cette adresse mail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contact.studioplan@gmail.com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Questions 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Accès back office ? et modifs ?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Serveur ? nom de domaine ?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ntact.studiopl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