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АНАЛИЗ ТРЕБОВАНИЙ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Одни из методик определения обьектов — проанализировать требования. Например: 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  <w:t>user story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nouns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Я, как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онлайн-покупатель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, хочу добавить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товар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в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корзину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, что бы я мог купить его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Имена существительные  — будут 3 обьекта системы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verbs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Я, как онлайн-покупатель, хочу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добавить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товар в корзину, что бы я мог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купить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его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Глаголы в данном случае отвечают операциям корзины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Так же требования могут помочь определить отношения между обьектами,  в данном случае обычно 1 покупатель ассоциируется с 1 корзиной, корзина может  содержать множество единиц товара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Категории обьектов проекта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Обьекты сущностей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</w:t>
      </w: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отвечают обьектам реального мира, например юзер, или дом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Обьект контроля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обьект, который координирует другие обьекты, в тоже время оставляя их слабо связанными. Отичный паттерн — Mediator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Обьект границы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 граничат между системами. Например обьект, который запрашивает информацию в нете; или обьект, который выводит информацию для юзера или забирает его инпут;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 xml:space="preserve">Концептуальное проектирование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определить основные обьекты задачи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Техническое проектирование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(более углубленный, после концептуального) — определяет детали обьектов, включая их свойства и поведение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Основные принципы проектирования: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гибкость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реюзабельность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поддерживаемость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Концептуальное проектирование — CRC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CRC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 карточка Class, Responsibility, Collaborators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Class — сам класс, пишется вверху каты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Resposibility — обязанности класса, пишутся под классом справа</w:t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Collaborators — другие классы, с которыми класс взаимодействует что бы выполнять свои обязанности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Пример: банковский автомат. Приходит юзер, вставляет карточку, автомат просит ввести ПИН-код, после чего юзер может на выбор: снять деньги, посмотреть баланс или …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tbl>
      <w:tblPr>
        <w:tblW w:w="1046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10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Пользователь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Resposibilities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вставить карточку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выбрать операцию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Collaborators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 xml:space="preserve">- </w:t>
            </w:r>
            <w:bookmarkStart w:id="0" w:name="__DdeLink__858_209163829"/>
            <w:bookmarkEnd w:id="0"/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Банковский автомат</w:t>
            </w:r>
          </w:p>
        </w:tc>
      </w:tr>
    </w:tbl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tbl>
      <w:tblPr>
        <w:tblW w:w="1046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10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Банковский автомат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Resposibilities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аутентифицировать юзера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отобразить опции выбора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снятие и запихивание наличных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проверка баланса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Collaborators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cs="Tahoma" w:ascii="Tahoma" w:hAnsi="Tahoma"/>
                <w:b w:val="false"/>
                <w:bCs w:val="false"/>
                <w:color w:val="00000A"/>
                <w:sz w:val="24"/>
                <w:szCs w:val="24"/>
              </w:rPr>
              <w:t>- Пользователь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Абстрактный тип данных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Тип данных, который не встроен в язык и определяется програмистом. Это группировка связанной информации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Цель обьектно-ориентированного программирования: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Сделать абстрактный тип данных более легким к написанию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Построить систему вокруг абстрактных типов данных, называемых классами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Представить возможность для абстрактных типов данных расширять друг друга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/>
          <w:bCs/>
          <w:color w:val="FF0000"/>
          <w:sz w:val="24"/>
          <w:szCs w:val="24"/>
        </w:rPr>
        <w:t>ЧЕТЫРЕ ПРИНЦИПА ПРОЕКТИРОВАНИЯ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/>
          <w:b/>
          <w:bCs/>
          <w:color w:val="FF0000"/>
          <w:sz w:val="24"/>
          <w:szCs w:val="24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ED1C24"/>
          <w:sz w:val="24"/>
          <w:szCs w:val="24"/>
        </w:rPr>
        <w:t>Абстракция (abstraction)</w:t>
      </w: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— идея упрощения концепта в проблемной области. Она разбивает задачу  на упрощенное описание , которое игнорирует несущественные детали и подчеркивает основные, необходимые для концепции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Rule of least astonishment.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Абстракция должна следовать правилу наименьшего удивления. Это правило предполагает, что основные атрибуты и поведение должны быть описаны без сюрпризов и без каких-либо определений, выходящих за рамки необходимых. Это отсекает нерелевантные характеристики как часть абстракции и помогает убедиться, что абстракция имеет смысл для целей концепции.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Абстракция содержит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атрибуты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и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поведение: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Абстракция собаки, </w:t>
      </w:r>
      <w:bookmarkStart w:id="1" w:name="__DdeLink__105_795386356"/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атрибуты</w:t>
      </w:r>
      <w:bookmarkEnd w:id="1"/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имя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порода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возраст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цвет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Абстракция собаки, поведение: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есть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спать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бегать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- прыгать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ED1C24"/>
        </w:rPr>
      </w:pPr>
      <w:r>
        <w:rPr>
          <w:rFonts w:cs="Tahoma" w:ascii="Tahoma" w:hAnsi="Tahoma"/>
          <w:b/>
          <w:bCs/>
          <w:color w:val="ED1C24"/>
          <w:sz w:val="24"/>
          <w:szCs w:val="24"/>
        </w:rPr>
        <w:t>Инкапсуляция (encapsulation)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Данные и функции, которые ими управляют обьединяются в 1 обьект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Данные и функции обьекта могут быть открытыми и доступными из других классов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данные и функции могут быть ограничены для использования только внутри обьекта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Инкапсуляция создает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абстрактный барьер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, который не позволяет ее разрушать. 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Черный ящик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клиент не знает, что происходит внутри класса, он пользуется лишь его интерфейсом и получает на выходе данные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ED1C24"/>
        </w:rPr>
      </w:pPr>
      <w:r>
        <w:rPr>
          <w:rFonts w:cs="Tahoma" w:ascii="Tahoma" w:hAnsi="Tahoma"/>
          <w:b/>
          <w:bCs/>
          <w:color w:val="ED1C24"/>
          <w:sz w:val="24"/>
          <w:szCs w:val="24"/>
        </w:rPr>
        <w:t>Декомпозиция (decomposition)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ED1C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Декомпозиция разделяет большую вещь составляющие, как и наоборот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ED1C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Составляющие могут быть фиксированными или динамическими (изменяющимися)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ED1C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Время жизни целого объекта и составляющих может отличаться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Так же может быть вложенность составлящих или они могут находится одновременно в нескольких составляющих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 декомпозиции присутствует 3 типа отношений: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ассоциация (осведомленность) —  обьект использует другой обьект. Один обьект получает ссылку на другого, но не управляет временем его жизни.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Пример — посетитель и отель. Посетитель может взаимодействовать с отелем, а отель может взаимодействовать с множеством посетителей. Loose partnership — свободное партнерство, никак не связаны между собой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делегирование — один обьект является частью другого. Пример — авиаперевозчик пользуется услугами команды в качестве специалистов по обслуживанию самолета. Weak partnership — слабо связаны между собой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композиция (аггрегация) — целое не может существовать без частей, и когда целое уничтожается, части  также уничтожаются. Получить доступ к частям можно только через целое. Пример — дом с комнатой. Комната не может существовать без дома. Strong partnership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/>
          <w:bCs/>
          <w:color w:val="ED1C24"/>
          <w:sz w:val="24"/>
          <w:szCs w:val="24"/>
        </w:rPr>
        <w:t>Обобщение</w:t>
      </w:r>
      <w:r>
        <w:rPr>
          <w:rFonts w:cs="Tahoma" w:ascii="Tahoma" w:hAnsi="Tahoma"/>
          <w:b/>
          <w:bCs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(generalization) — выделение из методов общих операций и вынос их в отдельные функции. Помогает уменьшить избыточность. Перекликается с принципом DRY.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 понятиях классов — вывести общий родительский класс. Например класс собаки и кота можно наследовать от класса ЖИВОТНОЕ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  <w:t>COUPLING AND COHESION (сопряжение и связность)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Cou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p</w:t>
      </w:r>
      <w:r>
        <w:rPr>
          <w:rFonts w:cs="Tahoma" w:ascii="Tahoma" w:hAnsi="Tahoma"/>
          <w:b/>
          <w:bCs/>
          <w:color w:val="00000A"/>
          <w:sz w:val="24"/>
          <w:szCs w:val="24"/>
        </w:rPr>
        <w:t>ling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насколько модуль сопряжен с другими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модулями (внешняя связь с другими модулями)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Tightly coupled —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все классы связаны между собой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не через интерфейсы, а через включения и прочее, реюзабельность минимальна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Loosely coupled — у модуля четко определенный интерфейс, слабое сопряжение с другими модулями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FF0000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Degree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Количество соединений между одним модулем и другими модулями. Degree нужно держать небольшим, как и coupling. Например, модулю понадобится подключить к другому модулю через несколько параметров или узкому (narrow) интерфейсу, degree будет небольшим, а сопряжение свободным (loose coupling)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sz w:val="24"/>
          <w:szCs w:val="24"/>
        </w:rPr>
      </w:pPr>
      <w:r>
        <w:rPr>
          <w:b/>
          <w:bCs/>
          <w:color w:val="ED1C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Ease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Насколько очевидны соединения между одним модулем и другими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(например неявная передача параметров или использование глобальных параметров)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.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Как и сопряжение, соединения необходимо поддерживать простыми что бы не было необходимости знать реализацию остальных модулей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b w:val="false"/>
          <w:bCs w:val="false"/>
          <w:color w:val="FF0000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Flexibility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Показывает, насколько заменяемы другие модули для данного модуля.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Модули внутри модуля должны легко заменяться на другие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FF0000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Cohesion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— насколько целеустремлен модуль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(внутренняя связь между классами)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 </w:t>
      </w: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Ясность обязанностей модуля</w:t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High cohesion — модуль или класс имеет одну четкую цель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Low cohesion — модуль распылен, обязанности не определены четко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b w:val="false"/>
          <w:bCs w:val="false"/>
          <w:color w:val="FF0000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Разделение модулей для увеличения cohesion ведет к увеличению degree из-за того, что модулю приходится чаще общаться с другими модулями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И наоборот, соединение модулей в один большой уменьшает coupling, но ведет так же к уменьшению cohesion — цель модуля становится менее ясной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b w:val="false"/>
          <w:bCs w:val="false"/>
          <w:color w:val="FF0000"/>
        </w:rPr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color w:val="00000A"/>
          <w:sz w:val="24"/>
          <w:szCs w:val="24"/>
        </w:rPr>
      </w:pPr>
      <w:r>
        <w:rPr>
          <w:b w:val="false"/>
          <w:bCs w:val="false"/>
          <w:color w:val="FF0000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color w:val="FF0000"/>
        </w:rPr>
      </w:pPr>
      <w:r>
        <w:rPr>
          <w:rFonts w:cs="Tahoma" w:ascii="Tahoma" w:hAnsi="Tahoma"/>
          <w:b/>
          <w:bCs/>
          <w:color w:val="FF0000"/>
          <w:sz w:val="24"/>
          <w:szCs w:val="24"/>
        </w:rPr>
        <w:t xml:space="preserve">SEPARATION OF </w:t>
      </w:r>
      <w:bookmarkStart w:id="2" w:name="__DdeLink__1153_2594577628"/>
      <w:r>
        <w:rPr>
          <w:rFonts w:cs="Tahoma" w:ascii="Tahoma" w:hAnsi="Tahoma"/>
          <w:b/>
          <w:bCs/>
          <w:color w:val="FF0000"/>
          <w:sz w:val="24"/>
          <w:szCs w:val="24"/>
        </w:rPr>
        <w:t>CONCERNS</w:t>
      </w:r>
      <w:bookmarkEnd w:id="2"/>
      <w:r>
        <w:rPr>
          <w:rFonts w:cs="Tahoma" w:ascii="Tahoma" w:hAnsi="Tahoma"/>
          <w:b/>
          <w:bCs/>
          <w:color w:val="FF0000"/>
          <w:sz w:val="24"/>
          <w:szCs w:val="24"/>
        </w:rPr>
        <w:t xml:space="preserve"> (разделение обязанностей)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Concern — все, что касается обеспечения решения проблемы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color w:val="FF0000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 xml:space="preserve">Если класс Собаки может есть, должен быть класс Владельца, который бы кормил эту собаку. </w:t>
      </w:r>
    </w:p>
    <w:sectPr>
      <w:footerReference w:type="default" r:id="rId2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ru-RU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Code">
    <w:name w:val="Code Знак"/>
    <w:basedOn w:val="DefaultParagraphFont"/>
    <w:qFormat/>
    <w:rPr>
      <w:rFonts w:ascii="Consolas" w:hAnsi="Consolas" w:cs="Consolas"/>
      <w:b/>
      <w:color w:val="17365D"/>
      <w:lang w:val="en-US"/>
    </w:rPr>
  </w:style>
  <w:style w:type="character" w:styleId="Style16">
    <w:name w:val="Абзац списка Знак"/>
    <w:basedOn w:val="DefaultParagraphFont"/>
    <w:qFormat/>
    <w:rPr/>
  </w:style>
  <w:style w:type="character" w:styleId="Text">
    <w:name w:val="Text Знак"/>
    <w:basedOn w:val="Style16"/>
    <w:qFormat/>
    <w:rPr>
      <w:rFonts w:ascii="Tahoma" w:hAnsi="Tahoma" w:cs="Tahoma"/>
      <w:color w:val="231F20"/>
      <w:sz w:val="24"/>
      <w:szCs w:val="24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ascii="Tahoma" w:hAnsi="Tahoma"/>
      <w:b/>
      <w:color w:val="FF0000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ahoma" w:hAnsi="Tahoma"/>
      <w:b w:val="false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ascii="Tahoma" w:hAnsi="Tahoma"/>
      <w:b w:val="false"/>
      <w:sz w:val="24"/>
    </w:rPr>
  </w:style>
  <w:style w:type="character" w:styleId="ListLabel66">
    <w:name w:val="ListLabel 66"/>
    <w:qFormat/>
    <w:rPr>
      <w:rFonts w:ascii="Tahoma" w:hAnsi="Tahoma" w:cs="Tahoma"/>
      <w:b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eastAsia="Calibri" w:cs="Tahoma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9">
    <w:name w:val="ListLabel 119"/>
    <w:qFormat/>
    <w:rPr>
      <w:rFonts w:ascii="Tahoma" w:hAnsi="Tahoma" w:cs="Wingdings"/>
      <w:b w:val="false"/>
      <w:sz w:val="24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128">
    <w:name w:val="ListLabel 128"/>
    <w:qFormat/>
    <w:rPr>
      <w:rFonts w:ascii="Tahoma" w:hAnsi="Tahoma" w:cs="Wingdings"/>
      <w:b w:val="false"/>
      <w:sz w:val="24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Tahoma" w:hAnsi="Tahoma"/>
      <w:b w:val="false"/>
      <w:bCs w:val="false"/>
      <w:sz w:val="24"/>
      <w:szCs w:val="24"/>
    </w:rPr>
  </w:style>
  <w:style w:type="character" w:styleId="ListLabel138">
    <w:name w:val="ListLabel 138"/>
    <w:qFormat/>
    <w:rPr>
      <w:rFonts w:ascii="Tahoma" w:hAnsi="Tahoma" w:cs="Wingdings"/>
      <w:b w:val="false"/>
      <w:sz w:val="24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ascii="Tahoma" w:hAnsi="Tahoma"/>
      <w:b w:val="false"/>
      <w:bCs w:val="false"/>
      <w:sz w:val="24"/>
      <w:szCs w:val="24"/>
    </w:rPr>
  </w:style>
  <w:style w:type="character" w:styleId="ListLabel148">
    <w:name w:val="ListLabel 148"/>
    <w:qFormat/>
    <w:rPr>
      <w:rFonts w:ascii="Tahoma" w:hAnsi="Tahoma" w:cs="Wingdings"/>
      <w:b w:val="false"/>
      <w:sz w:val="24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Tahoma" w:hAnsi="Tahoma"/>
      <w:b w:val="false"/>
      <w:bCs w:val="false"/>
      <w:sz w:val="24"/>
      <w:szCs w:val="24"/>
    </w:rPr>
  </w:style>
  <w:style w:type="character" w:styleId="ListLabel158">
    <w:name w:val="ListLabel 158"/>
    <w:qFormat/>
    <w:rPr>
      <w:rFonts w:ascii="Tahoma" w:hAnsi="Tahoma" w:cs="Wingdings"/>
      <w:b w:val="false"/>
      <w:sz w:val="24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Tahoma" w:hAnsi="Tahoma" w:cs="Wingdings"/>
      <w:b w:val="false"/>
      <w:sz w:val="24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Tahoma" w:hAnsi="Tahoma" w:cs="Wingdings"/>
      <w:b w:val="false"/>
      <w:sz w:val="24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Tahoma" w:hAnsi="Tahoma"/>
      <w:b w:val="false"/>
      <w:bCs w:val="false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ListLabel186">
    <w:name w:val="ListLabel 186"/>
    <w:qFormat/>
    <w:rPr>
      <w:rFonts w:cs="Wingdings"/>
      <w:b w:val="false"/>
      <w:sz w:val="24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ascii="Tahoma" w:hAnsi="Tahoma"/>
      <w:b w:val="false"/>
      <w:bCs w:val="false"/>
      <w:sz w:val="24"/>
      <w:szCs w:val="24"/>
    </w:rPr>
  </w:style>
  <w:style w:type="character" w:styleId="ListLabel214">
    <w:name w:val="ListLabel 214"/>
    <w:qFormat/>
    <w:rPr>
      <w:rFonts w:cs="Wingdings"/>
      <w:b w:val="false"/>
      <w:sz w:val="24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ru-RU" w:eastAsia="en-US" w:bidi="ar-SA"/>
    </w:rPr>
  </w:style>
  <w:style w:type="paragraph" w:styleId="Code1">
    <w:name w:val="Code"/>
    <w:basedOn w:val="Normal"/>
    <w:qFormat/>
    <w:pPr>
      <w:tabs>
        <w:tab w:val="left" w:pos="2835" w:leader="none"/>
      </w:tabs>
      <w:spacing w:lineRule="auto" w:line="240" w:before="0" w:after="0"/>
      <w:ind w:left="426" w:right="0" w:hanging="0"/>
    </w:pPr>
    <w:rPr>
      <w:rFonts w:ascii="Consolas" w:hAnsi="Consolas" w:cs="Consolas"/>
      <w:b/>
      <w:color w:val="17365D"/>
      <w:lang w:val="en-US"/>
    </w:rPr>
  </w:style>
  <w:style w:type="paragraph" w:styleId="Text1">
    <w:name w:val="Text"/>
    <w:basedOn w:val="ListParagraph"/>
    <w:qFormat/>
    <w:pPr>
      <w:tabs>
        <w:tab w:val="left" w:pos="-1418" w:leader="none"/>
      </w:tabs>
      <w:spacing w:lineRule="auto" w:line="240" w:before="0" w:after="0"/>
      <w:ind w:left="0" w:right="0" w:hanging="0"/>
      <w:contextualSpacing/>
    </w:pPr>
    <w:rPr>
      <w:rFonts w:ascii="Tahoma" w:hAnsi="Tahoma" w:cs="Tahoma"/>
      <w:color w:val="231F20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4934</TotalTime>
  <Application>LibreOffice/6.0.3.2$Linux_X86_64 LibreOffice_project/00m0$Build-2</Application>
  <Pages>4</Pages>
  <Words>885</Words>
  <Characters>5897</Characters>
  <CharactersWithSpaces>6716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2016-04-07T07:43:00Z</dcterms:created>
  <dc:creator>bobrenko</dc:creator>
  <dc:description/>
  <dc:language>en-US</dc:language>
  <cp:lastModifiedBy/>
  <dcterms:modified xsi:type="dcterms:W3CDTF">2018-09-07T19:14:46Z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