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АНАЛИЗ ТРЕБОВАНИЙ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Одни из методик определения обьектов — проанализировать требования. Например: 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  <w:t>user story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nouns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Я, как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онлайн-покупатель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, хочу добавить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товар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в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корзину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, что бы я мог купить его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Имена существительные  — будут 3 обьекта системы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verbs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Я, как онлайн-покупатель, хочу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добавить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товар в корзину, что бы я мог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купить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его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Глаголы в данном случае отвечают операциям корзины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Так же требования могут помочь определить отношения между обьектами,  в данном случае обычно 1 покупатель ассоциируется с 1 корзиной, корзина может  содержать множество единиц товара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Категории обьектов проекта</w:t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Обьекты сущностей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—</w:t>
      </w: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отвечают обьектам реального мира, например юзер, или дом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Обьект контроля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— обьект, который координирует другие обьекты, в тоже время оставляя их слабо связанными. Отичный паттерн — Mediator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Обьект границы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— граничат между системами. Например обьект, который запрашивает информацию в нете; или обьект, который выводит информацию для юзера или забирает его инпут;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 xml:space="preserve">Концептуальное проектирование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определить основные обьекты задачи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Техническое проектирование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(более углубленный, после концептуального) — определяет детали обьектов, включая их свойства и поведение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Основные принципы проектирования: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гибкость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реюзабельность</w:t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поддерживаемость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Концептуальное проектирование — CRC</w:t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CRC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— карточка Class, Responsibility, Collaborators</w:t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Class — сам класс, пишется вверху каты</w:t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Resposibility — обязанности класса, пишутся под классом справа</w:t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Collaborators — другие классы, с которыми класс взаимодействует что бы выполнять свои обязанности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Пример: банковский автомат. Приходит юзер, вставляет карточку, автомат просит ввести ПИН-код, после чего юзер может на выбор: снять деньги, посмотреть баланс или …</w:t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tbl>
      <w:tblPr>
        <w:tblW w:w="10466" w:type="dxa"/>
        <w:jc w:val="left"/>
        <w:tblInd w:w="4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9" w:type="dxa"/>
          <w:bottom w:w="55" w:type="dxa"/>
          <w:right w:w="55" w:type="dxa"/>
        </w:tblCellMar>
      </w:tblPr>
      <w:tblGrid>
        <w:gridCol w:w="5233"/>
        <w:gridCol w:w="5232"/>
      </w:tblGrid>
      <w:tr>
        <w:trPr/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Пользователь</w:t>
            </w:r>
          </w:p>
        </w:tc>
      </w:tr>
      <w:tr>
        <w:trPr/>
        <w:tc>
          <w:tcPr>
            <w:tcW w:w="5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Resposibilities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вставить карточку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выбрать операцию</w:t>
            </w:r>
          </w:p>
        </w:tc>
        <w:tc>
          <w:tcPr>
            <w:tcW w:w="52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Collaborators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 xml:space="preserve">- </w:t>
            </w:r>
            <w:bookmarkStart w:id="0" w:name="__DdeLink__858_209163829"/>
            <w:bookmarkEnd w:id="0"/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Банковский автомат</w:t>
            </w:r>
          </w:p>
        </w:tc>
      </w:tr>
    </w:tbl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tbl>
      <w:tblPr>
        <w:tblW w:w="10466" w:type="dxa"/>
        <w:jc w:val="left"/>
        <w:tblInd w:w="4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9" w:type="dxa"/>
          <w:bottom w:w="55" w:type="dxa"/>
          <w:right w:w="55" w:type="dxa"/>
        </w:tblCellMar>
      </w:tblPr>
      <w:tblGrid>
        <w:gridCol w:w="5233"/>
        <w:gridCol w:w="5232"/>
      </w:tblGrid>
      <w:tr>
        <w:trPr/>
        <w:tc>
          <w:tcPr>
            <w:tcW w:w="1046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Банковский автомат</w:t>
            </w:r>
          </w:p>
        </w:tc>
      </w:tr>
      <w:tr>
        <w:trPr/>
        <w:tc>
          <w:tcPr>
            <w:tcW w:w="52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Resposibilities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аутентифицировать юзера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отобразить опции выбора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снятие и запихивание наличных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проверка баланса</w:t>
            </w:r>
          </w:p>
        </w:tc>
        <w:tc>
          <w:tcPr>
            <w:tcW w:w="523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Collaborators</w:t>
            </w:r>
          </w:p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0000"/>
              </w:rPr>
            </w:pPr>
            <w:r>
              <w:rPr>
                <w:rFonts w:cs="Tahoma" w:ascii="Tahoma" w:hAnsi="Tahoma"/>
                <w:b w:val="false"/>
                <w:bCs w:val="false"/>
                <w:color w:val="00000A"/>
                <w:sz w:val="24"/>
                <w:szCs w:val="24"/>
              </w:rPr>
              <w:t>- Пользователь</w:t>
            </w:r>
          </w:p>
        </w:tc>
      </w:tr>
    </w:tbl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Абстрактный тип данных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Тип данных, который не встроен в язык и определяется програмистом. Это группировка связанной информации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Цель обьектно-ориентированного программирования: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Сделать абстрактный тип данных более легким к написанию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Построить систему вокруг абстрактных типов данных, называемых классами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Представить возможность для абстрактных типов данных расширять друг друга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ЧЕТЫРЕ ПРИНЦИПА ПРОЕКТИРОВАНИЯ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/>
          <w:b/>
          <w:bCs/>
          <w:color w:val="FF0000"/>
          <w:sz w:val="24"/>
          <w:szCs w:val="24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ED1C24"/>
          <w:sz w:val="24"/>
          <w:szCs w:val="24"/>
        </w:rPr>
        <w:t>Абстракция (abstraction)</w:t>
      </w: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— идея упрощения концепта в проблемной области. Она разбивает задачу  на упрощенное описание , которое игнорирует несущественные детали и подчеркивает основные, необходимые для концепции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Rule of least astonishment.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Абстракция должна следовать правилу наименьшего удивления. Это правило предполагает, что основные атрибуты и поведение должны быть описаны без сюрпризов и без каких-либо определений, выходящих за рамки необходимых. Это отсекает нерелевантные характеристики как часть абстракции и помогает убедиться, что абстракция имеет смысл для целей концепции.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Абстракция содержит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атрибуты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и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поведение: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Абстракция собаки, </w:t>
      </w:r>
      <w:bookmarkStart w:id="1" w:name="__DdeLink__105_795386356"/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атрибуты</w:t>
      </w:r>
      <w:bookmarkEnd w:id="1"/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: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имя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порода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возраст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цвет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Абстракция собаки, поведение: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есть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спать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бегать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- прыгать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ED1C24"/>
        </w:rPr>
      </w:pPr>
      <w:r>
        <w:rPr>
          <w:rFonts w:cs="Tahoma" w:ascii="Tahoma" w:hAnsi="Tahoma"/>
          <w:b/>
          <w:bCs/>
          <w:color w:val="ED1C24"/>
          <w:sz w:val="24"/>
          <w:szCs w:val="24"/>
        </w:rPr>
        <w:t>Инкапсуляция (encapsulation)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Данные и функции, которые ими управляют обьединяются в 1 обьект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Данные и функции обьекта могут быть открытыми и доступными из других классов</w:t>
      </w:r>
    </w:p>
    <w:p>
      <w:pPr>
        <w:pStyle w:val="Normal"/>
        <w:numPr>
          <w:ilvl w:val="0"/>
          <w:numId w:val="2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данные и функции могут быть ограничены для использования только внутри обьекта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Инкапсуляция создает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абстрактный барьер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, который не позволяет ее разрушать. </w:t>
      </w:r>
      <w:r>
        <w:rPr>
          <w:rFonts w:cs="Tahoma" w:ascii="Tahoma" w:hAnsi="Tahoma"/>
          <w:b/>
          <w:bCs/>
          <w:color w:val="00000A"/>
          <w:sz w:val="24"/>
          <w:szCs w:val="24"/>
        </w:rPr>
        <w:t>Черный ящик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— клиент не знает, что происходит внутри класса, он пользуется лишь его интерфейсом и получает на выходе данные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ED1C24"/>
        </w:rPr>
      </w:pPr>
      <w:r>
        <w:rPr>
          <w:rFonts w:cs="Tahoma" w:ascii="Tahoma" w:hAnsi="Tahoma"/>
          <w:b/>
          <w:bCs/>
          <w:color w:val="ED1C24"/>
          <w:sz w:val="24"/>
          <w:szCs w:val="24"/>
        </w:rPr>
        <w:t>Декомпозиция (decomposition)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ED1C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Декомпозиция разделяет большую вещь составляющие, как и наоборот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ED1C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Составляющие могут быть фиксированными или динамическими (изменяющимися)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ED1C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Время жизни целого объекта и составляющих может отличаться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Так же может быть вложенность составлящих или они могут находится одновременно в нескольких составляющих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В декомпозиции присутствует 3 типа отношений: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ассоциация (осведомленность) —  обьект использует другой обьект. Один обьект получает ссылку на другого, но не управляет временем его жизни.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Пример — посетитель и отель. Посетитель может взаимодействовать с отелем, а отель может взаимодействовать с множеством посетителей. Loose partnership — свободное партнерство, никак не связаны между собой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аггрегация (делегирование) — один обьект является частью другого. Пример — авиаперевозчик пользуется услугами команды в качестве специалистов по обслуживанию самолета. Weak partnership — слабо связаны между собой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композиция (аггрегация) — целое не может существовать без частей, и когда целое уничтожается, части  также уничтожаются. Получить доступ к частям можно только через целое. Пример — дом с комнатой. Комната не может существовать без дома. Strong partnership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ED1C24"/>
          <w:sz w:val="24"/>
          <w:szCs w:val="24"/>
        </w:rPr>
        <w:t>Обобщение</w:t>
      </w:r>
      <w:r>
        <w:rPr>
          <w:rFonts w:cs="Tahoma" w:ascii="Tahoma" w:hAnsi="Tahoma"/>
          <w:b/>
          <w:bCs/>
          <w:color w:val="00000A"/>
          <w:sz w:val="24"/>
          <w:szCs w:val="24"/>
        </w:rPr>
        <w:t xml:space="preserve">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(generalization) — выделение из методов общих операций и вынос их в отдельные функции. Помогает уменьшить избыточность. Перекликается с принципом DRY. 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В понятиях классов — вывести общий родительский класс. Например класс собаки и кота можно наследовать от класса ЖИВОТНОЕ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  <w:t>COUPLING AND COHESION (сопряжение и связность)</w:t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Coupling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— насколько модуль сопряжен с другими модулями (внешняя связь с другими модулями)</w:t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Tightly coupled — все классы связаны между собой не через интерфейсы, а через включения и прочее, реюзабельность минимальна</w:t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Loosely coupled — у модуля четко определенный интерфейс, слабое сопряжение с другими модулями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Degree</w:t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Количество соединений между одним модулем и другими модулями. Degree нужно держать небольшим, как и coupling. Например, модулю понадобится подключить к другому модулю через несколько параметров или узкому (narrow) интерфейсу, degree будет небольшим, а сопряжение свободным (loose coupling)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sz w:val="24"/>
          <w:szCs w:val="24"/>
        </w:rPr>
      </w:pPr>
      <w:r>
        <w:rPr>
          <w:rFonts w:cs="Tahoma" w:ascii="Tahoma" w:hAnsi="Tahom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Ease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Насколько очевидны соединения между одним модулем и другими (например неявная передача параметров или использование глобальных параметров). Как и сопряжение, соединения необходимо поддерживать простыми что бы не было необходимости знать реализацию остальных модулей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Flexibility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Показывает, насколько заменяемы другие модули для данного модуля.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Модули внутри модуля должны легко заменяться на другие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Cohesion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— насколько сфокусирован модуль (внутренняя связь между классами) Ясность обязанностей модуля</w:t>
      </w:r>
    </w:p>
    <w:p>
      <w:pPr>
        <w:pStyle w:val="Normal"/>
        <w:spacing w:lineRule="auto" w:line="240" w:before="0" w:after="0"/>
        <w:jc w:val="left"/>
        <w:rPr>
          <w:b/>
          <w:b/>
          <w:bCs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High cohesion — модуль или класс имеет одну четкую цель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Low cohesion — модуль распылен, обязанности не определены четко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Разделение модулей для увеличения cohesion ведет к увеличению degree из-за того, что модулю приходится чаще общаться с другими модулями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И наоборот, соединение модулей в один большой уменьшает coupling, но ведет так же к уменьшению cohesion — цель модуля становится менее ясной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/>
          <w:b/>
          <w:bCs/>
          <w:color w:val="FF0000"/>
          <w:sz w:val="24"/>
          <w:szCs w:val="24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color w:val="000000"/>
        </w:rPr>
      </w:pPr>
      <w:r>
        <w:rPr>
          <w:rFonts w:cs="Tahoma" w:ascii="Tahoma" w:hAnsi="Tahoma"/>
          <w:b/>
          <w:bCs/>
          <w:color w:val="000000"/>
          <w:sz w:val="24"/>
          <w:szCs w:val="24"/>
        </w:rPr>
        <w:t xml:space="preserve">Separation of </w:t>
      </w:r>
      <w:bookmarkStart w:id="2" w:name="__DdeLink__1153_2594577628"/>
      <w:r>
        <w:rPr>
          <w:rFonts w:cs="Tahoma" w:ascii="Tahoma" w:hAnsi="Tahoma"/>
          <w:b/>
          <w:bCs/>
          <w:color w:val="000000"/>
          <w:sz w:val="24"/>
          <w:szCs w:val="24"/>
        </w:rPr>
        <w:t>concerns</w:t>
      </w:r>
      <w:bookmarkEnd w:id="2"/>
      <w:r>
        <w:rPr>
          <w:rFonts w:cs="Tahoma" w:ascii="Tahoma" w:hAnsi="Tahoma"/>
          <w:b/>
          <w:bCs/>
          <w:color w:val="000000"/>
          <w:sz w:val="24"/>
          <w:szCs w:val="24"/>
        </w:rPr>
        <w:t xml:space="preserve"> (разделение обязанностей)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color w:val="FF0000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Concern — все, что касается обеспечения решения проблемы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Если класс Собаки может есть, должен быть класс Владельца, который бы кормил эту собаку. 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Information hiding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Скрывать реализацию, показывать интерфейсы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</w:rPr>
      </w:pPr>
      <w:r>
        <w:rPr>
          <w:rFonts w:cs="Tahoma" w:ascii="Tahoma" w:hAnsi="Tahoma"/>
          <w:b/>
          <w:bCs/>
          <w:color w:val="00000A"/>
          <w:sz w:val="24"/>
          <w:szCs w:val="24"/>
        </w:rPr>
        <w:t>Conceptual integrity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Команда должна следовать одним принципам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/>
          <w:b/>
          <w:bCs/>
          <w:color w:val="FF0000"/>
          <w:sz w:val="24"/>
          <w:szCs w:val="24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</w:r>
      <w:r>
        <w:br w:type="page"/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KRUTCHEN`S 4+1 VIEW MODEL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Для того, что бы полностью смоделировать поведение и разработку программной системы, нужны разные точки зрения. Эта модель предполагает: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Logical view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Фокусируется на функциональности и необходимых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объектах.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Разбирается, что система должна делать для удовлетворения потребностей клиентов с точки зрения функциональности, какие для этог нужны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объекты.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Контекст — это сервисы, которые должны быть предоставлены конечным юзерам. На этом этапе включается UML class and state diagrams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Создание словаря проблемы в рамках системы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обозначение всех классов, их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атрибутов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и поведения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Process view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Фокусируется на процессах, полученных как результат работы обьектов в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logical view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. Разбирается с точки зрения эффективности системы или взаимодействия подпроцессов во время исполнения программы. Система рассматривается в разрезе производительности, ко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н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курирующих запросов и тд. На этом этапе включают UML sequence and activity diagram. Разбирается через призму атрибутов качества, таких как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производительность системы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доступность системы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Development view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Фокусируется на внедрении стандартов и соглашений, таких как иерархическая структура ПО. Выбранные программный язык имеет сильное значение на конечную структуру и следовательно, привносит свои ограничения. Это распространяется на данные прожект менеджмента, такие как планирование, бюджет и задания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я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зыки программирования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библиотеки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тулзы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Physical view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Фокусируется на физических компонентах системы и их взаимодействию — количество серверов, что на них будет находится и тд.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Тут строится depl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o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yment UML diagram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Scenarios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Сценарии описывают варианты использования, которые требовались конечными пользователями. Сценарии предоставляют контекст, чтобы помочь детализировать четыре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views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.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Каждый сценарий является скриптом, в котором описана последовательность взаимодействий между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объектами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и процессами. Это вк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л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ючает ключевые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объекты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, определенные в logical view, процессы, описанные в process view, иерархию и разные ветки, описанные в physical view. Сценарии их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объединяют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для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цельной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картины 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Далеко не все системы нужно описывать через призму данной модели, часто некоторые view можно исключить. Например, если logical и development view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изумительно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похожи, они могут быть описаны вместе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  <w:r>
        <w:br w:type="page"/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FF0000"/>
          <w:sz w:val="24"/>
          <w:szCs w:val="24"/>
        </w:rPr>
        <w:t>UML DIAGRAMS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/>
          <w:b/>
          <w:bCs/>
          <w:color w:val="FF0000"/>
          <w:sz w:val="24"/>
          <w:szCs w:val="24"/>
        </w:rPr>
      </w:pPr>
      <w:r>
        <w:rPr>
          <w:rFonts w:cs="Tahoma" w:ascii="Tahoma" w:hAnsi="Tahoma"/>
          <w:b/>
          <w:bCs/>
          <w:color w:val="FF0000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Component diagram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Компоненты — независимые инкапсулированные элементы системы. У каждого компонента есть интерфейс для взаимодействия с другими компонентами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55245</wp:posOffset>
            </wp:positionH>
            <wp:positionV relativeFrom="paragraph">
              <wp:posOffset>66675</wp:posOffset>
            </wp:positionV>
            <wp:extent cx="4230370" cy="270573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Диаграммы компонентов — высокоуровневые структуры, на которых опущены детали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При разработке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диаграмм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компонентов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сначала определяются Главные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Объекты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 xml:space="preserve"> системы, затем библиотеки для системы, затем составляются отношения между компонентами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Коннекторы отношений</w:t>
      </w:r>
    </w:p>
    <w:p>
      <w:pPr>
        <w:pStyle w:val="Normal"/>
        <w:numPr>
          <w:ilvl w:val="0"/>
          <w:numId w:val="6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полумесяц — socket connector — необходимый интерфейс — компонент принимает запрос, какие данные он может принять</w:t>
      </w:r>
    </w:p>
    <w:p>
      <w:pPr>
        <w:pStyle w:val="Normal"/>
        <w:numPr>
          <w:ilvl w:val="0"/>
          <w:numId w:val="6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закрашенный круг — ball connector — предоставляемый интерфейс — компонент делает запрос и передает данные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Package diagram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Пакет группирует родственные элементы ПО, например данные, классы или по задачам юзерам или даже другие пакеты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Package так же определяет namespace для всех внутренних элементов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 xml:space="preserve">Qualified name </w:t>
      </w: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— имя пакета + имя класса, которые делают его уникальным в системе</w:t>
      </w:r>
    </w:p>
    <w:p>
      <w:pPr>
        <w:pStyle w:val="Normal"/>
        <w:spacing w:lineRule="auto" w:line="240" w:before="0" w:after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109855</wp:posOffset>
            </wp:positionH>
            <wp:positionV relativeFrom="paragraph">
              <wp:posOffset>133350</wp:posOffset>
            </wp:positionV>
            <wp:extent cx="1503680" cy="17735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68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На 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диаграмме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пакет можно детализировать, показав, что он включает в себя. На данной картинке пакет включает в себя интерфейс движения плеера (композиция)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3445510</wp:posOffset>
            </wp:positionH>
            <wp:positionV relativeFrom="paragraph">
              <wp:posOffset>25400</wp:posOffset>
            </wp:positionV>
            <wp:extent cx="1456690" cy="10267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Т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ак же, можно указать 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внутрилежащие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элементы, указав их доступность. На картинке 2, элемент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Audio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— публичный через интерфес, где необходимо указать полное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 xml:space="preserve">Qualified name 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элемента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Пакет может 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импортировать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элемент из другого пакета. Он даже может импортировать весь контент из другого пакета. Так же пакеты могут быть 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объединены.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В данной картинке,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Level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импортирует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Location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из другого пакета, и это делает доступным элемент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Location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из пространства имен пакета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Level.</w:t>
      </w:r>
    </w:p>
    <w:p>
      <w:pPr>
        <w:pStyle w:val="Normal"/>
        <w:spacing w:lineRule="auto" w:line="240" w:before="0" w:after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71755</wp:posOffset>
            </wp:positionH>
            <wp:positionV relativeFrom="paragraph">
              <wp:posOffset>66675</wp:posOffset>
            </wp:positionV>
            <wp:extent cx="3642995" cy="14960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evel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так же импортирует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Data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из Player, но «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access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» флаг указывает на то, что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Data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является приватным свойством, потому этот элемент видим только внутри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Level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, и не является публичным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91440</wp:posOffset>
            </wp:positionH>
            <wp:positionV relativeFrom="paragraph">
              <wp:posOffset>200025</wp:posOffset>
            </wp:positionV>
            <wp:extent cx="2874645" cy="17830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Тут происходит импорт целого пакета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Player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пакетом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User Interface,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делая публичными все видимые элементы пакета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Player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Так же,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User Interface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импортирует 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Buttons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, но делает все его видимые свойства приватными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86995</wp:posOffset>
            </wp:positionH>
            <wp:positionV relativeFrom="paragraph">
              <wp:posOffset>85725</wp:posOffset>
            </wp:positionV>
            <wp:extent cx="2888615" cy="17976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Тут происходит 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объединение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двух пакетов в  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один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Deplyment diagram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Это диаграма использует высокоуровневый обзор: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Артефактов — физическая сущность программы. Например экзешник, конфигурационный файл и тд.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Библиотек — любые подключенные third-party модули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Главных компонентов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Машин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color w:val="00000A"/>
          <w:sz w:val="24"/>
          <w:szCs w:val="24"/>
        </w:rPr>
        <w:t>Девайсов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color w:val="00000A"/>
          <w:sz w:val="24"/>
          <w:szCs w:val="24"/>
        </w:rPr>
      </w:pPr>
      <w:r>
        <w:rPr>
          <w:rFonts w:cs="Tahoma" w:ascii="Tahoma" w:hAnsi="Tahoma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Существует два вида Deplyment diagrams:</w:t>
      </w:r>
    </w:p>
    <w:p>
      <w:pPr>
        <w:pStyle w:val="Normal"/>
        <w:numPr>
          <w:ilvl w:val="0"/>
          <w:numId w:val="7"/>
        </w:numPr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Specification level diagram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— дает обзор артефактов и целей развертки, без указания специфических деталей, таких как конкретная OS. Он фокусируется на общем обзоре развертки, не включая детали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numPr>
          <w:ilvl w:val="0"/>
          <w:numId w:val="7"/>
        </w:numPr>
        <w:spacing w:lineRule="auto" w:line="240" w:before="0" w:after="0"/>
        <w:jc w:val="left"/>
        <w:rPr>
          <w:i/>
          <w:i/>
          <w:iCs/>
        </w:rPr>
      </w:pP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 xml:space="preserve">Instance level diagram — 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более конкретный подход, который отображает специфичные артифекты по отношению к специфичным целям развертки. Например — exe файл для Windows и .sh для Linux. В частности, эта диаграма может указывать на специализированные машины и девайсы. This approach is used to highlight the differences in deployments along development, staging and release builds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4168775</wp:posOffset>
            </wp:positionH>
            <wp:positionV relativeFrom="paragraph">
              <wp:posOffset>126365</wp:posOffset>
            </wp:positionV>
            <wp:extent cx="2309495" cy="9359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Nodes — конкретные девайсы, обычно изображаются в виде 3d коробок. Например MacBook Pro будет отдельной нодой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Отношения между нодами обозначаются линией, обычно это обозначает протокол для коммуникации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4704080</wp:posOffset>
            </wp:positionH>
            <wp:positionV relativeFrom="paragraph">
              <wp:posOffset>-53975</wp:posOffset>
            </wp:positionV>
            <wp:extent cx="1731645" cy="1662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Если артефакт был развернут в ноде, это изображается «внутри» коробки. Это так же означает, что артефакт не может работать вне этого Node.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2129790</wp:posOffset>
            </wp:positionH>
            <wp:positionV relativeFrom="paragraph">
              <wp:posOffset>164465</wp:posOffset>
            </wp:positionV>
            <wp:extent cx="4349115" cy="10356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Манифестация — артефакт является физической реализаций софтверного компонента.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Class Player содержит всю функциональность, которую содержит компонент Player. Class Player появляется в результате ко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м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пилирования компонента Player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Пример простой 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диаграммы.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 Тут exe включает целый компонент Game, который в свою очередь включает всю логику программы. В целях сокрытия деталей, логика программы опущена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36830</wp:posOffset>
            </wp:positionH>
            <wp:positionV relativeFrom="paragraph">
              <wp:posOffset>57150</wp:posOffset>
            </wp:positionV>
            <wp:extent cx="5791200" cy="315404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b w:val="false"/>
          <w:b w:val="false"/>
          <w:bCs w:val="false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/>
          <w:bCs/>
          <w:color w:val="00000A"/>
          <w:sz w:val="24"/>
          <w:szCs w:val="24"/>
        </w:rPr>
        <w:t>Activity diagram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Представляет контроль потока управления (control flow) в разных окружениях</w:t>
      </w:r>
    </w:p>
    <w:p>
      <w:pPr>
        <w:pStyle w:val="Normal"/>
        <w:spacing w:lineRule="auto" w:line="240" w:before="0" w:after="0"/>
        <w:jc w:val="left"/>
        <w:rPr/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Действия (actions) вызывают другие действия, например объекты создают новые объекты и т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.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д.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Цель это диаграммы — отобразить изменяющееся поведение системы, как поток управления переходит из одного действия в другое.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1715770</wp:posOffset>
            </wp:positionH>
            <wp:positionV relativeFrom="paragraph">
              <wp:posOffset>57150</wp:posOffset>
            </wp:positionV>
            <wp:extent cx="4491355" cy="25819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К</w:t>
      </w: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руг — начало,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 xml:space="preserve">Двойной круг — конец, 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Активность — в овалах,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Выбор — в ромбе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Так же могут быть параллельные активности, например игрок начал игру и параллельно начала играть музыка. Так же параллельные потоки могут быть объединены в один поток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2771140</wp:posOffset>
            </wp:positionH>
            <wp:positionV relativeFrom="paragraph">
              <wp:posOffset>114300</wp:posOffset>
            </wp:positionV>
            <wp:extent cx="3743325" cy="16846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P</w:t>
      </w:r>
      <w:r>
        <w:rPr>
          <w:rFonts w:cs="Tahoma" w:ascii="Tahoma" w:hAnsi="Tahoma"/>
          <w:b w:val="false"/>
          <w:bCs w:val="false"/>
          <w:i/>
          <w:iCs/>
          <w:color w:val="00000A"/>
          <w:sz w:val="24"/>
          <w:szCs w:val="24"/>
        </w:rPr>
        <w:t>artitions</w:t>
      </w:r>
    </w:p>
    <w:p>
      <w:pPr>
        <w:pStyle w:val="Normal"/>
        <w:spacing w:lineRule="auto" w:line="240" w:before="0" w:after="0"/>
        <w:jc w:val="left"/>
        <w:rPr>
          <w:b w:val="false"/>
          <w:b w:val="false"/>
          <w:bCs w:val="false"/>
        </w:rPr>
      </w:pPr>
      <w:r>
        <w:rPr>
          <w:rFonts w:cs="Tahoma" w:ascii="Tahoma" w:hAnsi="Tahoma"/>
          <w:b w:val="false"/>
          <w:bCs w:val="false"/>
          <w:i w:val="false"/>
          <w:iCs w:val="false"/>
          <w:color w:val="00000A"/>
          <w:sz w:val="24"/>
          <w:szCs w:val="24"/>
        </w:rPr>
        <w:t>Используют, что бы отобразить конкурирующие активити. Partitions разделяют активити на разные категории, такие, в которых активити начинается или когда вовлекается юзер. Например, все активити видеоигры относительно уровней могут быть сгруппированы в одну группу, а все активити связанные с игроком — в другую</w:t>
      </w:r>
    </w:p>
    <w:p>
      <w:pPr>
        <w:pStyle w:val="Normal"/>
        <w:spacing w:lineRule="auto" w:line="240" w:before="0" w:after="0"/>
        <w:jc w:val="left"/>
        <w:rPr>
          <w:rFonts w:ascii="Tahoma" w:hAnsi="Tahoma" w:cs="Tahoma"/>
          <w:i w:val="false"/>
          <w:i w:val="false"/>
          <w:iCs w:val="false"/>
          <w:color w:val="00000A"/>
          <w:sz w:val="24"/>
          <w:szCs w:val="24"/>
        </w:rPr>
      </w:pPr>
      <w:r>
        <w:rPr>
          <w:rFonts w:cs="Tahoma" w:ascii="Tahoma" w:hAnsi="Tahoma"/>
          <w:i w:val="false"/>
          <w:iCs w:val="false"/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jc w:val="left"/>
        <w:rPr/>
      </w:pPr>
      <w:r>
        <w:rPr/>
      </w:r>
    </w:p>
    <w:sectPr>
      <w:footerReference w:type="default" r:id="rId14"/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7</w:t>
    </w:r>
    <w:r>
      <w:rPr/>
      <w:fldChar w:fldCharType="end"/>
    </w:r>
  </w:p>
  <w:p>
    <w:pPr>
      <w:pStyle w:val="Footer"/>
      <w:jc w:val="cen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ru-RU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spacing w:lineRule="auto" w:line="276" w:before="0" w:after="200"/>
      <w:jc w:val="left"/>
    </w:pPr>
    <w:rPr>
      <w:rFonts w:ascii="Calibri" w:hAnsi="Calibri" w:eastAsia="Calibri" w:cs="DejaVu Sans"/>
      <w:color w:val="00000A"/>
      <w:kern w:val="0"/>
      <w:sz w:val="22"/>
      <w:szCs w:val="22"/>
      <w:lang w:val="ru-RU" w:eastAsia="en-US" w:bidi="ar-SA"/>
    </w:rPr>
  </w:style>
  <w:style w:type="paragraph" w:styleId="Heading3">
    <w:name w:val="Heading 3"/>
    <w:basedOn w:val="Heading"/>
    <w:qFormat/>
    <w:pPr/>
    <w:rPr/>
  </w:style>
  <w:style w:type="character" w:styleId="DefaultParagraphFont">
    <w:name w:val="Default Paragraph Font"/>
    <w:qFormat/>
    <w:rPr/>
  </w:style>
  <w:style w:type="character" w:styleId="Style13">
    <w:name w:val="Текст выноски Знак"/>
    <w:basedOn w:val="DefaultParagraphFont"/>
    <w:qFormat/>
    <w:rPr>
      <w:rFonts w:ascii="Tahoma" w:hAnsi="Tahoma" w:cs="Tahoma"/>
      <w:sz w:val="16"/>
      <w:szCs w:val="16"/>
    </w:rPr>
  </w:style>
  <w:style w:type="character" w:styleId="Style14">
    <w:name w:val="Верхний колонтитул Знак"/>
    <w:basedOn w:val="DefaultParagraphFont"/>
    <w:qFormat/>
    <w:rPr/>
  </w:style>
  <w:style w:type="character" w:styleId="Style15">
    <w:name w:val="Нижний колонтитул Знак"/>
    <w:basedOn w:val="DefaultParagraphFont"/>
    <w:qFormat/>
    <w:rPr/>
  </w:style>
  <w:style w:type="character" w:styleId="Code">
    <w:name w:val="Code Знак"/>
    <w:basedOn w:val="DefaultParagraphFont"/>
    <w:qFormat/>
    <w:rPr>
      <w:rFonts w:ascii="Consolas" w:hAnsi="Consolas" w:cs="Consolas"/>
      <w:b/>
      <w:color w:val="17365D"/>
      <w:lang w:val="en-US"/>
    </w:rPr>
  </w:style>
  <w:style w:type="character" w:styleId="Style16">
    <w:name w:val="Абзац списка Знак"/>
    <w:basedOn w:val="DefaultParagraphFont"/>
    <w:qFormat/>
    <w:rPr/>
  </w:style>
  <w:style w:type="character" w:styleId="Text">
    <w:name w:val="Text Знак"/>
    <w:basedOn w:val="Style16"/>
    <w:qFormat/>
    <w:rPr>
      <w:rFonts w:ascii="Tahoma" w:hAnsi="Tahoma" w:cs="Tahoma"/>
      <w:color w:val="231F20"/>
      <w:sz w:val="24"/>
      <w:szCs w:val="24"/>
    </w:rPr>
  </w:style>
  <w:style w:type="character" w:styleId="ListLabel1">
    <w:name w:val="ListLabel 1"/>
    <w:qFormat/>
    <w:rPr>
      <w:color w:val="00000A"/>
    </w:rPr>
  </w:style>
  <w:style w:type="character" w:styleId="ListLabel2">
    <w:name w:val="ListLabel 2"/>
    <w:qFormat/>
    <w:rPr>
      <w:rFonts w:ascii="Tahoma" w:hAnsi="Tahoma"/>
      <w:b/>
      <w:color w:val="FF0000"/>
      <w:sz w:val="24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ascii="Tahoma" w:hAnsi="Tahoma"/>
      <w:b w:val="false"/>
      <w:sz w:val="24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b w:val="false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ascii="Tahoma" w:hAnsi="Tahoma"/>
      <w:b w:val="false"/>
      <w:sz w:val="24"/>
    </w:rPr>
  </w:style>
  <w:style w:type="character" w:styleId="ListLabel66">
    <w:name w:val="ListLabel 66"/>
    <w:qFormat/>
    <w:rPr>
      <w:rFonts w:ascii="Tahoma" w:hAnsi="Tahoma" w:cs="Tahoma"/>
      <w:b/>
      <w:sz w:val="24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Courier New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Courier New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Courier New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Courier New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Courier New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Courier New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Courier New"/>
    </w:rPr>
  </w:style>
  <w:style w:type="character" w:styleId="ListLabel96">
    <w:name w:val="ListLabel 96"/>
    <w:qFormat/>
    <w:rPr>
      <w:rFonts w:cs="Courier New"/>
    </w:rPr>
  </w:style>
  <w:style w:type="character" w:styleId="ListLabel97">
    <w:name w:val="ListLabel 97"/>
    <w:qFormat/>
    <w:rPr>
      <w:rFonts w:eastAsia="Calibri" w:cs="Tahoma"/>
    </w:rPr>
  </w:style>
  <w:style w:type="character" w:styleId="ListLabel98">
    <w:name w:val="ListLabel 98"/>
    <w:qFormat/>
    <w:rPr>
      <w:rFonts w:cs="Courier New"/>
    </w:rPr>
  </w:style>
  <w:style w:type="character" w:styleId="ListLabel99">
    <w:name w:val="ListLabel 99"/>
    <w:qFormat/>
    <w:rPr>
      <w:rFonts w:cs="Courier New"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Courier New"/>
    </w:rPr>
  </w:style>
  <w:style w:type="character" w:styleId="ListLabel102">
    <w:name w:val="ListLabel 102"/>
    <w:qFormat/>
    <w:rPr>
      <w:rFonts w:cs="Courier New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Courier New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Courier New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Courier New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Courier New"/>
    </w:rPr>
  </w:style>
  <w:style w:type="character" w:styleId="ListLabel114">
    <w:name w:val="ListLabel 114"/>
    <w:qFormat/>
    <w:rPr>
      <w:rFonts w:cs="Courier New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Courier New"/>
    </w:rPr>
  </w:style>
  <w:style w:type="character" w:styleId="ListLabel117">
    <w:name w:val="ListLabel 117"/>
    <w:qFormat/>
    <w:rPr>
      <w:rFonts w:cs="Courier New"/>
    </w:rPr>
  </w:style>
  <w:style w:type="character" w:styleId="ListLabel118">
    <w:name w:val="ListLabel 118"/>
    <w:qFormat/>
    <w:rPr>
      <w:rFonts w:cs="Courier New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19">
    <w:name w:val="ListLabel 119"/>
    <w:qFormat/>
    <w:rPr>
      <w:rFonts w:ascii="Tahoma" w:hAnsi="Tahoma" w:cs="Wingdings"/>
      <w:b w:val="false"/>
      <w:sz w:val="24"/>
    </w:rPr>
  </w:style>
  <w:style w:type="character" w:styleId="ListLabel120">
    <w:name w:val="ListLabel 120"/>
    <w:qFormat/>
    <w:rPr>
      <w:rFonts w:cs="Wingdings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rFonts w:cs="Wingdings"/>
    </w:rPr>
  </w:style>
  <w:style w:type="character" w:styleId="ListLabel123">
    <w:name w:val="ListLabel 123"/>
    <w:qFormat/>
    <w:rPr>
      <w:rFonts w:cs="Wingdings"/>
    </w:rPr>
  </w:style>
  <w:style w:type="character" w:styleId="ListLabel124">
    <w:name w:val="ListLabel 124"/>
    <w:qFormat/>
    <w:rPr>
      <w:rFonts w:cs="Wingdings"/>
    </w:rPr>
  </w:style>
  <w:style w:type="character" w:styleId="ListLabel125">
    <w:name w:val="ListLabel 125"/>
    <w:qFormat/>
    <w:rPr>
      <w:rFonts w:cs="Wingdings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Wingdings"/>
    </w:rPr>
  </w:style>
  <w:style w:type="character" w:styleId="StrongEmphasis">
    <w:name w:val="Strong Emphasis"/>
    <w:qFormat/>
    <w:rPr>
      <w:b/>
      <w:bCs/>
    </w:rPr>
  </w:style>
  <w:style w:type="character" w:styleId="ListLabel128">
    <w:name w:val="ListLabel 128"/>
    <w:qFormat/>
    <w:rPr>
      <w:rFonts w:ascii="Tahoma" w:hAnsi="Tahoma" w:cs="Wingdings"/>
      <w:b w:val="false"/>
      <w:sz w:val="24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Wingdings"/>
    </w:rPr>
  </w:style>
  <w:style w:type="character" w:styleId="ListLabel131">
    <w:name w:val="ListLabel 131"/>
    <w:qFormat/>
    <w:rPr>
      <w:rFonts w:cs="Wingdings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Wingdings"/>
    </w:rPr>
  </w:style>
  <w:style w:type="character" w:styleId="ListLabel134">
    <w:name w:val="ListLabel 134"/>
    <w:qFormat/>
    <w:rPr>
      <w:rFonts w:cs="Wingdings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Wingdings"/>
    </w:rPr>
  </w:style>
  <w:style w:type="character" w:styleId="ListLabel137">
    <w:name w:val="ListLabel 137"/>
    <w:qFormat/>
    <w:rPr>
      <w:rFonts w:ascii="Tahoma" w:hAnsi="Tahoma"/>
      <w:b w:val="false"/>
      <w:bCs w:val="false"/>
      <w:sz w:val="24"/>
      <w:szCs w:val="24"/>
    </w:rPr>
  </w:style>
  <w:style w:type="character" w:styleId="ListLabel138">
    <w:name w:val="ListLabel 138"/>
    <w:qFormat/>
    <w:rPr>
      <w:rFonts w:ascii="Tahoma" w:hAnsi="Tahoma" w:cs="Wingdings"/>
      <w:b w:val="false"/>
      <w:sz w:val="24"/>
    </w:rPr>
  </w:style>
  <w:style w:type="character" w:styleId="ListLabel139">
    <w:name w:val="ListLabel 139"/>
    <w:qFormat/>
    <w:rPr>
      <w:rFonts w:cs="Wingdings"/>
    </w:rPr>
  </w:style>
  <w:style w:type="character" w:styleId="ListLabel140">
    <w:name w:val="ListLabel 140"/>
    <w:qFormat/>
    <w:rPr>
      <w:rFonts w:cs="Wingdings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cs="Wingdings"/>
    </w:rPr>
  </w:style>
  <w:style w:type="character" w:styleId="ListLabel143">
    <w:name w:val="ListLabel 143"/>
    <w:qFormat/>
    <w:rPr>
      <w:rFonts w:cs="Wingdings"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Wingdings"/>
    </w:rPr>
  </w:style>
  <w:style w:type="character" w:styleId="ListLabel146">
    <w:name w:val="ListLabel 146"/>
    <w:qFormat/>
    <w:rPr>
      <w:rFonts w:cs="Wingdings"/>
    </w:rPr>
  </w:style>
  <w:style w:type="character" w:styleId="ListLabel147">
    <w:name w:val="ListLabel 147"/>
    <w:qFormat/>
    <w:rPr>
      <w:rFonts w:ascii="Tahoma" w:hAnsi="Tahoma"/>
      <w:b w:val="false"/>
      <w:bCs w:val="false"/>
      <w:sz w:val="24"/>
      <w:szCs w:val="24"/>
    </w:rPr>
  </w:style>
  <w:style w:type="character" w:styleId="ListLabel148">
    <w:name w:val="ListLabel 148"/>
    <w:qFormat/>
    <w:rPr>
      <w:rFonts w:ascii="Tahoma" w:hAnsi="Tahoma" w:cs="Wingdings"/>
      <w:b w:val="false"/>
      <w:sz w:val="24"/>
    </w:rPr>
  </w:style>
  <w:style w:type="character" w:styleId="ListLabel149">
    <w:name w:val="ListLabel 149"/>
    <w:qFormat/>
    <w:rPr>
      <w:rFonts w:cs="Wingdings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Wingdings"/>
    </w:rPr>
  </w:style>
  <w:style w:type="character" w:styleId="ListLabel152">
    <w:name w:val="ListLabel 152"/>
    <w:qFormat/>
    <w:rPr>
      <w:rFonts w:cs="Wingdings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Wingdings"/>
    </w:rPr>
  </w:style>
  <w:style w:type="character" w:styleId="ListLabel155">
    <w:name w:val="ListLabel 155"/>
    <w:qFormat/>
    <w:rPr>
      <w:rFonts w:cs="Wingdings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ascii="Tahoma" w:hAnsi="Tahoma"/>
      <w:b w:val="false"/>
      <w:bCs w:val="false"/>
      <w:sz w:val="24"/>
      <w:szCs w:val="24"/>
    </w:rPr>
  </w:style>
  <w:style w:type="character" w:styleId="ListLabel158">
    <w:name w:val="ListLabel 158"/>
    <w:qFormat/>
    <w:rPr>
      <w:rFonts w:ascii="Tahoma" w:hAnsi="Tahoma" w:cs="Wingdings"/>
      <w:b w:val="false"/>
      <w:sz w:val="24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Wingdings"/>
    </w:rPr>
  </w:style>
  <w:style w:type="character" w:styleId="ListLabel161">
    <w:name w:val="ListLabel 161"/>
    <w:qFormat/>
    <w:rPr>
      <w:rFonts w:cs="Wingdings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cs="Wingdings"/>
    </w:rPr>
  </w:style>
  <w:style w:type="character" w:styleId="ListLabel164">
    <w:name w:val="ListLabel 164"/>
    <w:qFormat/>
    <w:rPr>
      <w:rFonts w:cs="Wingdings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cs="Wingdings"/>
    </w:rPr>
  </w:style>
  <w:style w:type="character" w:styleId="ListLabel167">
    <w:name w:val="ListLabel 167"/>
    <w:qFormat/>
    <w:rPr>
      <w:rFonts w:ascii="Tahoma" w:hAnsi="Tahoma" w:cs="Wingdings"/>
      <w:b w:val="false"/>
      <w:sz w:val="24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rFonts w:cs="Wingdings"/>
    </w:rPr>
  </w:style>
  <w:style w:type="character" w:styleId="ListLabel170">
    <w:name w:val="ListLabel 170"/>
    <w:qFormat/>
    <w:rPr>
      <w:rFonts w:cs="Wingdings"/>
    </w:rPr>
  </w:style>
  <w:style w:type="character" w:styleId="ListLabel171">
    <w:name w:val="ListLabel 171"/>
    <w:qFormat/>
    <w:rPr>
      <w:rFonts w:cs="Wingdings"/>
    </w:rPr>
  </w:style>
  <w:style w:type="character" w:styleId="ListLabel172">
    <w:name w:val="ListLabel 172"/>
    <w:qFormat/>
    <w:rPr>
      <w:rFonts w:cs="Wingdings"/>
    </w:rPr>
  </w:style>
  <w:style w:type="character" w:styleId="ListLabel173">
    <w:name w:val="ListLabel 173"/>
    <w:qFormat/>
    <w:rPr>
      <w:rFonts w:cs="Wingdings"/>
    </w:rPr>
  </w:style>
  <w:style w:type="character" w:styleId="ListLabel174">
    <w:name w:val="ListLabel 174"/>
    <w:qFormat/>
    <w:rPr>
      <w:rFonts w:cs="Wingdings"/>
    </w:rPr>
  </w:style>
  <w:style w:type="character" w:styleId="ListLabel175">
    <w:name w:val="ListLabel 175"/>
    <w:qFormat/>
    <w:rPr>
      <w:rFonts w:cs="Wingdings"/>
    </w:rPr>
  </w:style>
  <w:style w:type="character" w:styleId="ListLabel176">
    <w:name w:val="ListLabel 176"/>
    <w:qFormat/>
    <w:rPr>
      <w:rFonts w:ascii="Tahoma" w:hAnsi="Tahoma" w:cs="Wingdings"/>
      <w:b w:val="false"/>
      <w:sz w:val="24"/>
    </w:rPr>
  </w:style>
  <w:style w:type="character" w:styleId="ListLabel177">
    <w:name w:val="ListLabel 177"/>
    <w:qFormat/>
    <w:rPr>
      <w:rFonts w:cs="Wingdings"/>
    </w:rPr>
  </w:style>
  <w:style w:type="character" w:styleId="ListLabel178">
    <w:name w:val="ListLabel 178"/>
    <w:qFormat/>
    <w:rPr>
      <w:rFonts w:cs="Wingdings"/>
    </w:rPr>
  </w:style>
  <w:style w:type="character" w:styleId="ListLabel179">
    <w:name w:val="ListLabel 179"/>
    <w:qFormat/>
    <w:rPr>
      <w:rFonts w:cs="Wingdings"/>
    </w:rPr>
  </w:style>
  <w:style w:type="character" w:styleId="ListLabel180">
    <w:name w:val="ListLabel 180"/>
    <w:qFormat/>
    <w:rPr>
      <w:rFonts w:cs="Wingdings"/>
    </w:rPr>
  </w:style>
  <w:style w:type="character" w:styleId="ListLabel181">
    <w:name w:val="ListLabel 181"/>
    <w:qFormat/>
    <w:rPr>
      <w:rFonts w:cs="Wingdings"/>
    </w:rPr>
  </w:style>
  <w:style w:type="character" w:styleId="ListLabel182">
    <w:name w:val="ListLabel 182"/>
    <w:qFormat/>
    <w:rPr>
      <w:rFonts w:cs="Wingdings"/>
    </w:rPr>
  </w:style>
  <w:style w:type="character" w:styleId="ListLabel183">
    <w:name w:val="ListLabel 183"/>
    <w:qFormat/>
    <w:rPr>
      <w:rFonts w:cs="Wingdings"/>
    </w:rPr>
  </w:style>
  <w:style w:type="character" w:styleId="ListLabel184">
    <w:name w:val="ListLabel 184"/>
    <w:qFormat/>
    <w:rPr>
      <w:rFonts w:cs="Wingdings"/>
    </w:rPr>
  </w:style>
  <w:style w:type="character" w:styleId="ListLabel185">
    <w:name w:val="ListLabel 185"/>
    <w:qFormat/>
    <w:rPr>
      <w:rFonts w:ascii="Tahoma" w:hAnsi="Tahoma"/>
      <w:b w:val="false"/>
      <w:bCs w:val="false"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Emphasis">
    <w:name w:val="Emphasis"/>
    <w:qFormat/>
    <w:rPr>
      <w:i/>
      <w:iCs/>
    </w:rPr>
  </w:style>
  <w:style w:type="character" w:styleId="ListLabel186">
    <w:name w:val="ListLabel 186"/>
    <w:qFormat/>
    <w:rPr>
      <w:rFonts w:cs="Wingdings"/>
      <w:b w:val="false"/>
      <w:sz w:val="24"/>
    </w:rPr>
  </w:style>
  <w:style w:type="character" w:styleId="ListLabel187">
    <w:name w:val="ListLabel 187"/>
    <w:qFormat/>
    <w:rPr>
      <w:rFonts w:cs="Wingdings"/>
    </w:rPr>
  </w:style>
  <w:style w:type="character" w:styleId="ListLabel188">
    <w:name w:val="ListLabel 188"/>
    <w:qFormat/>
    <w:rPr>
      <w:rFonts w:cs="Wingdings"/>
    </w:rPr>
  </w:style>
  <w:style w:type="character" w:styleId="ListLabel189">
    <w:name w:val="ListLabel 189"/>
    <w:qFormat/>
    <w:rPr>
      <w:rFonts w:cs="Wingdings"/>
    </w:rPr>
  </w:style>
  <w:style w:type="character" w:styleId="ListLabel190">
    <w:name w:val="ListLabel 190"/>
    <w:qFormat/>
    <w:rPr>
      <w:rFonts w:cs="Wingdings"/>
    </w:rPr>
  </w:style>
  <w:style w:type="character" w:styleId="ListLabel191">
    <w:name w:val="ListLabel 191"/>
    <w:qFormat/>
    <w:rPr>
      <w:rFonts w:cs="Wingdings"/>
    </w:rPr>
  </w:style>
  <w:style w:type="character" w:styleId="ListLabel192">
    <w:name w:val="ListLabel 192"/>
    <w:qFormat/>
    <w:rPr>
      <w:rFonts w:cs="Wingdings"/>
    </w:rPr>
  </w:style>
  <w:style w:type="character" w:styleId="ListLabel193">
    <w:name w:val="ListLabel 193"/>
    <w:qFormat/>
    <w:rPr>
      <w:rFonts w:cs="Wingdings"/>
    </w:rPr>
  </w:style>
  <w:style w:type="character" w:styleId="ListLabel194">
    <w:name w:val="ListLabel 194"/>
    <w:qFormat/>
    <w:rPr>
      <w:rFonts w:cs="Wingdings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ascii="Tahoma" w:hAnsi="Tahoma"/>
      <w:b w:val="false"/>
      <w:bCs w:val="false"/>
      <w:sz w:val="24"/>
      <w:szCs w:val="24"/>
    </w:rPr>
  </w:style>
  <w:style w:type="character" w:styleId="ListLabel214">
    <w:name w:val="ListLabel 214"/>
    <w:qFormat/>
    <w:rPr>
      <w:rFonts w:cs="Wingdings"/>
      <w:b w:val="false"/>
      <w:sz w:val="24"/>
    </w:rPr>
  </w:style>
  <w:style w:type="character" w:styleId="ListLabel215">
    <w:name w:val="ListLabel 215"/>
    <w:qFormat/>
    <w:rPr>
      <w:rFonts w:cs="Wingdings"/>
    </w:rPr>
  </w:style>
  <w:style w:type="character" w:styleId="ListLabel216">
    <w:name w:val="ListLabel 216"/>
    <w:qFormat/>
    <w:rPr>
      <w:rFonts w:cs="Wingdings"/>
    </w:rPr>
  </w:style>
  <w:style w:type="character" w:styleId="ListLabel217">
    <w:name w:val="ListLabel 217"/>
    <w:qFormat/>
    <w:rPr>
      <w:rFonts w:cs="Wingdings"/>
    </w:rPr>
  </w:style>
  <w:style w:type="character" w:styleId="ListLabel218">
    <w:name w:val="ListLabel 218"/>
    <w:qFormat/>
    <w:rPr>
      <w:rFonts w:cs="Wingdings"/>
    </w:rPr>
  </w:style>
  <w:style w:type="character" w:styleId="ListLabel219">
    <w:name w:val="ListLabel 219"/>
    <w:qFormat/>
    <w:rPr>
      <w:rFonts w:cs="Wingdings"/>
    </w:rPr>
  </w:style>
  <w:style w:type="character" w:styleId="ListLabel220">
    <w:name w:val="ListLabel 220"/>
    <w:qFormat/>
    <w:rPr>
      <w:rFonts w:cs="Wingdings"/>
    </w:rPr>
  </w:style>
  <w:style w:type="character" w:styleId="ListLabel221">
    <w:name w:val="ListLabel 221"/>
    <w:qFormat/>
    <w:rPr>
      <w:rFonts w:cs="Wingdings"/>
    </w:rPr>
  </w:style>
  <w:style w:type="character" w:styleId="ListLabel222">
    <w:name w:val="ListLabel 222"/>
    <w:qFormat/>
    <w:rPr>
      <w:rFonts w:cs="Wingdings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Wingdings"/>
    </w:rPr>
  </w:style>
  <w:style w:type="character" w:styleId="ListLabel242">
    <w:name w:val="ListLabel 242"/>
    <w:qFormat/>
    <w:rPr>
      <w:rFonts w:cs="Wingdings"/>
    </w:rPr>
  </w:style>
  <w:style w:type="character" w:styleId="ListLabel243">
    <w:name w:val="ListLabel 243"/>
    <w:qFormat/>
    <w:rPr>
      <w:rFonts w:cs="Wingdings"/>
    </w:rPr>
  </w:style>
  <w:style w:type="character" w:styleId="ListLabel244">
    <w:name w:val="ListLabel 244"/>
    <w:qFormat/>
    <w:rPr>
      <w:rFonts w:cs="Wingdings"/>
    </w:rPr>
  </w:style>
  <w:style w:type="character" w:styleId="ListLabel245">
    <w:name w:val="ListLabel 245"/>
    <w:qFormat/>
    <w:rPr>
      <w:rFonts w:cs="Wingdings"/>
    </w:rPr>
  </w:style>
  <w:style w:type="character" w:styleId="ListLabel246">
    <w:name w:val="ListLabel 246"/>
    <w:qFormat/>
    <w:rPr>
      <w:rFonts w:cs="Wingdings"/>
    </w:rPr>
  </w:style>
  <w:style w:type="character" w:styleId="ListLabel247">
    <w:name w:val="ListLabel 247"/>
    <w:qFormat/>
    <w:rPr>
      <w:rFonts w:cs="Wingdings"/>
    </w:rPr>
  </w:style>
  <w:style w:type="character" w:styleId="ListLabel248">
    <w:name w:val="ListLabel 248"/>
    <w:qFormat/>
    <w:rPr>
      <w:rFonts w:cs="Wingdings"/>
    </w:rPr>
  </w:style>
  <w:style w:type="character" w:styleId="ListLabel249">
    <w:name w:val="ListLabel 249"/>
    <w:qFormat/>
    <w:rPr>
      <w:rFonts w:cs="Wingdings"/>
    </w:rPr>
  </w:style>
  <w:style w:type="character" w:styleId="ListLabel250">
    <w:name w:val="ListLabel 250"/>
    <w:qFormat/>
    <w:rPr>
      <w:rFonts w:cs="Wingdings"/>
    </w:rPr>
  </w:style>
  <w:style w:type="character" w:styleId="ListLabel251">
    <w:name w:val="ListLabel 251"/>
    <w:qFormat/>
    <w:rPr>
      <w:rFonts w:cs="Wingdings"/>
    </w:rPr>
  </w:style>
  <w:style w:type="character" w:styleId="ListLabel252">
    <w:name w:val="ListLabel 252"/>
    <w:qFormat/>
    <w:rPr>
      <w:rFonts w:cs="Wingdings"/>
    </w:rPr>
  </w:style>
  <w:style w:type="character" w:styleId="ListLabel253">
    <w:name w:val="ListLabel 253"/>
    <w:qFormat/>
    <w:rPr>
      <w:rFonts w:cs="Wingdings"/>
    </w:rPr>
  </w:style>
  <w:style w:type="character" w:styleId="ListLabel254">
    <w:name w:val="ListLabel 254"/>
    <w:qFormat/>
    <w:rPr>
      <w:rFonts w:cs="Wingdings"/>
    </w:rPr>
  </w:style>
  <w:style w:type="character" w:styleId="ListLabel255">
    <w:name w:val="ListLabel 255"/>
    <w:qFormat/>
    <w:rPr>
      <w:rFonts w:cs="Wingdings"/>
    </w:rPr>
  </w:style>
  <w:style w:type="character" w:styleId="ListLabel256">
    <w:name w:val="ListLabel 256"/>
    <w:qFormat/>
    <w:rPr>
      <w:rFonts w:cs="Wingdings"/>
    </w:rPr>
  </w:style>
  <w:style w:type="character" w:styleId="ListLabel257">
    <w:name w:val="ListLabel 257"/>
    <w:qFormat/>
    <w:rPr>
      <w:rFonts w:cs="Wingdings"/>
    </w:rPr>
  </w:style>
  <w:style w:type="character" w:styleId="ListLabel258">
    <w:name w:val="ListLabel 258"/>
    <w:qFormat/>
    <w:rPr>
      <w:rFonts w:cs="Wingdings"/>
    </w:rPr>
  </w:style>
  <w:style w:type="character" w:styleId="ListLabel259">
    <w:name w:val="ListLabel 259"/>
    <w:qFormat/>
    <w:rPr>
      <w:rFonts w:cs="OpenSymbol"/>
    </w:rPr>
  </w:style>
  <w:style w:type="character" w:styleId="ListLabel260">
    <w:name w:val="ListLabel 260"/>
    <w:qFormat/>
    <w:rPr>
      <w:rFonts w:cs="OpenSymbol"/>
    </w:rPr>
  </w:style>
  <w:style w:type="character" w:styleId="ListLabel261">
    <w:name w:val="ListLabel 261"/>
    <w:qFormat/>
    <w:rPr>
      <w:rFonts w:cs="OpenSymbol"/>
    </w:rPr>
  </w:style>
  <w:style w:type="character" w:styleId="ListLabel262">
    <w:name w:val="ListLabel 262"/>
    <w:qFormat/>
    <w:rPr>
      <w:rFonts w:cs="OpenSymbol"/>
    </w:rPr>
  </w:style>
  <w:style w:type="character" w:styleId="ListLabel263">
    <w:name w:val="ListLabel 263"/>
    <w:qFormat/>
    <w:rPr>
      <w:rFonts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Wingdings"/>
    </w:rPr>
  </w:style>
  <w:style w:type="character" w:styleId="ListLabel269">
    <w:name w:val="ListLabel 269"/>
    <w:qFormat/>
    <w:rPr>
      <w:rFonts w:cs="Wingdings"/>
    </w:rPr>
  </w:style>
  <w:style w:type="character" w:styleId="ListLabel270">
    <w:name w:val="ListLabel 270"/>
    <w:qFormat/>
    <w:rPr>
      <w:rFonts w:cs="Wingdings"/>
    </w:rPr>
  </w:style>
  <w:style w:type="character" w:styleId="ListLabel271">
    <w:name w:val="ListLabel 271"/>
    <w:qFormat/>
    <w:rPr>
      <w:rFonts w:cs="Wingdings"/>
    </w:rPr>
  </w:style>
  <w:style w:type="character" w:styleId="ListLabel272">
    <w:name w:val="ListLabel 272"/>
    <w:qFormat/>
    <w:rPr>
      <w:rFonts w:cs="Wingdings"/>
    </w:rPr>
  </w:style>
  <w:style w:type="character" w:styleId="ListLabel273">
    <w:name w:val="ListLabel 273"/>
    <w:qFormat/>
    <w:rPr>
      <w:rFonts w:cs="Wingdings"/>
    </w:rPr>
  </w:style>
  <w:style w:type="character" w:styleId="ListLabel274">
    <w:name w:val="ListLabel 274"/>
    <w:qFormat/>
    <w:rPr>
      <w:rFonts w:cs="Wingdings"/>
    </w:rPr>
  </w:style>
  <w:style w:type="character" w:styleId="ListLabel275">
    <w:name w:val="ListLabel 275"/>
    <w:qFormat/>
    <w:rPr>
      <w:rFonts w:cs="Wingdings"/>
    </w:rPr>
  </w:style>
  <w:style w:type="character" w:styleId="ListLabel276">
    <w:name w:val="ListLabel 276"/>
    <w:qFormat/>
    <w:rPr>
      <w:rFonts w:cs="Wingdings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Wingdings"/>
    </w:rPr>
  </w:style>
  <w:style w:type="character" w:styleId="ListLabel287">
    <w:name w:val="ListLabel 287"/>
    <w:qFormat/>
    <w:rPr>
      <w:rFonts w:cs="Wingdings"/>
    </w:rPr>
  </w:style>
  <w:style w:type="character" w:styleId="ListLabel288">
    <w:name w:val="ListLabel 288"/>
    <w:qFormat/>
    <w:rPr>
      <w:rFonts w:cs="Wingdings"/>
    </w:rPr>
  </w:style>
  <w:style w:type="character" w:styleId="ListLabel289">
    <w:name w:val="ListLabel 289"/>
    <w:qFormat/>
    <w:rPr>
      <w:rFonts w:cs="Wingdings"/>
    </w:rPr>
  </w:style>
  <w:style w:type="character" w:styleId="ListLabel290">
    <w:name w:val="ListLabel 290"/>
    <w:qFormat/>
    <w:rPr>
      <w:rFonts w:cs="Wingdings"/>
    </w:rPr>
  </w:style>
  <w:style w:type="character" w:styleId="ListLabel291">
    <w:name w:val="ListLabel 291"/>
    <w:qFormat/>
    <w:rPr>
      <w:rFonts w:cs="Wingdings"/>
    </w:rPr>
  </w:style>
  <w:style w:type="character" w:styleId="ListLabel292">
    <w:name w:val="ListLabel 292"/>
    <w:qFormat/>
    <w:rPr>
      <w:rFonts w:cs="Wingdings"/>
    </w:rPr>
  </w:style>
  <w:style w:type="character" w:styleId="ListLabel293">
    <w:name w:val="ListLabel 293"/>
    <w:qFormat/>
    <w:rPr>
      <w:rFonts w:cs="Wingdings"/>
    </w:rPr>
  </w:style>
  <w:style w:type="character" w:styleId="ListLabel294">
    <w:name w:val="ListLabel 294"/>
    <w:qFormat/>
    <w:rPr>
      <w:rFonts w:cs="Wingdings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Wingdings"/>
    </w:rPr>
  </w:style>
  <w:style w:type="character" w:styleId="ListLabel305">
    <w:name w:val="ListLabel 305"/>
    <w:qFormat/>
    <w:rPr>
      <w:rFonts w:cs="Wingdings"/>
    </w:rPr>
  </w:style>
  <w:style w:type="character" w:styleId="ListLabel306">
    <w:name w:val="ListLabel 306"/>
    <w:qFormat/>
    <w:rPr>
      <w:rFonts w:cs="Wingdings"/>
    </w:rPr>
  </w:style>
  <w:style w:type="character" w:styleId="ListLabel307">
    <w:name w:val="ListLabel 307"/>
    <w:qFormat/>
    <w:rPr>
      <w:rFonts w:cs="Wingdings"/>
    </w:rPr>
  </w:style>
  <w:style w:type="character" w:styleId="ListLabel308">
    <w:name w:val="ListLabel 308"/>
    <w:qFormat/>
    <w:rPr>
      <w:rFonts w:cs="Wingdings"/>
    </w:rPr>
  </w:style>
  <w:style w:type="character" w:styleId="ListLabel309">
    <w:name w:val="ListLabel 309"/>
    <w:qFormat/>
    <w:rPr>
      <w:rFonts w:cs="Wingdings"/>
    </w:rPr>
  </w:style>
  <w:style w:type="character" w:styleId="ListLabel310">
    <w:name w:val="ListLabel 310"/>
    <w:qFormat/>
    <w:rPr>
      <w:rFonts w:cs="Wingdings"/>
    </w:rPr>
  </w:style>
  <w:style w:type="character" w:styleId="ListLabel311">
    <w:name w:val="ListLabel 311"/>
    <w:qFormat/>
    <w:rPr>
      <w:rFonts w:cs="Wingdings"/>
    </w:rPr>
  </w:style>
  <w:style w:type="character" w:styleId="ListLabel312">
    <w:name w:val="ListLabel 312"/>
    <w:qFormat/>
    <w:rPr>
      <w:rFonts w:cs="Wingdings"/>
    </w:rPr>
  </w:style>
  <w:style w:type="character" w:styleId="ListLabel313">
    <w:name w:val="ListLabel 313"/>
    <w:qFormat/>
    <w:rPr>
      <w:rFonts w:cs="OpenSymbol"/>
    </w:rPr>
  </w:style>
  <w:style w:type="character" w:styleId="ListLabel314">
    <w:name w:val="ListLabel 314"/>
    <w:qFormat/>
    <w:rPr>
      <w:rFonts w:cs="OpenSymbol"/>
    </w:rPr>
  </w:style>
  <w:style w:type="character" w:styleId="ListLabel315">
    <w:name w:val="ListLabel 315"/>
    <w:qFormat/>
    <w:rPr>
      <w:rFonts w:cs="OpenSymbol"/>
    </w:rPr>
  </w:style>
  <w:style w:type="character" w:styleId="ListLabel316">
    <w:name w:val="ListLabel 316"/>
    <w:qFormat/>
    <w:rPr>
      <w:rFonts w:cs="OpenSymbol"/>
    </w:rPr>
  </w:style>
  <w:style w:type="character" w:styleId="ListLabel317">
    <w:name w:val="ListLabel 317"/>
    <w:qFormat/>
    <w:rPr>
      <w:rFonts w:cs="OpenSymbol"/>
    </w:rPr>
  </w:style>
  <w:style w:type="character" w:styleId="ListLabel318">
    <w:name w:val="ListLabel 318"/>
    <w:qFormat/>
    <w:rPr>
      <w:rFonts w:cs="OpenSymbol"/>
    </w:rPr>
  </w:style>
  <w:style w:type="character" w:styleId="ListLabel319">
    <w:name w:val="ListLabel 319"/>
    <w:qFormat/>
    <w:rPr>
      <w:rFonts w:cs="OpenSymbol"/>
    </w:rPr>
  </w:style>
  <w:style w:type="character" w:styleId="ListLabel320">
    <w:name w:val="ListLabel 320"/>
    <w:qFormat/>
    <w:rPr>
      <w:rFonts w:cs="OpenSymbol"/>
    </w:rPr>
  </w:style>
  <w:style w:type="character" w:styleId="ListLabel321">
    <w:name w:val="ListLabel 321"/>
    <w:qFormat/>
    <w:rPr>
      <w:rFonts w:cs="OpenSymbol"/>
    </w:rPr>
  </w:style>
  <w:style w:type="character" w:styleId="ListLabel322">
    <w:name w:val="ListLabel 322"/>
    <w:qFormat/>
    <w:rPr>
      <w:rFonts w:cs="Wingdings"/>
    </w:rPr>
  </w:style>
  <w:style w:type="character" w:styleId="ListLabel323">
    <w:name w:val="ListLabel 323"/>
    <w:qFormat/>
    <w:rPr>
      <w:rFonts w:cs="Wingdings"/>
    </w:rPr>
  </w:style>
  <w:style w:type="character" w:styleId="ListLabel324">
    <w:name w:val="ListLabel 324"/>
    <w:qFormat/>
    <w:rPr>
      <w:rFonts w:cs="Wingdings"/>
    </w:rPr>
  </w:style>
  <w:style w:type="character" w:styleId="ListLabel325">
    <w:name w:val="ListLabel 325"/>
    <w:qFormat/>
    <w:rPr>
      <w:rFonts w:cs="Wingdings"/>
    </w:rPr>
  </w:style>
  <w:style w:type="character" w:styleId="ListLabel326">
    <w:name w:val="ListLabel 326"/>
    <w:qFormat/>
    <w:rPr>
      <w:rFonts w:cs="Wingdings"/>
    </w:rPr>
  </w:style>
  <w:style w:type="character" w:styleId="ListLabel327">
    <w:name w:val="ListLabel 327"/>
    <w:qFormat/>
    <w:rPr>
      <w:rFonts w:cs="Wingdings"/>
    </w:rPr>
  </w:style>
  <w:style w:type="character" w:styleId="ListLabel328">
    <w:name w:val="ListLabel 328"/>
    <w:qFormat/>
    <w:rPr>
      <w:rFonts w:cs="Wingdings"/>
    </w:rPr>
  </w:style>
  <w:style w:type="character" w:styleId="ListLabel329">
    <w:name w:val="ListLabel 329"/>
    <w:qFormat/>
    <w:rPr>
      <w:rFonts w:cs="Wingdings"/>
    </w:rPr>
  </w:style>
  <w:style w:type="character" w:styleId="ListLabel330">
    <w:name w:val="ListLabel 330"/>
    <w:qFormat/>
    <w:rPr>
      <w:rFonts w:cs="Wingdings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cs="OpenSymbol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Wingdings"/>
    </w:rPr>
  </w:style>
  <w:style w:type="character" w:styleId="ListLabel341">
    <w:name w:val="ListLabel 341"/>
    <w:qFormat/>
    <w:rPr>
      <w:rFonts w:cs="Wingdings"/>
    </w:rPr>
  </w:style>
  <w:style w:type="character" w:styleId="ListLabel342">
    <w:name w:val="ListLabel 342"/>
    <w:qFormat/>
    <w:rPr>
      <w:rFonts w:cs="Wingdings"/>
    </w:rPr>
  </w:style>
  <w:style w:type="character" w:styleId="ListLabel343">
    <w:name w:val="ListLabel 343"/>
    <w:qFormat/>
    <w:rPr>
      <w:rFonts w:cs="Wingdings"/>
    </w:rPr>
  </w:style>
  <w:style w:type="character" w:styleId="ListLabel344">
    <w:name w:val="ListLabel 344"/>
    <w:qFormat/>
    <w:rPr>
      <w:rFonts w:cs="Wingdings"/>
    </w:rPr>
  </w:style>
  <w:style w:type="character" w:styleId="ListLabel345">
    <w:name w:val="ListLabel 345"/>
    <w:qFormat/>
    <w:rPr>
      <w:rFonts w:cs="Wingdings"/>
    </w:rPr>
  </w:style>
  <w:style w:type="character" w:styleId="ListLabel346">
    <w:name w:val="ListLabel 346"/>
    <w:qFormat/>
    <w:rPr>
      <w:rFonts w:cs="Wingdings"/>
    </w:rPr>
  </w:style>
  <w:style w:type="character" w:styleId="ListLabel347">
    <w:name w:val="ListLabel 347"/>
    <w:qFormat/>
    <w:rPr>
      <w:rFonts w:cs="Wingdings"/>
    </w:rPr>
  </w:style>
  <w:style w:type="character" w:styleId="ListLabel348">
    <w:name w:val="ListLabel 348"/>
    <w:qFormat/>
    <w:rPr>
      <w:rFonts w:cs="Wingdings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cs="OpenSymbol"/>
    </w:rPr>
  </w:style>
  <w:style w:type="character" w:styleId="ListLabel362">
    <w:name w:val="ListLabel 362"/>
    <w:qFormat/>
    <w:rPr>
      <w:rFonts w:cs="OpenSymbol"/>
    </w:rPr>
  </w:style>
  <w:style w:type="character" w:styleId="ListLabel363">
    <w:name w:val="ListLabel 363"/>
    <w:qFormat/>
    <w:rPr>
      <w:rFonts w:cs="OpenSymbol"/>
    </w:rPr>
  </w:style>
  <w:style w:type="character" w:styleId="ListLabel364">
    <w:name w:val="ListLabel 364"/>
    <w:qFormat/>
    <w:rPr>
      <w:rFonts w:cs="OpenSymbol"/>
    </w:rPr>
  </w:style>
  <w:style w:type="character" w:styleId="ListLabel365">
    <w:name w:val="ListLabel 365"/>
    <w:qFormat/>
    <w:rPr>
      <w:rFonts w:cs="OpenSymbol"/>
    </w:rPr>
  </w:style>
  <w:style w:type="character" w:styleId="ListLabel366">
    <w:name w:val="ListLabel 366"/>
    <w:qFormat/>
    <w:rPr>
      <w:rFonts w:cs="OpenSymbol"/>
    </w:rPr>
  </w:style>
  <w:style w:type="character" w:styleId="ListLabel367">
    <w:name w:val="ListLabel 367"/>
    <w:qFormat/>
    <w:rPr>
      <w:rFonts w:cs="OpenSymbol"/>
    </w:rPr>
  </w:style>
  <w:style w:type="character" w:styleId="ListLabel368">
    <w:name w:val="ListLabel 368"/>
    <w:qFormat/>
    <w:rPr>
      <w:rFonts w:cs="OpenSymbol"/>
    </w:rPr>
  </w:style>
  <w:style w:type="character" w:styleId="ListLabel369">
    <w:name w:val="ListLabel 369"/>
    <w:qFormat/>
    <w:rPr>
      <w:rFonts w:cs="OpenSymbol"/>
    </w:rPr>
  </w:style>
  <w:style w:type="character" w:styleId="ListLabel370">
    <w:name w:val="ListLabel 370"/>
    <w:qFormat/>
    <w:rPr>
      <w:rFonts w:cs="OpenSymbol"/>
    </w:rPr>
  </w:style>
  <w:style w:type="character" w:styleId="ListLabel371">
    <w:name w:val="ListLabel 371"/>
    <w:qFormat/>
    <w:rPr>
      <w:rFonts w:cs="OpenSymbol"/>
    </w:rPr>
  </w:style>
  <w:style w:type="character" w:styleId="ListLabel372">
    <w:name w:val="ListLabel 372"/>
    <w:qFormat/>
    <w:rPr>
      <w:rFonts w:cs="OpenSymbol"/>
    </w:rPr>
  </w:style>
  <w:style w:type="character" w:styleId="ListLabel373">
    <w:name w:val="ListLabel 373"/>
    <w:qFormat/>
    <w:rPr>
      <w:rFonts w:cs="OpenSymbol"/>
    </w:rPr>
  </w:style>
  <w:style w:type="character" w:styleId="ListLabel374">
    <w:name w:val="ListLabel 374"/>
    <w:qFormat/>
    <w:rPr>
      <w:rFonts w:cs="OpenSymbol"/>
    </w:rPr>
  </w:style>
  <w:style w:type="character" w:styleId="ListLabel375">
    <w:name w:val="ListLabel 375"/>
    <w:qFormat/>
    <w:rPr>
      <w:rFonts w:cs="OpenSymbol"/>
    </w:rPr>
  </w:style>
  <w:style w:type="character" w:styleId="ListLabel376">
    <w:name w:val="ListLabel 376"/>
    <w:qFormat/>
    <w:rPr>
      <w:rFonts w:cs="OpenSymbol"/>
    </w:rPr>
  </w:style>
  <w:style w:type="character" w:styleId="ListLabel377">
    <w:name w:val="ListLabel 377"/>
    <w:qFormat/>
    <w:rPr>
      <w:rFonts w:cs="OpenSymbol"/>
    </w:rPr>
  </w:style>
  <w:style w:type="character" w:styleId="ListLabel378">
    <w:name w:val="ListLabel 378"/>
    <w:qFormat/>
    <w:rPr>
      <w:rFonts w:cs="OpenSymbol"/>
    </w:rPr>
  </w:style>
  <w:style w:type="character" w:styleId="ListLabel379">
    <w:name w:val="ListLabel 379"/>
    <w:qFormat/>
    <w:rPr>
      <w:rFonts w:cs="OpenSymbol"/>
    </w:rPr>
  </w:style>
  <w:style w:type="character" w:styleId="ListLabel380">
    <w:name w:val="ListLabel 380"/>
    <w:qFormat/>
    <w:rPr>
      <w:rFonts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Wingdings"/>
    </w:rPr>
  </w:style>
  <w:style w:type="character" w:styleId="ListLabel386">
    <w:name w:val="ListLabel 386"/>
    <w:qFormat/>
    <w:rPr>
      <w:rFonts w:cs="Wingdings"/>
    </w:rPr>
  </w:style>
  <w:style w:type="character" w:styleId="ListLabel387">
    <w:name w:val="ListLabel 387"/>
    <w:qFormat/>
    <w:rPr>
      <w:rFonts w:cs="Wingdings"/>
    </w:rPr>
  </w:style>
  <w:style w:type="character" w:styleId="ListLabel388">
    <w:name w:val="ListLabel 388"/>
    <w:qFormat/>
    <w:rPr>
      <w:rFonts w:cs="Wingdings"/>
    </w:rPr>
  </w:style>
  <w:style w:type="character" w:styleId="ListLabel389">
    <w:name w:val="ListLabel 389"/>
    <w:qFormat/>
    <w:rPr>
      <w:rFonts w:cs="Wingdings"/>
    </w:rPr>
  </w:style>
  <w:style w:type="character" w:styleId="ListLabel390">
    <w:name w:val="ListLabel 390"/>
    <w:qFormat/>
    <w:rPr>
      <w:rFonts w:cs="Wingdings"/>
    </w:rPr>
  </w:style>
  <w:style w:type="character" w:styleId="ListLabel391">
    <w:name w:val="ListLabel 391"/>
    <w:qFormat/>
    <w:rPr>
      <w:rFonts w:cs="Wingdings"/>
    </w:rPr>
  </w:style>
  <w:style w:type="character" w:styleId="ListLabel392">
    <w:name w:val="ListLabel 392"/>
    <w:qFormat/>
    <w:rPr>
      <w:rFonts w:cs="Wingdings"/>
    </w:rPr>
  </w:style>
  <w:style w:type="character" w:styleId="ListLabel393">
    <w:name w:val="ListLabel 393"/>
    <w:qFormat/>
    <w:rPr>
      <w:rFonts w:cs="Wingdings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OpenSymbol"/>
    </w:rPr>
  </w:style>
  <w:style w:type="character" w:styleId="ListLabel398">
    <w:name w:val="ListLabel 398"/>
    <w:qFormat/>
    <w:rPr>
      <w:rFonts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</w:rPr>
  </w:style>
  <w:style w:type="character" w:styleId="ListLabel404">
    <w:name w:val="ListLabel 404"/>
    <w:qFormat/>
    <w:rPr>
      <w:rFonts w:cs="OpenSymbol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cs="OpenSymbol"/>
    </w:rPr>
  </w:style>
  <w:style w:type="character" w:styleId="ListLabel407">
    <w:name w:val="ListLabel 407"/>
    <w:qFormat/>
    <w:rPr>
      <w:rFonts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OpenSymbol"/>
    </w:rPr>
  </w:style>
  <w:style w:type="character" w:styleId="ListLabel413">
    <w:name w:val="ListLabel 413"/>
    <w:qFormat/>
    <w:rPr>
      <w:rFonts w:cs="OpenSymbol"/>
    </w:rPr>
  </w:style>
  <w:style w:type="character" w:styleId="ListLabel414">
    <w:name w:val="ListLabel 414"/>
    <w:qFormat/>
    <w:rPr>
      <w:rFonts w:cs="OpenSymbol"/>
    </w:rPr>
  </w:style>
  <w:style w:type="character" w:styleId="ListLabel415">
    <w:name w:val="ListLabel 415"/>
    <w:qFormat/>
    <w:rPr>
      <w:rFonts w:cs="OpenSymbol"/>
    </w:rPr>
  </w:style>
  <w:style w:type="character" w:styleId="ListLabel416">
    <w:name w:val="ListLabel 416"/>
    <w:qFormat/>
    <w:rPr>
      <w:rFonts w:cs="OpenSymbol"/>
    </w:rPr>
  </w:style>
  <w:style w:type="character" w:styleId="ListLabel417">
    <w:name w:val="ListLabel 417"/>
    <w:qFormat/>
    <w:rPr>
      <w:rFonts w:cs="OpenSymbol"/>
    </w:rPr>
  </w:style>
  <w:style w:type="character" w:styleId="ListLabel418">
    <w:name w:val="ListLabel 418"/>
    <w:qFormat/>
    <w:rPr>
      <w:rFonts w:cs="OpenSymbol"/>
    </w:rPr>
  </w:style>
  <w:style w:type="character" w:styleId="ListLabel419">
    <w:name w:val="ListLabel 419"/>
    <w:qFormat/>
    <w:rPr>
      <w:rFonts w:cs="OpenSymbol"/>
    </w:rPr>
  </w:style>
  <w:style w:type="character" w:styleId="ListLabel420">
    <w:name w:val="ListLabel 420"/>
    <w:qFormat/>
    <w:rPr>
      <w:rFonts w:cs="OpenSymbol"/>
    </w:rPr>
  </w:style>
  <w:style w:type="character" w:styleId="ListLabel421">
    <w:name w:val="ListLabel 421"/>
    <w:qFormat/>
    <w:rPr>
      <w:rFonts w:cs="OpenSymbol"/>
    </w:rPr>
  </w:style>
  <w:style w:type="character" w:styleId="ListLabel422">
    <w:name w:val="ListLabel 422"/>
    <w:qFormat/>
    <w:rPr>
      <w:rFonts w:cs="OpenSymbol"/>
    </w:rPr>
  </w:style>
  <w:style w:type="character" w:styleId="ListLabel423">
    <w:name w:val="ListLabel 423"/>
    <w:qFormat/>
    <w:rPr>
      <w:rFonts w:cs="OpenSymbol"/>
    </w:rPr>
  </w:style>
  <w:style w:type="character" w:styleId="ListLabel424">
    <w:name w:val="ListLabel 424"/>
    <w:qFormat/>
    <w:rPr>
      <w:rFonts w:cs="OpenSymbol"/>
    </w:rPr>
  </w:style>
  <w:style w:type="character" w:styleId="ListLabel425">
    <w:name w:val="ListLabel 425"/>
    <w:qFormat/>
    <w:rPr>
      <w:rFonts w:cs="OpenSymbol"/>
    </w:rPr>
  </w:style>
  <w:style w:type="character" w:styleId="ListLabel426">
    <w:name w:val="ListLabel 426"/>
    <w:qFormat/>
    <w:rPr>
      <w:rFonts w:cs="OpenSymbol"/>
    </w:rPr>
  </w:style>
  <w:style w:type="character" w:styleId="ListLabel427">
    <w:name w:val="ListLabel 427"/>
    <w:qFormat/>
    <w:rPr>
      <w:rFonts w:cs="OpenSymbol"/>
    </w:rPr>
  </w:style>
  <w:style w:type="character" w:styleId="ListLabel428">
    <w:name w:val="ListLabel 428"/>
    <w:qFormat/>
    <w:rPr>
      <w:rFonts w:cs="OpenSymbol"/>
    </w:rPr>
  </w:style>
  <w:style w:type="character" w:styleId="ListLabel429">
    <w:name w:val="ListLabel 429"/>
    <w:qFormat/>
    <w:rPr>
      <w:rFonts w:cs="OpenSymbol"/>
    </w:rPr>
  </w:style>
  <w:style w:type="character" w:styleId="ListLabel430">
    <w:name w:val="ListLabel 430"/>
    <w:qFormat/>
    <w:rPr>
      <w:rFonts w:cs="Wingdings"/>
    </w:rPr>
  </w:style>
  <w:style w:type="character" w:styleId="ListLabel431">
    <w:name w:val="ListLabel 431"/>
    <w:qFormat/>
    <w:rPr>
      <w:rFonts w:cs="Wingdings"/>
    </w:rPr>
  </w:style>
  <w:style w:type="character" w:styleId="ListLabel432">
    <w:name w:val="ListLabel 432"/>
    <w:qFormat/>
    <w:rPr>
      <w:rFonts w:cs="Wingdings"/>
    </w:rPr>
  </w:style>
  <w:style w:type="character" w:styleId="ListLabel433">
    <w:name w:val="ListLabel 433"/>
    <w:qFormat/>
    <w:rPr>
      <w:rFonts w:cs="Wingdings"/>
    </w:rPr>
  </w:style>
  <w:style w:type="character" w:styleId="ListLabel434">
    <w:name w:val="ListLabel 434"/>
    <w:qFormat/>
    <w:rPr>
      <w:rFonts w:cs="Wingdings"/>
    </w:rPr>
  </w:style>
  <w:style w:type="character" w:styleId="ListLabel435">
    <w:name w:val="ListLabel 435"/>
    <w:qFormat/>
    <w:rPr>
      <w:rFonts w:cs="Wingdings"/>
    </w:rPr>
  </w:style>
  <w:style w:type="character" w:styleId="ListLabel436">
    <w:name w:val="ListLabel 436"/>
    <w:qFormat/>
    <w:rPr>
      <w:rFonts w:cs="Wingdings"/>
    </w:rPr>
  </w:style>
  <w:style w:type="character" w:styleId="ListLabel437">
    <w:name w:val="ListLabel 437"/>
    <w:qFormat/>
    <w:rPr>
      <w:rFonts w:cs="Wingdings"/>
    </w:rPr>
  </w:style>
  <w:style w:type="character" w:styleId="ListLabel438">
    <w:name w:val="ListLabel 438"/>
    <w:qFormat/>
    <w:rPr>
      <w:rFonts w:cs="Wingdings"/>
    </w:rPr>
  </w:style>
  <w:style w:type="character" w:styleId="ListLabel439">
    <w:name w:val="ListLabel 439"/>
    <w:qFormat/>
    <w:rPr>
      <w:rFonts w:cs="OpenSymbol"/>
    </w:rPr>
  </w:style>
  <w:style w:type="character" w:styleId="ListLabel440">
    <w:name w:val="ListLabel 440"/>
    <w:qFormat/>
    <w:rPr>
      <w:rFonts w:cs="OpenSymbol"/>
    </w:rPr>
  </w:style>
  <w:style w:type="character" w:styleId="ListLabel441">
    <w:name w:val="ListLabel 441"/>
    <w:qFormat/>
    <w:rPr>
      <w:rFonts w:cs="OpenSymbol"/>
    </w:rPr>
  </w:style>
  <w:style w:type="character" w:styleId="ListLabel442">
    <w:name w:val="ListLabel 442"/>
    <w:qFormat/>
    <w:rPr>
      <w:rFonts w:cs="OpenSymbol"/>
    </w:rPr>
  </w:style>
  <w:style w:type="character" w:styleId="ListLabel443">
    <w:name w:val="ListLabel 443"/>
    <w:qFormat/>
    <w:rPr>
      <w:rFonts w:cs="OpenSymbol"/>
    </w:rPr>
  </w:style>
  <w:style w:type="character" w:styleId="ListLabel444">
    <w:name w:val="ListLabel 444"/>
    <w:qFormat/>
    <w:rPr>
      <w:rFonts w:cs="OpenSymbol"/>
    </w:rPr>
  </w:style>
  <w:style w:type="character" w:styleId="ListLabel445">
    <w:name w:val="ListLabel 445"/>
    <w:qFormat/>
    <w:rPr>
      <w:rFonts w:cs="OpenSymbol"/>
    </w:rPr>
  </w:style>
  <w:style w:type="character" w:styleId="ListLabel446">
    <w:name w:val="ListLabel 446"/>
    <w:qFormat/>
    <w:rPr>
      <w:rFonts w:cs="OpenSymbol"/>
    </w:rPr>
  </w:style>
  <w:style w:type="character" w:styleId="ListLabel447">
    <w:name w:val="ListLabel 447"/>
    <w:qFormat/>
    <w:rPr>
      <w:rFonts w:cs="OpenSymbol"/>
    </w:rPr>
  </w:style>
  <w:style w:type="character" w:styleId="ListLabel448">
    <w:name w:val="ListLabel 448"/>
    <w:qFormat/>
    <w:rPr>
      <w:rFonts w:cs="OpenSymbol"/>
    </w:rPr>
  </w:style>
  <w:style w:type="character" w:styleId="ListLabel449">
    <w:name w:val="ListLabel 449"/>
    <w:qFormat/>
    <w:rPr>
      <w:rFonts w:cs="OpenSymbol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cs="OpenSymbol"/>
    </w:rPr>
  </w:style>
  <w:style w:type="character" w:styleId="ListLabel452">
    <w:name w:val="ListLabel 452"/>
    <w:qFormat/>
    <w:rPr>
      <w:rFonts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cs="OpenSymbol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cs="OpenSymbol"/>
    </w:rPr>
  </w:style>
  <w:style w:type="character" w:styleId="ListLabel470">
    <w:name w:val="ListLabel 470"/>
    <w:qFormat/>
    <w:rPr>
      <w:rFonts w:cs="OpenSymbol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cs="OpenSymbol"/>
    </w:rPr>
  </w:style>
  <w:style w:type="character" w:styleId="ListLabel475">
    <w:name w:val="ListLabel 475"/>
    <w:qFormat/>
    <w:rPr>
      <w:rFonts w:cs="Wingdings"/>
    </w:rPr>
  </w:style>
  <w:style w:type="character" w:styleId="ListLabel476">
    <w:name w:val="ListLabel 476"/>
    <w:qFormat/>
    <w:rPr>
      <w:rFonts w:cs="Wingdings"/>
    </w:rPr>
  </w:style>
  <w:style w:type="character" w:styleId="ListLabel477">
    <w:name w:val="ListLabel 477"/>
    <w:qFormat/>
    <w:rPr>
      <w:rFonts w:cs="Wingdings"/>
    </w:rPr>
  </w:style>
  <w:style w:type="character" w:styleId="ListLabel478">
    <w:name w:val="ListLabel 478"/>
    <w:qFormat/>
    <w:rPr>
      <w:rFonts w:cs="Wingdings"/>
    </w:rPr>
  </w:style>
  <w:style w:type="character" w:styleId="ListLabel479">
    <w:name w:val="ListLabel 479"/>
    <w:qFormat/>
    <w:rPr>
      <w:rFonts w:cs="Wingdings"/>
    </w:rPr>
  </w:style>
  <w:style w:type="character" w:styleId="ListLabel480">
    <w:name w:val="ListLabel 480"/>
    <w:qFormat/>
    <w:rPr>
      <w:rFonts w:cs="Wingdings"/>
    </w:rPr>
  </w:style>
  <w:style w:type="character" w:styleId="ListLabel481">
    <w:name w:val="ListLabel 481"/>
    <w:qFormat/>
    <w:rPr>
      <w:rFonts w:cs="Wingdings"/>
    </w:rPr>
  </w:style>
  <w:style w:type="character" w:styleId="ListLabel482">
    <w:name w:val="ListLabel 482"/>
    <w:qFormat/>
    <w:rPr>
      <w:rFonts w:cs="Wingdings"/>
    </w:rPr>
  </w:style>
  <w:style w:type="character" w:styleId="ListLabel483">
    <w:name w:val="ListLabel 483"/>
    <w:qFormat/>
    <w:rPr>
      <w:rFonts w:cs="Wingdings"/>
    </w:rPr>
  </w:style>
  <w:style w:type="character" w:styleId="ListLabel484">
    <w:name w:val="ListLabel 484"/>
    <w:qFormat/>
    <w:rPr>
      <w:rFonts w:cs="OpenSymbol"/>
    </w:rPr>
  </w:style>
  <w:style w:type="character" w:styleId="ListLabel485">
    <w:name w:val="ListLabel 485"/>
    <w:qFormat/>
    <w:rPr>
      <w:rFonts w:cs="OpenSymbol"/>
    </w:rPr>
  </w:style>
  <w:style w:type="character" w:styleId="ListLabel486">
    <w:name w:val="ListLabel 486"/>
    <w:qFormat/>
    <w:rPr>
      <w:rFonts w:cs="OpenSymbol"/>
    </w:rPr>
  </w:style>
  <w:style w:type="character" w:styleId="ListLabel487">
    <w:name w:val="ListLabel 487"/>
    <w:qFormat/>
    <w:rPr>
      <w:rFonts w:cs="OpenSymbol"/>
    </w:rPr>
  </w:style>
  <w:style w:type="character" w:styleId="ListLabel488">
    <w:name w:val="ListLabel 488"/>
    <w:qFormat/>
    <w:rPr>
      <w:rFonts w:cs="OpenSymbol"/>
    </w:rPr>
  </w:style>
  <w:style w:type="character" w:styleId="ListLabel489">
    <w:name w:val="ListLabel 489"/>
    <w:qFormat/>
    <w:rPr>
      <w:rFonts w:cs="OpenSymbol"/>
    </w:rPr>
  </w:style>
  <w:style w:type="character" w:styleId="ListLabel490">
    <w:name w:val="ListLabel 490"/>
    <w:qFormat/>
    <w:rPr>
      <w:rFonts w:cs="OpenSymbol"/>
    </w:rPr>
  </w:style>
  <w:style w:type="character" w:styleId="ListLabel491">
    <w:name w:val="ListLabel 491"/>
    <w:qFormat/>
    <w:rPr>
      <w:rFonts w:cs="OpenSymbol"/>
    </w:rPr>
  </w:style>
  <w:style w:type="character" w:styleId="ListLabel492">
    <w:name w:val="ListLabel 492"/>
    <w:qFormat/>
    <w:rPr>
      <w:rFonts w:cs="OpenSymbol"/>
    </w:rPr>
  </w:style>
  <w:style w:type="character" w:styleId="ListLabel493">
    <w:name w:val="ListLabel 493"/>
    <w:qFormat/>
    <w:rPr>
      <w:rFonts w:cs="OpenSymbol"/>
    </w:rPr>
  </w:style>
  <w:style w:type="character" w:styleId="ListLabel494">
    <w:name w:val="ListLabel 494"/>
    <w:qFormat/>
    <w:rPr>
      <w:rFonts w:cs="OpenSymbol"/>
    </w:rPr>
  </w:style>
  <w:style w:type="character" w:styleId="ListLabel495">
    <w:name w:val="ListLabel 495"/>
    <w:qFormat/>
    <w:rPr>
      <w:rFonts w:cs="OpenSymbol"/>
    </w:rPr>
  </w:style>
  <w:style w:type="character" w:styleId="ListLabel496">
    <w:name w:val="ListLabel 496"/>
    <w:qFormat/>
    <w:rPr>
      <w:rFonts w:cs="OpenSymbol"/>
    </w:rPr>
  </w:style>
  <w:style w:type="character" w:styleId="ListLabel497">
    <w:name w:val="ListLabel 497"/>
    <w:qFormat/>
    <w:rPr>
      <w:rFonts w:cs="OpenSymbol"/>
    </w:rPr>
  </w:style>
  <w:style w:type="character" w:styleId="ListLabel498">
    <w:name w:val="ListLabel 498"/>
    <w:qFormat/>
    <w:rPr>
      <w:rFonts w:cs="OpenSymbol"/>
    </w:rPr>
  </w:style>
  <w:style w:type="character" w:styleId="ListLabel499">
    <w:name w:val="ListLabel 499"/>
    <w:qFormat/>
    <w:rPr>
      <w:rFonts w:cs="OpenSymbol"/>
    </w:rPr>
  </w:style>
  <w:style w:type="character" w:styleId="ListLabel500">
    <w:name w:val="ListLabel 500"/>
    <w:qFormat/>
    <w:rPr>
      <w:rFonts w:cs="OpenSymbol"/>
    </w:rPr>
  </w:style>
  <w:style w:type="character" w:styleId="ListLabel501">
    <w:name w:val="ListLabel 501"/>
    <w:qFormat/>
    <w:rPr>
      <w:rFonts w:cs="OpenSymbol"/>
    </w:rPr>
  </w:style>
  <w:style w:type="character" w:styleId="ListLabel502">
    <w:name w:val="ListLabel 502"/>
    <w:qFormat/>
    <w:rPr>
      <w:rFonts w:cs="OpenSymbol"/>
    </w:rPr>
  </w:style>
  <w:style w:type="character" w:styleId="ListLabel503">
    <w:name w:val="ListLabel 503"/>
    <w:qFormat/>
    <w:rPr>
      <w:rFonts w:cs="OpenSymbol"/>
    </w:rPr>
  </w:style>
  <w:style w:type="character" w:styleId="ListLabel504">
    <w:name w:val="ListLabel 504"/>
    <w:qFormat/>
    <w:rPr>
      <w:rFonts w:cs="OpenSymbol"/>
    </w:rPr>
  </w:style>
  <w:style w:type="character" w:styleId="ListLabel505">
    <w:name w:val="ListLabel 505"/>
    <w:qFormat/>
    <w:rPr>
      <w:rFonts w:cs="OpenSymbol"/>
    </w:rPr>
  </w:style>
  <w:style w:type="character" w:styleId="ListLabel506">
    <w:name w:val="ListLabel 506"/>
    <w:qFormat/>
    <w:rPr>
      <w:rFonts w:cs="OpenSymbol"/>
    </w:rPr>
  </w:style>
  <w:style w:type="character" w:styleId="ListLabel507">
    <w:name w:val="ListLabel 507"/>
    <w:qFormat/>
    <w:rPr>
      <w:rFonts w:cs="OpenSymbol"/>
    </w:rPr>
  </w:style>
  <w:style w:type="character" w:styleId="ListLabel508">
    <w:name w:val="ListLabel 508"/>
    <w:qFormat/>
    <w:rPr>
      <w:rFonts w:cs="OpenSymbol"/>
    </w:rPr>
  </w:style>
  <w:style w:type="character" w:styleId="ListLabel509">
    <w:name w:val="ListLabel 509"/>
    <w:qFormat/>
    <w:rPr>
      <w:rFonts w:cs="OpenSymbol"/>
    </w:rPr>
  </w:style>
  <w:style w:type="character" w:styleId="ListLabel510">
    <w:name w:val="ListLabel 510"/>
    <w:qFormat/>
    <w:rPr>
      <w:rFonts w:cs="OpenSymbol"/>
    </w:rPr>
  </w:style>
  <w:style w:type="character" w:styleId="ListLabel511">
    <w:name w:val="ListLabel 511"/>
    <w:qFormat/>
    <w:rPr>
      <w:rFonts w:cs="OpenSymbol"/>
    </w:rPr>
  </w:style>
  <w:style w:type="character" w:styleId="ListLabel512">
    <w:name w:val="ListLabel 512"/>
    <w:qFormat/>
    <w:rPr>
      <w:rFonts w:cs="OpenSymbol"/>
    </w:rPr>
  </w:style>
  <w:style w:type="character" w:styleId="ListLabel513">
    <w:name w:val="ListLabel 513"/>
    <w:qFormat/>
    <w:rPr>
      <w:rFonts w:cs="OpenSymbol"/>
    </w:rPr>
  </w:style>
  <w:style w:type="character" w:styleId="ListLabel514">
    <w:name w:val="ListLabel 514"/>
    <w:qFormat/>
    <w:rPr>
      <w:rFonts w:cs="OpenSymbol"/>
    </w:rPr>
  </w:style>
  <w:style w:type="character" w:styleId="ListLabel515">
    <w:name w:val="ListLabel 515"/>
    <w:qFormat/>
    <w:rPr>
      <w:rFonts w:cs="OpenSymbol"/>
    </w:rPr>
  </w:style>
  <w:style w:type="character" w:styleId="ListLabel516">
    <w:name w:val="ListLabel 516"/>
    <w:qFormat/>
    <w:rPr>
      <w:rFonts w:cs="OpenSymbol"/>
    </w:rPr>
  </w:style>
  <w:style w:type="character" w:styleId="ListLabel517">
    <w:name w:val="ListLabel 517"/>
    <w:qFormat/>
    <w:rPr>
      <w:rFonts w:cs="OpenSymbol"/>
    </w:rPr>
  </w:style>
  <w:style w:type="character" w:styleId="ListLabel518">
    <w:name w:val="ListLabel 518"/>
    <w:qFormat/>
    <w:rPr>
      <w:rFonts w:cs="OpenSymbol"/>
    </w:rPr>
  </w:style>
  <w:style w:type="character" w:styleId="ListLabel519">
    <w:name w:val="ListLabel 519"/>
    <w:qFormat/>
    <w:rPr>
      <w:rFonts w:cs="OpenSymbol"/>
    </w:rPr>
  </w:style>
  <w:style w:type="character" w:styleId="ListLabel520">
    <w:name w:val="ListLabel 520"/>
    <w:qFormat/>
    <w:rPr>
      <w:rFonts w:cs="OpenSymbol"/>
    </w:rPr>
  </w:style>
  <w:style w:type="character" w:styleId="ListLabel521">
    <w:name w:val="ListLabel 521"/>
    <w:qFormat/>
    <w:rPr>
      <w:rFonts w:cs="OpenSymbol"/>
    </w:rPr>
  </w:style>
  <w:style w:type="character" w:styleId="ListLabel522">
    <w:name w:val="ListLabel 522"/>
    <w:qFormat/>
    <w:rPr>
      <w:rFonts w:cs="OpenSymbol"/>
    </w:rPr>
  </w:style>
  <w:style w:type="character" w:styleId="ListLabel523">
    <w:name w:val="ListLabel 523"/>
    <w:qFormat/>
    <w:rPr>
      <w:rFonts w:cs="OpenSymbol"/>
    </w:rPr>
  </w:style>
  <w:style w:type="character" w:styleId="ListLabel524">
    <w:name w:val="ListLabel 524"/>
    <w:qFormat/>
    <w:rPr>
      <w:rFonts w:cs="OpenSymbol"/>
    </w:rPr>
  </w:style>
  <w:style w:type="character" w:styleId="ListLabel525">
    <w:name w:val="ListLabel 525"/>
    <w:qFormat/>
    <w:rPr>
      <w:rFonts w:cs="OpenSymbol"/>
    </w:rPr>
  </w:style>
  <w:style w:type="character" w:styleId="ListLabel526">
    <w:name w:val="ListLabel 526"/>
    <w:qFormat/>
    <w:rPr>
      <w:rFonts w:cs="OpenSymbol"/>
    </w:rPr>
  </w:style>
  <w:style w:type="character" w:styleId="ListLabel527">
    <w:name w:val="ListLabel 527"/>
    <w:qFormat/>
    <w:rPr>
      <w:rFonts w:cs="OpenSymbol"/>
    </w:rPr>
  </w:style>
  <w:style w:type="character" w:styleId="ListLabel528">
    <w:name w:val="ListLabel 528"/>
    <w:qFormat/>
    <w:rPr>
      <w:rFonts w:cs="OpenSymbol"/>
    </w:rPr>
  </w:style>
  <w:style w:type="character" w:styleId="ListLabel529">
    <w:name w:val="ListLabel 529"/>
    <w:qFormat/>
    <w:rPr>
      <w:rFonts w:cs="OpenSymbol"/>
    </w:rPr>
  </w:style>
  <w:style w:type="character" w:styleId="ListLabel530">
    <w:name w:val="ListLabel 530"/>
    <w:qFormat/>
    <w:rPr>
      <w:rFonts w:cs="OpenSymbol"/>
    </w:rPr>
  </w:style>
  <w:style w:type="character" w:styleId="ListLabel531">
    <w:name w:val="ListLabel 531"/>
    <w:qFormat/>
    <w:rPr>
      <w:rFonts w:cs="OpenSymbol"/>
    </w:rPr>
  </w:style>
  <w:style w:type="character" w:styleId="ListLabel532">
    <w:name w:val="ListLabel 532"/>
    <w:qFormat/>
    <w:rPr>
      <w:rFonts w:cs="OpenSymbol"/>
    </w:rPr>
  </w:style>
  <w:style w:type="character" w:styleId="ListLabel533">
    <w:name w:val="ListLabel 533"/>
    <w:qFormat/>
    <w:rPr>
      <w:rFonts w:cs="OpenSymbol"/>
    </w:rPr>
  </w:style>
  <w:style w:type="character" w:styleId="ListLabel534">
    <w:name w:val="ListLabel 534"/>
    <w:qFormat/>
    <w:rPr>
      <w:rFonts w:cs="OpenSymbol"/>
    </w:rPr>
  </w:style>
  <w:style w:type="character" w:styleId="ListLabel535">
    <w:name w:val="ListLabel 535"/>
    <w:qFormat/>
    <w:rPr>
      <w:rFonts w:cs="OpenSymbol"/>
    </w:rPr>
  </w:style>
  <w:style w:type="character" w:styleId="ListLabel536">
    <w:name w:val="ListLabel 536"/>
    <w:qFormat/>
    <w:rPr>
      <w:rFonts w:cs="OpenSymbol"/>
    </w:rPr>
  </w:style>
  <w:style w:type="character" w:styleId="ListLabel537">
    <w:name w:val="ListLabel 537"/>
    <w:qFormat/>
    <w:rPr>
      <w:rFonts w:cs="OpenSymbol"/>
    </w:rPr>
  </w:style>
  <w:style w:type="character" w:styleId="ListLabel538">
    <w:name w:val="ListLabel 538"/>
    <w:qFormat/>
    <w:rPr>
      <w:rFonts w:cs="OpenSymbol"/>
    </w:rPr>
  </w:style>
  <w:style w:type="character" w:styleId="ListLabel539">
    <w:name w:val="ListLabel 539"/>
    <w:qFormat/>
    <w:rPr>
      <w:rFonts w:cs="OpenSymbol"/>
    </w:rPr>
  </w:style>
  <w:style w:type="character" w:styleId="ListLabel540">
    <w:name w:val="ListLabel 540"/>
    <w:qFormat/>
    <w:rPr>
      <w:rFonts w:cs="OpenSymbol"/>
    </w:rPr>
  </w:style>
  <w:style w:type="character" w:styleId="ListLabel541">
    <w:name w:val="ListLabel 541"/>
    <w:qFormat/>
    <w:rPr>
      <w:rFonts w:cs="OpenSymbol"/>
    </w:rPr>
  </w:style>
  <w:style w:type="character" w:styleId="ListLabel542">
    <w:name w:val="ListLabel 542"/>
    <w:qFormat/>
    <w:rPr>
      <w:rFonts w:cs="OpenSymbol"/>
    </w:rPr>
  </w:style>
  <w:style w:type="character" w:styleId="ListLabel543">
    <w:name w:val="ListLabel 543"/>
    <w:qFormat/>
    <w:rPr>
      <w:rFonts w:cs="OpenSymbol"/>
    </w:rPr>
  </w:style>
  <w:style w:type="character" w:styleId="ListLabel544">
    <w:name w:val="ListLabel 544"/>
    <w:qFormat/>
    <w:rPr>
      <w:rFonts w:cs="OpenSymbol"/>
    </w:rPr>
  </w:style>
  <w:style w:type="character" w:styleId="ListLabel545">
    <w:name w:val="ListLabel 545"/>
    <w:qFormat/>
    <w:rPr>
      <w:rFonts w:cs="OpenSymbol"/>
    </w:rPr>
  </w:style>
  <w:style w:type="character" w:styleId="ListLabel546">
    <w:name w:val="ListLabel 546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NoSpacing">
    <w:name w:val="No Spacing"/>
    <w:qFormat/>
    <w:pPr>
      <w:widowControl/>
      <w:overflowPunct w:val="true"/>
      <w:bidi w:val="0"/>
      <w:spacing w:lineRule="auto" w:line="240" w:before="0" w:after="0"/>
      <w:jc w:val="left"/>
    </w:pPr>
    <w:rPr>
      <w:rFonts w:ascii="Calibri" w:hAnsi="Calibri" w:eastAsia="Calibri" w:cs="DejaVu Sans"/>
      <w:color w:val="00000A"/>
      <w:kern w:val="0"/>
      <w:sz w:val="22"/>
      <w:szCs w:val="22"/>
      <w:lang w:val="ru-RU" w:eastAsia="en-US" w:bidi="ar-SA"/>
    </w:rPr>
  </w:style>
  <w:style w:type="paragraph" w:styleId="Code1">
    <w:name w:val="Code"/>
    <w:basedOn w:val="Normal"/>
    <w:qFormat/>
    <w:pPr>
      <w:tabs>
        <w:tab w:val="left" w:pos="2835" w:leader="none"/>
      </w:tabs>
      <w:spacing w:lineRule="auto" w:line="240" w:before="0" w:after="0"/>
      <w:ind w:left="426" w:right="0" w:hanging="0"/>
    </w:pPr>
    <w:rPr>
      <w:rFonts w:ascii="Consolas" w:hAnsi="Consolas" w:cs="Consolas"/>
      <w:b/>
      <w:color w:val="17365D"/>
      <w:lang w:val="en-US"/>
    </w:rPr>
  </w:style>
  <w:style w:type="paragraph" w:styleId="Text1">
    <w:name w:val="Text"/>
    <w:basedOn w:val="ListParagraph"/>
    <w:qFormat/>
    <w:pPr>
      <w:tabs>
        <w:tab w:val="left" w:pos="-1418" w:leader="none"/>
      </w:tabs>
      <w:spacing w:lineRule="auto" w:line="240" w:before="0" w:after="0"/>
      <w:ind w:left="0" w:right="0" w:hanging="0"/>
      <w:contextualSpacing/>
    </w:pPr>
    <w:rPr>
      <w:rFonts w:ascii="Tahoma" w:hAnsi="Tahoma" w:cs="Tahoma"/>
      <w:color w:val="231F20"/>
      <w:sz w:val="24"/>
      <w:szCs w:val="24"/>
    </w:rPr>
  </w:style>
  <w:style w:type="paragraph" w:styleId="PreformattedText">
    <w:name w:val="Preformatted Text"/>
    <w:basedOn w:val="Normal"/>
    <w:qFormat/>
    <w:pPr/>
    <w:rPr/>
  </w:style>
  <w:style w:type="paragraph" w:styleId="TableContents">
    <w:name w:val="Table Contents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5171</TotalTime>
  <Application>LibreOffice/6.0.6.2$Linux_X86_64 LibreOffice_project/00m0$Build-2</Application>
  <Pages>9</Pages>
  <Words>1787</Words>
  <Characters>11843</Characters>
  <CharactersWithSpaces>13503</CharactersWithSpaces>
  <Paragraphs>171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2016-04-07T07:43:00Z</dcterms:created>
  <dc:creator>bobrenko</dc:creator>
  <dc:description/>
  <dc:language>en-US</dc:language>
  <cp:lastModifiedBy/>
  <dcterms:modified xsi:type="dcterms:W3CDTF">2018-10-02T17:59:03Z</dcterms:modified>
  <cp:revision>70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