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ПРОЕКТИРОВАНИЕ</w:t>
      </w:r>
    </w:p>
    <w:p>
      <w:pPr>
        <w:pStyle w:val="Heading1"/>
        <w:spacing w:before="240" w:after="120"/>
        <w:rPr/>
      </w:pPr>
      <w:r>
        <w:rPr>
          <w:rFonts w:cs="Tahoma"/>
          <w:b/>
          <w:bCs/>
          <w:color w:val="FF0000"/>
          <w:sz w:val="24"/>
          <w:szCs w:val="24"/>
        </w:rPr>
        <w:t>Reusable, flexible and maintainable</w:t>
      </w:r>
    </w:p>
    <w:p>
      <w:pPr>
        <w:pStyle w:val="Heading1"/>
        <w:spacing w:before="240" w:after="120"/>
        <w:rPr>
          <w:rFonts w:cs="Tahoma"/>
          <w:b/>
          <w:b/>
          <w:bCs/>
          <w:color w:val="FF0000"/>
          <w:sz w:val="24"/>
          <w:szCs w:val="24"/>
        </w:rPr>
      </w:pPr>
      <w:r>
        <w:rPr>
          <w:rFonts w:cs="Tahoma"/>
          <w:b/>
          <w:bCs/>
          <w:color w:val="FF0000"/>
          <w:sz w:val="24"/>
          <w:szCs w:val="24"/>
        </w:rPr>
      </w:r>
    </w:p>
    <w:p>
      <w:pPr>
        <w:pStyle w:val="Normal"/>
        <w:spacing w:lineRule="auto" w:line="240" w:before="0" w:after="0"/>
        <w:rPr/>
      </w:pPr>
      <w:r>
        <w:rPr>
          <w:rFonts w:cs="Tahoma"/>
          <w:b/>
          <w:bCs/>
          <w:color w:val="FF0000"/>
          <w:sz w:val="24"/>
          <w:szCs w:val="24"/>
        </w:rPr>
        <w:t>ПОНЯТИЕ «ОБЬЕКТ»</w:t>
      </w:r>
    </w:p>
    <w:p>
      <w:pPr>
        <w:pStyle w:val="Normal"/>
        <w:spacing w:lineRule="auto" w:line="240" w:before="0" w:after="0"/>
        <w:rPr/>
      </w:pPr>
      <w:r>
        <w:rPr>
          <w:rFonts w:cs="Tahoma"/>
          <w:b w:val="false"/>
          <w:bCs w:val="false"/>
          <w:color w:val="00000A"/>
          <w:sz w:val="24"/>
          <w:szCs w:val="24"/>
        </w:rPr>
        <w:t xml:space="preserve">Объектно-ориентированные программы состоят из объектов. </w:t>
      </w:r>
      <w:r>
        <w:rPr>
          <w:rFonts w:cs="Tahoma"/>
          <w:b/>
          <w:bCs/>
          <w:color w:val="00000A"/>
          <w:sz w:val="24"/>
          <w:szCs w:val="24"/>
        </w:rPr>
        <w:t>Объект</w:t>
      </w:r>
      <w:r>
        <w:rPr>
          <w:rFonts w:cs="Tahoma"/>
          <w:b w:val="false"/>
          <w:bCs w:val="false"/>
          <w:color w:val="00000A"/>
          <w:sz w:val="24"/>
          <w:szCs w:val="24"/>
        </w:rPr>
        <w:t xml:space="preserve"> сочетает данные и процедуры для их обработки. Такие процедуры обычно называют </w:t>
      </w:r>
      <w:r>
        <w:rPr>
          <w:rFonts w:cs="Tahoma"/>
          <w:b/>
          <w:bCs/>
          <w:color w:val="00000A"/>
          <w:sz w:val="24"/>
          <w:szCs w:val="24"/>
        </w:rPr>
        <w:t xml:space="preserve">методами </w:t>
      </w:r>
      <w:r>
        <w:rPr>
          <w:rFonts w:cs="Tahoma"/>
          <w:b w:val="false"/>
          <w:bCs w:val="false"/>
          <w:color w:val="00000A"/>
          <w:sz w:val="24"/>
          <w:szCs w:val="24"/>
        </w:rPr>
        <w:t>или</w:t>
      </w:r>
      <w:r>
        <w:rPr>
          <w:rFonts w:cs="Tahoma"/>
          <w:b/>
          <w:bCs/>
          <w:color w:val="00000A"/>
          <w:sz w:val="24"/>
          <w:szCs w:val="24"/>
        </w:rPr>
        <w:t xml:space="preserve"> операциями.</w:t>
      </w:r>
      <w:r>
        <w:rPr>
          <w:rFonts w:cs="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b/>
          <w:bCs/>
          <w:color w:val="00000A"/>
          <w:sz w:val="24"/>
          <w:szCs w:val="24"/>
        </w:rPr>
        <w:t>Посылка запроса</w:t>
      </w:r>
      <w:r>
        <w:rPr>
          <w:rFonts w:cs="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pPr>
      <w:r>
        <w:rPr>
          <w:rFonts w:cs="Tahoma"/>
          <w:b w:val="false"/>
          <w:bCs w:val="false"/>
          <w:color w:val="00000A"/>
          <w:sz w:val="24"/>
          <w:szCs w:val="24"/>
        </w:rPr>
        <w:t xml:space="preserve">рацию. </w:t>
      </w:r>
    </w:p>
    <w:p>
      <w:pPr>
        <w:pStyle w:val="Normal"/>
        <w:spacing w:lineRule="auto" w:line="240" w:before="0" w:after="0"/>
        <w:rPr/>
      </w:pPr>
      <w:r>
        <w:rPr>
          <w:rFonts w:cs="Tahoma"/>
          <w:b/>
          <w:bCs/>
          <w:color w:val="00000A"/>
          <w:sz w:val="24"/>
          <w:szCs w:val="24"/>
        </w:rPr>
        <w:t>Выполнение операции</w:t>
      </w:r>
      <w:r>
        <w:rPr>
          <w:rFonts w:cs="Tahoma"/>
          <w:b w:val="false"/>
          <w:bCs w:val="false"/>
          <w:color w:val="00000A"/>
          <w:sz w:val="24"/>
          <w:szCs w:val="24"/>
        </w:rPr>
        <w:t xml:space="preserve"> - единственный способ изменить внутреннее со-</w:t>
      </w:r>
    </w:p>
    <w:p>
      <w:pPr>
        <w:pStyle w:val="Normal"/>
        <w:spacing w:lineRule="auto" w:line="240" w:before="0" w:after="0"/>
        <w:rPr/>
      </w:pPr>
      <w:r>
        <w:rPr>
          <w:rFonts w:cs="Tahoma"/>
          <w:b w:val="false"/>
          <w:bCs w:val="false"/>
          <w:color w:val="00000A"/>
          <w:sz w:val="24"/>
          <w:szCs w:val="24"/>
        </w:rPr>
        <w:t xml:space="preserve">стояние объекта. </w:t>
      </w:r>
    </w:p>
    <w:p>
      <w:pPr>
        <w:pStyle w:val="Normal"/>
        <w:spacing w:lineRule="auto" w:line="240" w:before="0" w:after="0"/>
        <w:rPr/>
      </w:pPr>
      <w:r>
        <w:rPr>
          <w:rFonts w:cs="Tahoma"/>
          <w:b w:val="false"/>
          <w:bCs w:val="false"/>
          <w:color w:val="00000A"/>
          <w:sz w:val="24"/>
          <w:szCs w:val="24"/>
        </w:rPr>
        <w:t xml:space="preserve">Имея в виду два эти ограничения, говорят, что внутреннее состояние объекта </w:t>
      </w:r>
      <w:r>
        <w:rPr>
          <w:rFonts w:cs="Tahoma"/>
          <w:b/>
          <w:bCs/>
          <w:color w:val="00000A"/>
          <w:sz w:val="24"/>
          <w:szCs w:val="24"/>
        </w:rPr>
        <w:t>инкапсулировано</w:t>
      </w:r>
      <w:r>
        <w:rPr>
          <w:rFonts w:cs="Tahoma"/>
          <w:b w:val="false"/>
          <w:bCs w:val="false"/>
          <w:color w:val="00000A"/>
          <w:sz w:val="24"/>
          <w:szCs w:val="24"/>
        </w:rPr>
        <w:t>: к нему нельзя получить непосредственный</w:t>
      </w:r>
    </w:p>
    <w:p>
      <w:pPr>
        <w:pStyle w:val="Normal"/>
        <w:spacing w:lineRule="auto" w:line="240" w:before="0" w:after="0"/>
        <w:rPr/>
      </w:pPr>
      <w:r>
        <w:rPr>
          <w:rFonts w:cs="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ИНТЕРФЕЙСЫ</w:t>
      </w:r>
    </w:p>
    <w:p>
      <w:pPr>
        <w:pStyle w:val="Normal"/>
        <w:spacing w:lineRule="auto" w:line="240" w:before="0" w:after="0"/>
        <w:rPr/>
      </w:pPr>
      <w:r>
        <w:rPr>
          <w:rFonts w:cs="Tahoma"/>
          <w:b/>
          <w:bCs/>
          <w:color w:val="00000A"/>
          <w:sz w:val="24"/>
          <w:szCs w:val="24"/>
        </w:rPr>
        <w:t>Сигнатура операции</w:t>
      </w:r>
      <w:r>
        <w:rPr>
          <w:rFonts w:cs="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Интерфейсом объекта </w:t>
      </w:r>
      <w:r>
        <w:rPr>
          <w:rFonts w:cs="Tahoma"/>
          <w:b w:val="false"/>
          <w:bCs w:val="false"/>
          <w:color w:val="00000A"/>
          <w:sz w:val="24"/>
          <w:szCs w:val="24"/>
        </w:rPr>
        <w:t>называется</w:t>
      </w:r>
      <w:r>
        <w:rPr>
          <w:rFonts w:cs="Tahoma"/>
          <w:b/>
          <w:bCs/>
          <w:color w:val="00000A"/>
          <w:sz w:val="24"/>
          <w:szCs w:val="24"/>
        </w:rPr>
        <w:t xml:space="preserve"> </w:t>
      </w:r>
      <w:r>
        <w:rPr>
          <w:rFonts w:cs="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Интерфейс класса</w:t>
      </w:r>
    </w:p>
    <w:p>
      <w:pPr>
        <w:pStyle w:val="Normal"/>
        <w:spacing w:lineRule="auto" w:line="240" w:before="0" w:after="0"/>
        <w:rPr/>
      </w:pPr>
      <w:r>
        <w:rPr>
          <w:rFonts w:cs="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Тип</w:t>
      </w:r>
      <w:r>
        <w:rPr>
          <w:rFonts w:cs="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b/>
          <w:bCs/>
          <w:color w:val="00000A"/>
          <w:sz w:val="24"/>
          <w:szCs w:val="24"/>
        </w:rPr>
        <w:t xml:space="preserve"> </w:t>
      </w:r>
      <w:r>
        <w:rPr>
          <w:rFonts w:cs="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b/>
          <w:bCs/>
          <w:color w:val="00000A"/>
          <w:sz w:val="24"/>
          <w:szCs w:val="24"/>
        </w:rPr>
        <w:t>супертипом</w:t>
      </w:r>
      <w:r>
        <w:rPr>
          <w:rFonts w:cs="Tahoma"/>
          <w:b w:val="false"/>
          <w:bCs w:val="false"/>
          <w:color w:val="00000A"/>
          <w:sz w:val="24"/>
          <w:szCs w:val="24"/>
        </w:rPr>
        <w:t xml:space="preserve"> для первого. Часто говорят также, что </w:t>
      </w:r>
      <w:r>
        <w:rPr>
          <w:rFonts w:cs="Tahoma"/>
          <w:b/>
          <w:bCs/>
          <w:color w:val="00000A"/>
          <w:sz w:val="24"/>
          <w:szCs w:val="24"/>
        </w:rPr>
        <w:t>подтип</w:t>
      </w:r>
      <w:r>
        <w:rPr>
          <w:rFonts w:cs="Tahoma"/>
          <w:b w:val="false"/>
          <w:bCs w:val="false"/>
          <w:color w:val="00000A"/>
          <w:sz w:val="24"/>
          <w:szCs w:val="24"/>
        </w:rPr>
        <w:t xml:space="preserve"> </w:t>
      </w:r>
      <w:r>
        <w:rPr>
          <w:rFonts w:cs="Tahoma"/>
          <w:b/>
          <w:bCs/>
          <w:color w:val="00000A"/>
          <w:sz w:val="24"/>
          <w:szCs w:val="24"/>
        </w:rPr>
        <w:t>наследует интерфейс своего супертипа.</w:t>
      </w:r>
    </w:p>
    <w:p>
      <w:pPr>
        <w:pStyle w:val="Normal"/>
        <w:spacing w:lineRule="auto" w:line="240" w:before="0" w:after="0"/>
        <w:rPr/>
      </w:pPr>
      <w:r>
        <w:rPr>
          <w:rFonts w:cs="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b/>
          <w:bCs/>
          <w:color w:val="00000A"/>
          <w:sz w:val="24"/>
          <w:szCs w:val="24"/>
        </w:rPr>
        <w:t>динамическим связыванием</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b/>
          <w:bCs/>
          <w:color w:val="00000A"/>
          <w:sz w:val="24"/>
          <w:szCs w:val="24"/>
        </w:rPr>
        <w:t>Полиморфизм</w:t>
      </w:r>
      <w:r>
        <w:rPr>
          <w:rFonts w:cs="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pPr>
      <w:r>
        <w:rPr>
          <w:rFonts w:cs="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b/>
          <w:bCs/>
          <w:color w:val="00000A"/>
          <w:sz w:val="24"/>
          <w:szCs w:val="24"/>
        </w:rPr>
        <w:t>Наследование класса</w:t>
      </w:r>
      <w:r>
        <w:rPr>
          <w:rFonts w:cs="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Абстрактный класс</w:t>
      </w:r>
      <w:r>
        <w:rPr>
          <w:rFonts w:cs="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b/>
          <w:bCs/>
          <w:color w:val="00000A"/>
          <w:sz w:val="24"/>
          <w:szCs w:val="24"/>
        </w:rPr>
        <w:t xml:space="preserve">Абстрактные операции </w:t>
      </w:r>
      <w:r>
        <w:rPr>
          <w:rFonts w:cs="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FF0000"/>
          <w:sz w:val="24"/>
          <w:szCs w:val="24"/>
        </w:rPr>
        <w:t>МЕХАНИЗМЫ ПОВТОРНОГО ИСПОЛЬЗОВАНИЯ</w:t>
      </w:r>
    </w:p>
    <w:p>
      <w:pPr>
        <w:pStyle w:val="Normal"/>
        <w:spacing w:lineRule="auto" w:line="240" w:before="0" w:after="0"/>
        <w:rPr/>
      </w:pPr>
      <w:r>
        <w:rPr>
          <w:rFonts w:cs="Tahoma"/>
          <w:b/>
          <w:bCs/>
          <w:color w:val="00000A"/>
          <w:sz w:val="24"/>
          <w:szCs w:val="24"/>
        </w:rPr>
        <w:t xml:space="preserve">Наследование класса — </w:t>
      </w:r>
      <w:r>
        <w:rPr>
          <w:rFonts w:cs="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b/>
          <w:bCs/>
          <w:color w:val="00000A"/>
          <w:sz w:val="24"/>
          <w:szCs w:val="24"/>
        </w:rPr>
        <w:t xml:space="preserve">прозрачным ящиком </w:t>
      </w:r>
      <w:r>
        <w:rPr>
          <w:rFonts w:cs="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pPr>
      <w:r>
        <w:rPr>
          <w:rFonts w:cs="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pPr>
      <w:r>
        <w:rPr>
          <w:rFonts w:cs="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Композиция объектов </w:t>
      </w:r>
      <w:r>
        <w:rPr>
          <w:rFonts w:cs="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b/>
          <w:bCs/>
          <w:color w:val="00000A"/>
          <w:sz w:val="24"/>
          <w:szCs w:val="24"/>
        </w:rPr>
        <w:t xml:space="preserve">черным ящиком </w:t>
      </w:r>
      <w:r>
        <w:rPr>
          <w:rFonts w:cs="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pPr>
      <w:r>
        <w:rPr>
          <w:rFonts w:cs="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pPr>
      <w:r>
        <w:rPr>
          <w:rFonts w:cs="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pPr>
      <w:r>
        <w:rPr>
          <w:rFonts w:cs="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pPr>
      <w:r>
        <w:rPr>
          <w:rFonts w:cs="Tahoma"/>
          <w:b/>
          <w:bCs/>
          <w:color w:val="FF0000"/>
          <w:sz w:val="24"/>
          <w:szCs w:val="24"/>
        </w:rPr>
        <w:t>Виды композиции</w:t>
      </w:r>
    </w:p>
    <w:p>
      <w:pPr>
        <w:pStyle w:val="Normal"/>
        <w:spacing w:lineRule="auto" w:line="240" w:before="0" w:after="0"/>
        <w:rPr/>
      </w:pPr>
      <w:bookmarkStart w:id="0" w:name="__DdeLink__10285_730473524"/>
      <w:r>
        <w:rPr>
          <w:rFonts w:cs="Tahoma"/>
          <w:b/>
          <w:bCs/>
          <w:color w:val="00000A"/>
          <w:sz w:val="24"/>
          <w:szCs w:val="24"/>
        </w:rPr>
        <w:t>Делегирование</w:t>
      </w:r>
      <w:bookmarkEnd w:id="0"/>
      <w:r>
        <w:rPr>
          <w:rFonts w:cs="Tahoma"/>
          <w:b/>
          <w:bCs/>
          <w:color w:val="00000A"/>
          <w:sz w:val="24"/>
          <w:szCs w:val="24"/>
        </w:rPr>
        <w:t xml:space="preserve"> обьектов </w:t>
      </w:r>
    </w:p>
    <w:p>
      <w:pPr>
        <w:pStyle w:val="Normal"/>
        <w:spacing w:lineRule="auto" w:line="240" w:before="0" w:after="0"/>
        <w:rPr/>
      </w:pPr>
      <w:r>
        <w:rPr>
          <w:rFonts w:cs="Tahoma"/>
          <w:b w:val="false"/>
          <w:bCs w:val="false"/>
          <w:i/>
          <w:iCs/>
          <w:color w:val="00000A"/>
          <w:sz w:val="24"/>
          <w:szCs w:val="24"/>
        </w:rPr>
        <w:t>не является,</w:t>
      </w:r>
      <w:r>
        <w:rPr>
          <w:rFonts w:cs="Tahoma"/>
          <w:b w:val="false"/>
          <w:bCs w:val="false"/>
          <w:color w:val="00000A"/>
          <w:sz w:val="24"/>
          <w:szCs w:val="24"/>
        </w:rPr>
        <w:t xml:space="preserve"> </w:t>
      </w:r>
      <w:r>
        <w:rPr>
          <w:rFonts w:cs="Tahoma"/>
          <w:b w:val="false"/>
          <w:bCs w:val="false"/>
          <w:i/>
          <w:iCs/>
          <w:color w:val="00000A"/>
          <w:sz w:val="24"/>
          <w:szCs w:val="24"/>
        </w:rPr>
        <w:t>а содержит</w:t>
      </w:r>
    </w:p>
    <w:p>
      <w:pPr>
        <w:pStyle w:val="Normal"/>
        <w:spacing w:lineRule="auto" w:line="240" w:before="0" w:after="0"/>
        <w:rPr/>
      </w:pPr>
      <w:r>
        <w:rPr>
          <w:rFonts w:cs="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b/>
          <w:bCs/>
          <w:color w:val="00000A"/>
          <w:sz w:val="24"/>
          <w:szCs w:val="24"/>
        </w:rPr>
        <w:t xml:space="preserve"> </w:t>
      </w:r>
    </w:p>
    <w:p>
      <w:pPr>
        <w:pStyle w:val="Normal"/>
        <w:spacing w:lineRule="auto" w:line="240" w:before="0" w:after="0"/>
        <w:rPr/>
      </w:pPr>
      <w:r>
        <w:rPr>
          <w:rFonts w:cs="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b w:val="false"/>
          <w:bCs w:val="false"/>
          <w:i/>
          <w:iCs/>
          <w:color w:val="00000A"/>
          <w:sz w:val="24"/>
          <w:szCs w:val="24"/>
        </w:rPr>
        <w:t>не является</w:t>
      </w:r>
      <w:r>
        <w:rPr>
          <w:rFonts w:cs="Tahoma"/>
          <w:b w:val="false"/>
          <w:bCs w:val="false"/>
          <w:color w:val="00000A"/>
          <w:sz w:val="24"/>
          <w:szCs w:val="24"/>
        </w:rPr>
        <w:t xml:space="preserve"> прямоугольником, </w:t>
      </w:r>
      <w:r>
        <w:rPr>
          <w:rFonts w:cs="Tahoma"/>
          <w:b w:val="false"/>
          <w:bCs w:val="false"/>
          <w:i/>
          <w:iCs/>
          <w:color w:val="00000A"/>
          <w:sz w:val="24"/>
          <w:szCs w:val="24"/>
        </w:rPr>
        <w:t xml:space="preserve">а содержит </w:t>
      </w:r>
      <w:r>
        <w:rPr>
          <w:rFonts w:cs="Tahoma"/>
          <w:b w:val="false"/>
          <w:bCs w:val="false"/>
          <w:i w:val="false"/>
          <w:iCs w:val="false"/>
          <w:color w:val="00000A"/>
          <w:sz w:val="24"/>
          <w:szCs w:val="24"/>
        </w:rPr>
        <w:t>его</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Осведомленность (acquaintance)</w:t>
      </w:r>
    </w:p>
    <w:p>
      <w:pPr>
        <w:pStyle w:val="Normal"/>
        <w:spacing w:lineRule="auto" w:line="240" w:before="0" w:after="0"/>
        <w:rPr/>
      </w:pPr>
      <w:r>
        <w:rPr>
          <w:rFonts w:cs="Tahoma"/>
          <w:b w:val="false"/>
          <w:bCs w:val="false"/>
          <w:i/>
          <w:iCs/>
          <w:color w:val="00000A"/>
          <w:sz w:val="24"/>
          <w:szCs w:val="24"/>
        </w:rPr>
        <w:t>не является, а использует</w:t>
      </w:r>
    </w:p>
    <w:p>
      <w:pPr>
        <w:pStyle w:val="Normal"/>
        <w:spacing w:lineRule="auto" w:line="240" w:before="0" w:after="0"/>
        <w:rPr/>
      </w:pPr>
      <w:r>
        <w:rPr>
          <w:rFonts w:cs="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pPr>
      <w:r>
        <w:rPr>
          <w:rFonts w:cs="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b/>
          <w:bCs/>
          <w:color w:val="00000A"/>
          <w:sz w:val="24"/>
          <w:szCs w:val="24"/>
        </w:rPr>
      </w:r>
    </w:p>
    <w:p>
      <w:pPr>
        <w:pStyle w:val="Normal"/>
        <w:spacing w:lineRule="auto" w:line="240" w:before="0" w:after="0"/>
        <w:rPr/>
      </w:pPr>
      <w:r>
        <w:rPr>
          <w:rFonts w:cs="Tahoma"/>
          <w:b/>
          <w:bCs/>
          <w:color w:val="00000A"/>
          <w:sz w:val="24"/>
          <w:szCs w:val="24"/>
        </w:rPr>
        <w:t>Агрегирование</w:t>
      </w:r>
    </w:p>
    <w:p>
      <w:pPr>
        <w:pStyle w:val="Normal"/>
        <w:spacing w:lineRule="auto" w:line="240" w:before="0" w:after="0"/>
        <w:rPr/>
      </w:pPr>
      <w:r>
        <w:rPr>
          <w:rFonts w:cs="Tahoma"/>
          <w:b w:val="false"/>
          <w:bCs w:val="false"/>
          <w:i/>
          <w:iCs/>
          <w:color w:val="00000A"/>
          <w:sz w:val="24"/>
          <w:szCs w:val="24"/>
        </w:rPr>
        <w:t>является</w:t>
      </w:r>
    </w:p>
    <w:p>
      <w:pPr>
        <w:pStyle w:val="Normal"/>
        <w:spacing w:lineRule="auto" w:line="240" w:before="0" w:after="0"/>
        <w:rPr/>
      </w:pPr>
      <w:r>
        <w:rPr>
          <w:rFonts w:cs="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Виды композиции в JS (Eric Elliot)</w:t>
      </w:r>
    </w:p>
    <w:p>
      <w:pPr>
        <w:pStyle w:val="Normal"/>
        <w:spacing w:lineRule="auto" w:line="240" w:before="0" w:after="0"/>
        <w:rPr/>
      </w:pPr>
      <w:r>
        <w:rPr>
          <w:rFonts w:cs="Tahoma"/>
          <w:b/>
          <w:bCs/>
          <w:color w:val="00000A"/>
          <w:sz w:val="24"/>
          <w:szCs w:val="24"/>
        </w:rPr>
        <w:t>Class inheritance composites</w:t>
      </w:r>
      <w:r>
        <w:rPr>
          <w:rFonts w:cs="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Acquaintance</w:t>
      </w:r>
    </w:p>
    <w:p>
      <w:pPr>
        <w:pStyle w:val="Normal"/>
        <w:spacing w:lineRule="auto" w:line="240" w:before="0" w:after="0"/>
        <w:ind w:left="0" w:right="0" w:hanging="0"/>
        <w:rPr/>
      </w:pPr>
      <w:r>
        <w:rPr>
          <w:rFonts w:cs="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b/>
          <w:bCs/>
          <w:sz w:val="24"/>
          <w:szCs w:val="24"/>
        </w:rPr>
        <w:t xml:space="preserve">Aggregation </w:t>
      </w:r>
      <w:r>
        <w:rPr>
          <w:b w:val="false"/>
          <w:bCs w:val="false"/>
          <w:sz w:val="24"/>
          <w:szCs w:val="24"/>
        </w:rPr>
        <w:t>—</w:t>
      </w:r>
      <w:r>
        <w:rPr>
          <w:b/>
          <w:bCs/>
          <w:sz w:val="24"/>
          <w:szCs w:val="24"/>
        </w:rPr>
        <w:t xml:space="preserve"> </w:t>
      </w:r>
      <w:r>
        <w:rPr>
          <w:b w:val="false"/>
          <w:bCs w:val="false"/>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b w:val="false"/>
          <w:b w:val="false"/>
          <w:bCs w:val="false"/>
        </w:rPr>
      </w:pPr>
      <w:r>
        <w:rPr>
          <w:b w:val="false"/>
          <w:bCs w:val="false"/>
          <w:sz w:val="24"/>
          <w:szCs w:val="24"/>
        </w:rPr>
        <w:t xml:space="preserve">A </w:t>
      </w:r>
      <w:r>
        <w:rPr>
          <w:b w:val="false"/>
          <w:bCs w:val="false"/>
          <w:i/>
          <w:iCs/>
          <w:sz w:val="24"/>
          <w:szCs w:val="24"/>
        </w:rPr>
        <w:t>has-a</w:t>
      </w:r>
      <w:r>
        <w:rPr>
          <w:b w:val="false"/>
          <w:bCs w:val="false"/>
          <w:sz w:val="24"/>
          <w:szCs w:val="24"/>
        </w:rPr>
        <w:t xml:space="preserve"> relationship, e.g., DOM children are component elements in a DOM node — a DOM node </w:t>
      </w:r>
      <w:r>
        <w:rPr>
          <w:b w:val="false"/>
          <w:bCs w:val="false"/>
          <w:i/>
          <w:iCs/>
          <w:sz w:val="24"/>
          <w:szCs w:val="24"/>
        </w:rPr>
        <w:t>has</w:t>
      </w:r>
      <w:r>
        <w:rPr>
          <w:b w:val="false"/>
          <w:bCs w:val="false"/>
          <w:sz w:val="24"/>
          <w:szCs w:val="24"/>
        </w:rPr>
        <w:t xml:space="preserve"> children</w:t>
      </w:r>
    </w:p>
    <w:p>
      <w:pPr>
        <w:pStyle w:val="Normal"/>
        <w:spacing w:lineRule="auto" w:line="240" w:before="0" w:after="0"/>
        <w:rPr/>
      </w:pPr>
      <w:r>
        <w:rPr>
          <w:rFonts w:cs="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left="0" w:right="0" w:hanging="0"/>
        <w:rPr/>
      </w:pPr>
      <w:r>
        <w:rPr>
          <w:rFonts w:cs="Tahoma"/>
          <w:b/>
          <w:bCs/>
          <w:color w:val="00000A"/>
          <w:sz w:val="24"/>
          <w:szCs w:val="24"/>
        </w:rPr>
        <w:t xml:space="preserve">Concatenation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pPr>
      <w:r>
        <w:rPr>
          <w:rFonts w:cs="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pPr>
      <w:r>
        <w:rPr>
          <w:rFonts w:cs="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 xml:space="preserve">Delegation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делегирует выполнение другому объекту</w:t>
      </w:r>
    </w:p>
    <w:p>
      <w:pPr>
        <w:pStyle w:val="Normal"/>
        <w:spacing w:lineRule="auto" w:line="240" w:before="0" w:after="0"/>
        <w:rPr/>
      </w:pPr>
      <w:r>
        <w:rPr>
          <w:rFonts w:cs="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2"/>
        </w:numPr>
        <w:spacing w:lineRule="auto" w:line="240" w:before="0" w:after="0"/>
        <w:rPr/>
      </w:pPr>
      <w:r>
        <w:rPr>
          <w:rFonts w:cs="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2"/>
        </w:numPr>
        <w:spacing w:lineRule="auto" w:line="240" w:before="0" w:after="0"/>
        <w:rPr/>
      </w:pPr>
      <w:r>
        <w:rPr>
          <w:rFonts w:cs="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pPr>
      <w:r>
        <w:rPr>
          <w:rFonts w:cs="Tahoma"/>
          <w:b w:val="false"/>
          <w:bCs w:val="false"/>
          <w:color w:val="00000A"/>
        </w:rPr>
        <w:t>};</w:t>
      </w:r>
    </w:p>
    <w:p>
      <w:pPr>
        <w:pStyle w:val="Normal"/>
        <w:spacing w:lineRule="auto" w:line="240" w:before="0" w:after="0"/>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pPr>
      <w:r>
        <w:rPr>
          <w:rFonts w:cs="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pPr>
      <w:r>
        <w:rPr>
          <w:rFonts w:cs="Tahoma"/>
          <w:b/>
          <w:bCs w:val="false"/>
          <w:color w:val="FF0000"/>
          <w:sz w:val="24"/>
          <w:szCs w:val="24"/>
        </w:rPr>
        <w:t>НАИБОЛЕЕ ЧАСТЫЕ ПРИЧИНЫ РЕФАКТОРИНГА</w:t>
      </w:r>
    </w:p>
    <w:p>
      <w:pPr>
        <w:pStyle w:val="Normal"/>
        <w:numPr>
          <w:ilvl w:val="0"/>
          <w:numId w:val="1"/>
        </w:numPr>
        <w:spacing w:lineRule="auto" w:line="240" w:before="0" w:after="0"/>
        <w:rPr/>
      </w:pPr>
      <w:r>
        <w:rPr>
          <w:rFonts w:cs="Tahoma"/>
          <w:b/>
          <w:bCs/>
          <w:color w:val="00000A"/>
          <w:sz w:val="24"/>
          <w:szCs w:val="24"/>
        </w:rPr>
        <w:t>при создании объекта явно указывается класс.</w:t>
      </w:r>
      <w:r>
        <w:rPr>
          <w:rFonts w:cs="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конкретных операций</w:t>
      </w:r>
      <w:r>
        <w:rPr>
          <w:rFonts w:cs="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аппаратной и программной платформ.</w:t>
      </w:r>
      <w:r>
        <w:rPr>
          <w:rFonts w:cs="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b w:val="false"/>
          <w:bCs w:val="false"/>
          <w:i w:val="false"/>
          <w:i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представления или реализации объекта.</w:t>
      </w:r>
      <w:r>
        <w:rPr>
          <w:rFonts w:cs="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алгоритмов.</w:t>
      </w:r>
      <w:r>
        <w:rPr>
          <w:rFonts w:cs="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pPr>
      <w:r>
        <w:rPr>
          <w:rFonts w:cs="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сильная связанность. </w:t>
      </w:r>
      <w:r>
        <w:rPr>
          <w:rFonts w:cs="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расширение функциональности за счет порождения подклассов.</w:t>
      </w:r>
      <w:r>
        <w:rPr>
          <w:rFonts w:cs="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pPr>
      <w:r>
        <w:rPr>
          <w:rFonts w:cs="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неудобства при изменении классов. </w:t>
      </w:r>
      <w:r>
        <w:rPr>
          <w:rFonts w:cs="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pPr>
      <w:r>
        <w:rPr>
          <w:rFonts w:cs="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r>
        <w:br w:type="page"/>
      </w:r>
    </w:p>
    <w:p>
      <w:pPr>
        <w:pStyle w:val="Normal"/>
        <w:spacing w:lineRule="auto" w:line="240" w:before="0" w:after="0"/>
        <w:rPr/>
      </w:pPr>
      <w:r>
        <w:rPr>
          <w:rFonts w:cs="Tahoma"/>
          <w:b/>
          <w:color w:val="FF0000"/>
          <w:sz w:val="24"/>
          <w:szCs w:val="24"/>
        </w:rPr>
        <w:t>S.O.L.D.I.D principles</w:t>
      </w:r>
    </w:p>
    <w:p>
      <w:pPr>
        <w:pStyle w:val="Normal"/>
        <w:spacing w:lineRule="auto" w:line="240" w:before="0" w:after="0"/>
        <w:rPr/>
      </w:pPr>
      <w:hyperlink r:id="rId2">
        <w:r>
          <w:rPr>
            <w:rStyle w:val="InternetLink"/>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b w:val="false"/>
          <w:bCs w:val="false"/>
          <w:sz w:val="24"/>
          <w:szCs w:val="24"/>
        </w:rPr>
      </w:r>
    </w:p>
    <w:p>
      <w:pPr>
        <w:pStyle w:val="Normal"/>
        <w:spacing w:lineRule="auto" w:line="240" w:before="0" w:after="0"/>
        <w:rPr/>
      </w:pPr>
      <w:r>
        <w:rPr>
          <w:rFonts w:cs="Tahoma"/>
          <w:b/>
          <w:bCs/>
          <w:color w:val="00000A"/>
          <w:sz w:val="24"/>
          <w:szCs w:val="24"/>
        </w:rPr>
        <w:t>Single responsibility principle</w:t>
      </w:r>
    </w:p>
    <w:p>
      <w:pPr>
        <w:pStyle w:val="Normal"/>
        <w:spacing w:lineRule="auto" w:line="240" w:before="0" w:after="0"/>
        <w:rPr/>
      </w:pPr>
      <w:r>
        <w:rPr>
          <w:rFonts w:cs="Tahoma"/>
          <w:b w:val="false"/>
          <w:bCs w:val="false"/>
          <w:color w:val="00000A"/>
          <w:sz w:val="24"/>
          <w:szCs w:val="24"/>
        </w:rPr>
        <w:t>A class should have one and only one reason to change, meaning that a class should only have one job.</w:t>
      </w:r>
    </w:p>
    <w:p>
      <w:pPr>
        <w:pStyle w:val="Normal"/>
        <w:spacing w:lineRule="auto" w:line="240" w:before="0" w:after="0"/>
        <w:rPr/>
      </w:pPr>
      <w:r>
        <w:rPr>
          <w:rFonts w:cs="Tahoma"/>
          <w:b w:val="false"/>
          <w:bCs w:val="false"/>
          <w:color w:val="00000A"/>
          <w:sz w:val="24"/>
          <w:szCs w:val="24"/>
        </w:rPr>
        <w:t>Один класс — одна задача</w:t>
      </w:r>
    </w:p>
    <w:p>
      <w:pPr>
        <w:pStyle w:val="Normal"/>
        <w:spacing w:lineRule="auto" w:line="240" w:before="0" w:after="0"/>
        <w:rPr/>
      </w:pPr>
      <w:r>
        <w:rPr>
          <w:rFonts w:cs="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Open-closed principle</w:t>
      </w:r>
    </w:p>
    <w:p>
      <w:pPr>
        <w:pStyle w:val="Normal"/>
        <w:spacing w:lineRule="auto" w:line="240" w:before="0" w:after="0"/>
        <w:rPr/>
      </w:pPr>
      <w:r>
        <w:rPr>
          <w:rFonts w:cs="Tahoma"/>
          <w:b w:val="false"/>
          <w:bCs w:val="false"/>
          <w:color w:val="00000A"/>
          <w:sz w:val="24"/>
          <w:szCs w:val="24"/>
        </w:rPr>
        <w:t>An API should be open for extension, but closed for modification.</w:t>
      </w:r>
    </w:p>
    <w:p>
      <w:pPr>
        <w:pStyle w:val="Normal"/>
        <w:spacing w:lineRule="auto" w:line="240" w:before="0" w:after="0"/>
        <w:rPr/>
      </w:pPr>
      <w:r>
        <w:rPr>
          <w:rFonts w:cs="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pPr>
      <w:r>
        <w:rPr>
          <w:rFonts w:cs="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pPr>
      <w:r>
        <w:rPr>
          <w:rFonts w:cs="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Liskov substitution pronciple</w:t>
      </w:r>
    </w:p>
    <w:p>
      <w:pPr>
        <w:pStyle w:val="Normal"/>
        <w:spacing w:lineRule="auto" w:line="240" w:before="0" w:after="0"/>
        <w:rPr/>
      </w:pPr>
      <w:r>
        <w:rPr>
          <w:rFonts w:cs="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pPr>
      <w:r>
        <w:rPr>
          <w:rFonts w:cs="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Interface segregation principle</w:t>
      </w:r>
    </w:p>
    <w:p>
      <w:pPr>
        <w:pStyle w:val="Normal"/>
        <w:spacing w:lineRule="auto" w:line="240" w:before="0" w:after="0"/>
        <w:rPr/>
      </w:pPr>
      <w:r>
        <w:rPr>
          <w:rFonts w:cs="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pPr>
      <w:r>
        <w:rPr>
          <w:rFonts w:cs="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b/>
          <w:i w:val="false"/>
          <w:caps w:val="false"/>
          <w:smallCaps w:val="false"/>
          <w:color w:val="00000A"/>
          <w:sz w:val="24"/>
          <w:szCs w:val="24"/>
        </w:rPr>
      </w:r>
    </w:p>
    <w:p>
      <w:pPr>
        <w:pStyle w:val="Normal"/>
        <w:spacing w:lineRule="auto" w:line="240" w:before="0" w:after="0"/>
        <w:rPr/>
      </w:pPr>
      <w:r>
        <w:rPr>
          <w:rFonts w:cs="Tahoma"/>
          <w:b/>
          <w:bCs w:val="false"/>
          <w:i w:val="false"/>
          <w:caps w:val="false"/>
          <w:smallCaps w:val="false"/>
          <w:color w:val="00000A"/>
          <w:sz w:val="24"/>
          <w:szCs w:val="24"/>
        </w:rPr>
        <w:t>Dependency inversion principle</w:t>
      </w:r>
    </w:p>
    <w:p>
      <w:pPr>
        <w:pStyle w:val="Normal"/>
        <w:spacing w:lineRule="auto" w:line="240" w:before="0" w:after="0"/>
        <w:rPr/>
      </w:pPr>
      <w:r>
        <w:rPr>
          <w:rFonts w:cs="Tahoma"/>
          <w:b w:val="false"/>
          <w:bCs w:val="false"/>
          <w:i w:val="false"/>
          <w:caps w:val="false"/>
          <w:smallCaps w:val="false"/>
          <w:color w:val="00000A"/>
          <w:sz w:val="24"/>
          <w:szCs w:val="24"/>
        </w:rPr>
        <w:t>Modeuls should depend on high level generalizations, and not on low level details.</w:t>
      </w:r>
    </w:p>
    <w:p>
      <w:pPr>
        <w:pStyle w:val="Normal"/>
        <w:spacing w:lineRule="auto" w:line="240" w:before="0" w:after="0"/>
        <w:rPr/>
      </w:pPr>
      <w:r>
        <w:rPr>
          <w:b w:val="false"/>
          <w:bCs w:val="false"/>
          <w:sz w:val="24"/>
          <w:szCs w:val="24"/>
        </w:rPr>
        <w:t>Entities must depend on abstractions not on concretions.</w:t>
      </w:r>
    </w:p>
    <w:p>
      <w:pPr>
        <w:pStyle w:val="Normal"/>
        <w:spacing w:lineRule="auto" w:line="240" w:before="0" w:after="0"/>
        <w:rPr/>
      </w:pPr>
      <w:r>
        <w:rPr>
          <w:b w:val="false"/>
          <w:bCs w:val="false"/>
          <w:sz w:val="24"/>
          <w:szCs w:val="24"/>
        </w:rPr>
        <w:t>Классы должны наследовать абстракции и не должны зависеть от классов нижнего уровня</w:t>
      </w:r>
    </w:p>
    <w:p>
      <w:pPr>
        <w:pStyle w:val="Normal"/>
        <w:spacing w:lineRule="auto" w:line="240" w:before="0" w:after="0"/>
        <w:rPr/>
      </w:pPr>
      <w:r>
        <w:rPr/>
      </w:r>
    </w:p>
    <w:p>
      <w:pPr>
        <w:pStyle w:val="Normal"/>
        <w:spacing w:lineRule="auto" w:line="240" w:before="0" w:after="0"/>
        <w:rPr/>
      </w:pPr>
      <w:r>
        <w:rPr/>
        <w:t>Composing object principle</w:t>
      </w:r>
    </w:p>
    <w:p>
      <w:pPr>
        <w:pStyle w:val="Normal"/>
        <w:spacing w:lineRule="auto" w:line="240" w:before="0" w:after="0"/>
        <w:rPr/>
      </w:pPr>
      <w:r>
        <w:rPr>
          <w:b w:val="false"/>
          <w:bCs w:val="false"/>
        </w:rPr>
        <w:t>Classes should achieve code reuse through aggregation rather than inheritance.</w:t>
      </w:r>
    </w:p>
    <w:p>
      <w:pPr>
        <w:pStyle w:val="Normal"/>
        <w:spacing w:lineRule="auto" w:line="240" w:before="0" w:after="0"/>
        <w:rPr/>
      </w:pPr>
      <w:r>
        <w:rPr>
          <w:b w:val="false"/>
          <w:bCs w:val="false"/>
        </w:rPr>
        <w:t xml:space="preserve">Делегирование вместо наследования — это является основой паттернов </w:t>
      </w:r>
      <w:r>
        <w:rPr>
          <w:b w:val="false"/>
          <w:bCs w:val="false"/>
          <w:i/>
          <w:iCs/>
        </w:rPr>
        <w:t>Composite</w:t>
      </w:r>
      <w:r>
        <w:rPr>
          <w:b w:val="false"/>
          <w:bCs w:val="false"/>
        </w:rPr>
        <w:t xml:space="preserve"> и </w:t>
      </w:r>
      <w:r>
        <w:rPr>
          <w:b w:val="false"/>
          <w:bCs w:val="false"/>
          <w:i/>
          <w:iCs/>
        </w:rPr>
        <w:t>Decorator.</w:t>
      </w:r>
    </w:p>
    <w:p>
      <w:pPr>
        <w:pStyle w:val="Normal"/>
        <w:spacing w:lineRule="auto" w:line="240" w:before="0" w:after="0"/>
        <w:rPr/>
      </w:pPr>
      <w:r>
        <w:rPr>
          <w:b w:val="false"/>
          <w:bCs w:val="false"/>
          <w:i w:val="false"/>
          <w:iCs w:val="false"/>
        </w:rPr>
        <w:t>Позволяет изменять поведение объектов в рантайме.</w:t>
      </w:r>
    </w:p>
    <w:p>
      <w:pPr>
        <w:pStyle w:val="Normal"/>
        <w:spacing w:lineRule="auto" w:line="240" w:before="0" w:after="0"/>
        <w:rPr/>
      </w:pPr>
      <w:r>
        <w:rPr>
          <w:b w:val="false"/>
          <w:bCs w:val="false"/>
          <w:i w:val="false"/>
          <w:iCs w:val="false"/>
        </w:rPr>
        <w:t>Минусы: необходимо для каждого класса, который мы собираемся использовать в качестве включения, задавать одинаковый интерфейс, у всех должны быть одни и те же методы и тд</w:t>
      </w:r>
    </w:p>
    <w:p>
      <w:pPr>
        <w:pStyle w:val="Normal"/>
        <w:spacing w:lineRule="auto" w:line="240" w:before="0" w:after="0"/>
        <w:rPr>
          <w:b w:val="false"/>
          <w:b w:val="false"/>
          <w:bCs w:val="false"/>
          <w:i w:val="false"/>
          <w:i w:val="false"/>
          <w:iCs w:val="false"/>
        </w:rPr>
      </w:pPr>
      <w:r>
        <w:rPr>
          <w:b w:val="false"/>
          <w:bCs w:val="false"/>
          <w:i w:val="false"/>
          <w:iCs w:val="false"/>
        </w:rPr>
      </w:r>
    </w:p>
    <w:p>
      <w:pPr>
        <w:pStyle w:val="Normal"/>
        <w:spacing w:lineRule="auto" w:line="240" w:before="0" w:after="0"/>
        <w:rPr/>
      </w:pPr>
      <w:r>
        <w:rPr>
          <w:b/>
          <w:bCs/>
          <w:i w:val="false"/>
          <w:iCs w:val="false"/>
        </w:rPr>
        <w:t>Least knowledge priciple</w:t>
      </w:r>
    </w:p>
    <w:p>
      <w:pPr>
        <w:pStyle w:val="Normal"/>
        <w:spacing w:lineRule="auto" w:line="240" w:before="0" w:after="0"/>
        <w:rPr/>
      </w:pPr>
      <w:r>
        <w:rPr>
          <w:b/>
          <w:bCs/>
          <w:i w:val="false"/>
          <w:iCs w:val="false"/>
        </w:rPr>
        <w:t xml:space="preserve">Law of Demetr </w:t>
      </w:r>
      <w:r>
        <w:rPr>
          <w:b w:val="false"/>
          <w:bCs w:val="false"/>
          <w:i w:val="false"/>
          <w:iCs w:val="false"/>
        </w:rPr>
        <w:t>— classes should lnow about and interact with as few other classes as possible. Класс внутри может обращаться к:</w:t>
      </w:r>
    </w:p>
    <w:p>
      <w:pPr>
        <w:pStyle w:val="Normal"/>
        <w:numPr>
          <w:ilvl w:val="0"/>
          <w:numId w:val="3"/>
        </w:numPr>
        <w:spacing w:lineRule="auto" w:line="240" w:before="0" w:after="0"/>
        <w:rPr/>
      </w:pPr>
      <w:r>
        <w:rPr>
          <w:b w:val="false"/>
          <w:bCs w:val="false"/>
        </w:rPr>
        <w:t>методам самого объекта.</w:t>
      </w:r>
    </w:p>
    <w:p>
      <w:pPr>
        <w:pStyle w:val="Normal"/>
        <w:numPr>
          <w:ilvl w:val="0"/>
          <w:numId w:val="3"/>
        </w:numPr>
        <w:spacing w:lineRule="auto" w:line="240" w:before="0" w:after="0"/>
        <w:rPr/>
      </w:pPr>
      <w:r>
        <w:rPr>
          <w:b w:val="false"/>
          <w:bCs w:val="false"/>
        </w:rPr>
        <w:t>методам объектов, от которых объект зависит напрямую.</w:t>
      </w:r>
    </w:p>
    <w:p>
      <w:pPr>
        <w:pStyle w:val="Normal"/>
        <w:numPr>
          <w:ilvl w:val="0"/>
          <w:numId w:val="3"/>
        </w:numPr>
        <w:spacing w:lineRule="auto" w:line="240" w:before="0" w:after="0"/>
        <w:rPr/>
      </w:pPr>
      <w:r>
        <w:rPr>
          <w:b w:val="false"/>
          <w:bCs w:val="false"/>
        </w:rPr>
        <w:t>созданными объектам</w:t>
      </w:r>
    </w:p>
    <w:p>
      <w:pPr>
        <w:pStyle w:val="Normal"/>
        <w:numPr>
          <w:ilvl w:val="0"/>
          <w:numId w:val="3"/>
        </w:numPr>
        <w:spacing w:lineRule="auto" w:line="240" w:before="0" w:after="0"/>
        <w:rPr/>
      </w:pPr>
      <w:r>
        <w:rPr>
          <w:b w:val="false"/>
          <w:bCs w:val="false"/>
        </w:rPr>
        <w:t>объектам, которые приходят в метод в качестве параметра.</w:t>
      </w:r>
    </w:p>
    <w:p>
      <w:pPr>
        <w:pStyle w:val="Normal"/>
        <w:numPr>
          <w:ilvl w:val="0"/>
          <w:numId w:val="3"/>
        </w:numPr>
        <w:spacing w:lineRule="auto" w:line="240" w:before="0" w:after="0"/>
        <w:rPr/>
      </w:pPr>
      <w:r>
        <w:rPr>
          <w:b w:val="false"/>
          <w:bCs w:val="false"/>
        </w:rPr>
        <w:t>глобальными переменным</w:t>
      </w:r>
    </w:p>
    <w:sectPr>
      <w:footerReference w:type="default" r:id="rId3"/>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ahoma">
    <w:charset w:val="01"/>
    <w:family w:val="swiss"/>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8</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jc w:val="left"/>
    </w:pPr>
    <w:rPr>
      <w:rFonts w:ascii="Tahoma" w:hAnsi="Tahoma" w:eastAsia="Calibri" w:cs="DejaVu Sans"/>
      <w:b/>
      <w:bCs/>
      <w:color w:val="00000A"/>
      <w:kern w:val="0"/>
      <w:sz w:val="24"/>
      <w:szCs w:val="24"/>
      <w:lang w:val="ru-RU" w:eastAsia="en-US" w:bidi="ar-SA"/>
    </w:rPr>
  </w:style>
  <w:style w:type="paragraph" w:styleId="Heading1">
    <w:name w:val="Heading 1"/>
    <w:basedOn w:val="Heading"/>
    <w:qFormat/>
    <w:pPr/>
    <w:rPr>
      <w:rFonts w:ascii="Tahoma" w:hAnsi="Tahoma"/>
      <w:b/>
      <w:bCs/>
      <w:color w:val="FF0000"/>
    </w:rPr>
  </w:style>
  <w:style w:type="paragraph" w:styleId="Heading2">
    <w:name w:val="Heading 2"/>
    <w:basedOn w:val="Heading"/>
    <w:qFormat/>
    <w:pPr/>
    <w:rPr>
      <w:rFonts w:ascii="Tahoma" w:hAnsi="Tahoma"/>
      <w:b/>
      <w:bCs/>
      <w:color w:val="FF0000"/>
      <w:sz w:val="24"/>
      <w:szCs w:val="24"/>
    </w:rPr>
  </w:style>
  <w:style w:type="paragraph" w:styleId="Heading3">
    <w:name w:val="Heading 3"/>
    <w:basedOn w:val="Heading"/>
    <w:qFormat/>
    <w:pPr>
      <w:spacing w:before="288" w:after="115"/>
      <w:contextualSpacing/>
    </w:pPr>
    <w:rPr>
      <w:rFonts w:ascii="Tahoma" w:hAnsi="Tahoma"/>
      <w:b/>
      <w:bCs w:val="false"/>
      <w:sz w:val="24"/>
      <w:szCs w:val="24"/>
    </w:rPr>
  </w:style>
  <w:style w:type="character" w:styleId="DefaultParagraphFont">
    <w:name w:val="Default Paragraph Font"/>
    <w:qFormat/>
    <w:rPr/>
  </w:style>
  <w:style w:type="character" w:styleId="Style11">
    <w:name w:val="Текст выноски Знак"/>
    <w:basedOn w:val="DefaultParagraphFont"/>
    <w:qFormat/>
    <w:rPr>
      <w:rFonts w:ascii="Tahoma" w:hAnsi="Tahoma" w:cs="Tahoma"/>
      <w:sz w:val="16"/>
      <w:szCs w:val="16"/>
    </w:rPr>
  </w:style>
  <w:style w:type="character" w:styleId="Style12">
    <w:name w:val="Верхний колонтитул Знак"/>
    <w:basedOn w:val="DefaultParagraphFont"/>
    <w:qFormat/>
    <w:rPr/>
  </w:style>
  <w:style w:type="character" w:styleId="Style13">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4">
    <w:name w:val="Абзац списка Знак"/>
    <w:basedOn w:val="DefaultParagraphFont"/>
    <w:qFormat/>
    <w:rPr/>
  </w:style>
  <w:style w:type="character" w:styleId="Text">
    <w:name w:val="Text Знак"/>
    <w:basedOn w:val="Style14"/>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Tahoma" w:hAnsi="Tahoma" w:cs="Wingdings"/>
      <w:b w:val="false"/>
      <w:sz w:val="24"/>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Tahoma" w:hAnsi="Tahoma" w:cs="OpenSymbol"/>
      <w:b w:val="false"/>
      <w:sz w:val="24"/>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ascii="PT Sans;Helvetica Neue;Helvetica;Arial;sans-serif" w:hAnsi="PT Sans;Helvetica Neue;Helvetica;Arial;sans-serif" w:cs="Symbol"/>
      <w:b w:val="false"/>
      <w:sz w:val="24"/>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OpenSymbol"/>
      <w:b w:val="false"/>
      <w:sz w:val="24"/>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val="false"/>
      <w:sz w:val="24"/>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PT Sans;Helvetica Neue;Helvetica;Arial;sans-serif" w:hAnsi="PT Sans;Helvetica Neue;Helvetica;Arial;sans-serif" w:cs="Symbol"/>
      <w:b w:val="false"/>
      <w:sz w:val="24"/>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PT Sans;Helvetica Neue;Helvetica;Arial;sans-serif" w:hAnsi="PT Sans;Helvetica Neue;Helvetica;Arial;sans-serif"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PT Sans;Helvetica Neue;Helvetica;Arial;sans-serif" w:hAnsi="PT Sans;Helvetica Neue;Helvetica;Arial;sans-serif"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PT Sans;Helvetica Neue;Helvetica;Arial;sans-serif" w:hAnsi="PT Sans;Helvetica Neue;Helvetica;Arial;sans-serif" w:cs="Symbol"/>
      <w:b/>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ascii="Tahoma" w:hAnsi="Tahoma" w:cs="Wingdings"/>
      <w:b w:val="false"/>
      <w:sz w:val="24"/>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Tahoma" w:hAnsi="Tahom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Tahoma" w:hAnsi="Tahoma" w:cs="Symbol"/>
      <w:b w:val="false"/>
      <w:sz w:val="24"/>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ascii="Tahoma" w:hAnsi="Tahoma" w:cs="Symbol"/>
      <w:b w:val="false"/>
      <w:sz w:val="24"/>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ascii="Tahoma" w:hAnsi="Tahoma"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Tahoma" w:hAnsi="Tahoma" w:cs="OpenSymbol"/>
      <w:b w:val="false"/>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ahoma" w:hAnsi="Tahoma" w:cs="OpenSymbol"/>
      <w:b w:val="false"/>
      <w:sz w:val="24"/>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ahoma" w:hAnsi="Tahoma" w:cs="Symbol"/>
      <w:b w:val="false"/>
      <w:sz w:val="24"/>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ascii="PT Sans;Helvetica Neue;Helvetica;Arial;sans-serif" w:hAnsi="PT Sans;Helvetica Neue;Helvetica;Arial;sans-serif"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PT Sans;Helvetica Neue;Helvetica;Arial;sans-serif" w:hAnsi="PT Sans;Helvetica Neue;Helvetica;Arial;sans-serif" w:cs="OpenSymbol"/>
      <w:b w:val="false"/>
      <w:sz w:val="24"/>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PT Sans;Helvetica Neue;Helvetica;Arial;sans-serif" w:hAnsi="PT Sans;Helvetica Neue;Helvetica;Arial;sans-serif"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PT Sans;Helvetica Neue;Helvetica;Arial;sans-serif" w:hAnsi="PT Sans;Helvetica Neue;Helvetica;Arial;sans-serif" w:cs="Symbol"/>
      <w:b w:val="false"/>
      <w:sz w:val="24"/>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ascii="Tahoma" w:hAnsi="Tahoma" w:cs="Symbol"/>
      <w:b w:val="false"/>
      <w:sz w:val="24"/>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ascii="Tahoma" w:hAnsi="Tahoma"/>
      <w:b w:val="false"/>
      <w:bCs w:val="false"/>
      <w:sz w:val="24"/>
      <w:szCs w:val="24"/>
    </w:rPr>
  </w:style>
  <w:style w:type="character" w:styleId="ListLabel1152">
    <w:name w:val="ListLabel 1152"/>
    <w:qFormat/>
    <w:rPr>
      <w:rFonts w:ascii="Tahoma" w:hAnsi="Tahoma"/>
      <w:b w:val="false"/>
      <w:bCs w:val="false"/>
      <w:color w:val="000000"/>
      <w:sz w:val="24"/>
      <w:szCs w:val="24"/>
    </w:rPr>
  </w:style>
  <w:style w:type="character" w:styleId="ListLabel1153">
    <w:name w:val="ListLabel 1153"/>
    <w:qFormat/>
    <w:rPr>
      <w:rFonts w:ascii="Tahoma" w:hAnsi="Tahoma" w:cs="Wingdings"/>
      <w:b w:val="false"/>
      <w:sz w:val="24"/>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ahoma" w:hAnsi="Tahoma" w:cs="OpenSymbol"/>
      <w:b w:val="false"/>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Tahoma" w:hAnsi="Tahoma" w:cs="Symbol"/>
      <w:b w:val="false"/>
      <w:sz w:val="24"/>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ascii="Tahoma" w:hAnsi="Tahoma" w:cs="Symbol"/>
      <w:b w:val="false"/>
      <w:sz w:val="24"/>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ascii="Tahoma" w:hAnsi="Tahoma"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Tahoma" w:hAnsi="Tahoma"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Tahoma" w:hAnsi="Tahoma" w:cs="OpenSymbol"/>
      <w:b w:val="false"/>
      <w:sz w:val="24"/>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Tahoma" w:hAnsi="Tahoma" w:cs="Symbol"/>
      <w:b w:val="false"/>
      <w:sz w:val="24"/>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ascii="PT Sans;Helvetica Neue;Helvetica;Arial;sans-serif" w:hAnsi="PT Sans;Helvetica Neue;Helvetica;Arial;sans-serif" w:cs="OpenSymbol"/>
      <w:b w:val="false"/>
      <w:sz w:val="24"/>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PT Sans;Helvetica Neue;Helvetica;Arial;sans-serif" w:hAnsi="PT Sans;Helvetica Neue;Helvetica;Arial;sans-serif" w:cs="OpenSymbol"/>
      <w:b w:val="false"/>
      <w:sz w:val="24"/>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PT Sans;Helvetica Neue;Helvetica;Arial;sans-serif" w:hAnsi="PT Sans;Helvetica Neue;Helvetica;Arial;sans-serif" w:cs="OpenSymbol"/>
      <w:b w:val="false"/>
      <w:sz w:val="24"/>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PT Sans;Helvetica Neue;Helvetica;Arial;sans-serif" w:hAnsi="PT Sans;Helvetica Neue;Helvetica;Arial;sans-serif" w:cs="Symbol"/>
      <w:b w:val="false"/>
      <w:sz w:val="24"/>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ascii="Tahoma" w:hAnsi="Tahoma" w:cs="Symbol"/>
      <w:b w:val="false"/>
      <w:sz w:val="24"/>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PT Sans;Helvetica Neue;Helvetica;Arial;sans-serif" w:hAnsi="PT Sans;Helvetica Neue;Helvetica;Arial;sans-serif" w:cs="OpenSymbol"/>
      <w:b w:val="false"/>
      <w:sz w:val="24"/>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PT Sans;Helvetica Neue;Helvetica;Arial;sans-serif" w:hAnsi="PT Sans;Helvetica Neue;Helvetica;Arial;sans-serif" w:cs="OpenSymbol"/>
      <w:b w:val="false"/>
      <w:sz w:val="24"/>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Tahoma" w:hAnsi="Tahoma" w:cs="Wingdings"/>
      <w:b w:val="false"/>
      <w:sz w:val="24"/>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Tahoma" w:hAnsi="Tahoma" w:cs="OpenSymbol"/>
      <w:b w:val="false"/>
      <w:sz w:val="24"/>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Tahoma" w:hAnsi="Tahoma" w:cs="Symbol"/>
      <w:b w:val="false"/>
      <w:sz w:val="24"/>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ascii="PT Sans;Helvetica Neue;Helvetica;Arial;sans-serif" w:hAnsi="PT Sans;Helvetica Neue;Helvetica;Arial;sans-serif" w:cs="Symbol"/>
      <w:b/>
      <w:sz w:val="24"/>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ascii="Tahoma" w:hAnsi="Tahoma" w:cs="OpenSymbol"/>
      <w:b w:val="false"/>
      <w:sz w:val="24"/>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Tahoma" w:hAnsi="Tahoma" w:cs="OpenSymbol"/>
      <w:b w:val="false"/>
      <w:sz w:val="24"/>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Tahoma" w:hAnsi="Tahoma" w:cs="OpenSymbol"/>
      <w:b w:val="false"/>
      <w:sz w:val="24"/>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Tahoma" w:hAnsi="Tahoma" w:cs="Symbol"/>
      <w:b w:val="false"/>
      <w:sz w:val="24"/>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ascii="PT Sans;Helvetica Neue;Helvetica;Arial;sans-serif" w:hAnsi="PT Sans;Helvetica Neue;Helvetica;Arial;sans-serif" w:cs="OpenSymbol"/>
      <w:b w:val="false"/>
      <w:sz w:val="24"/>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PT Sans;Helvetica Neue;Helvetica;Arial;sans-serif" w:hAnsi="PT Sans;Helvetica Neue;Helvetica;Arial;sans-serif"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PT Sans;Helvetica Neue;Helvetica;Arial;sans-serif" w:hAnsi="PT Sans;Helvetica Neue;Helvetica;Arial;sans-serif" w:cs="OpenSymbol"/>
      <w:b w:val="false"/>
      <w:sz w:val="24"/>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PT Sans;Helvetica Neue;Helvetica;Arial;sans-serif" w:hAnsi="PT Sans;Helvetica Neue;Helvetica;Arial;sans-serif" w:cs="Symbol"/>
      <w:b w:val="false"/>
      <w:sz w:val="24"/>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ascii="Tahoma" w:hAnsi="Tahoma" w:cs="Symbol"/>
      <w:b w:val="false"/>
      <w:sz w:val="24"/>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PT Sans;Helvetica Neue;Helvetica;Arial;sans-serif" w:hAnsi="PT Sans;Helvetica Neue;Helvetica;Arial;sans-serif" w:cs="OpenSymbol"/>
      <w:b w:val="false"/>
      <w:sz w:val="24"/>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PT Sans;Helvetica Neue;Helvetica;Arial;sans-serif" w:hAnsi="PT Sans;Helvetica Neue;Helvetica;Arial;sans-serif" w:cs="OpenSymbol"/>
      <w:b w:val="false"/>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PT Sans;Helvetica Neue;Helvetica;Arial;sans-serif" w:hAnsi="PT Sans;Helvetica Neue;Helvetica;Arial;sans-serif" w:cs="Symbol"/>
      <w:b w:val="false"/>
      <w:sz w:val="24"/>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ascii="Tahoma" w:hAnsi="Tahoma"/>
      <w:b w:val="false"/>
      <w:bCs w:val="false"/>
      <w:sz w:val="24"/>
      <w:szCs w:val="24"/>
    </w:rPr>
  </w:style>
  <w:style w:type="character" w:styleId="ListLabel1487">
    <w:name w:val="ListLabel 1487"/>
    <w:qFormat/>
    <w:rPr>
      <w:rFonts w:ascii="Tahoma" w:hAnsi="Tahoma"/>
      <w:b w:val="false"/>
      <w:bCs w:val="false"/>
      <w:color w:val="000000"/>
      <w:sz w:val="24"/>
      <w:szCs w:val="24"/>
    </w:rPr>
  </w:style>
  <w:style w:type="character" w:styleId="ListLabel1488">
    <w:name w:val="ListLabel 1488"/>
    <w:qFormat/>
    <w:rPr>
      <w:rFonts w:cs="Wingdings"/>
      <w:b w:val="false"/>
      <w:sz w:val="24"/>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rPr>
  </w:style>
  <w:style w:type="character" w:styleId="ListLabel1496">
    <w:name w:val="ListLabel 1496"/>
    <w:qFormat/>
    <w:rPr>
      <w:rFonts w:cs="Wingdings"/>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b w:val="false"/>
      <w:sz w:val="24"/>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Symbol"/>
      <w:b w:val="false"/>
      <w:sz w:val="24"/>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rPr>
  </w:style>
  <w:style w:type="character" w:styleId="ListLabel1523">
    <w:name w:val="ListLabel 1523"/>
    <w:qFormat/>
    <w:rPr>
      <w:rFonts w:cs="Symbol"/>
    </w:rPr>
  </w:style>
  <w:style w:type="character" w:styleId="ListLabel1524">
    <w:name w:val="ListLabel 1524"/>
    <w:qFormat/>
    <w:rPr>
      <w:rFonts w:cs="Symbol"/>
      <w:b/>
      <w:sz w:val="24"/>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rPr>
  </w:style>
  <w:style w:type="character" w:styleId="ListLabel1532">
    <w:name w:val="ListLabel 1532"/>
    <w:qFormat/>
    <w:rPr>
      <w:rFonts w:cs="Symbol"/>
    </w:rPr>
  </w:style>
  <w:style w:type="character" w:styleId="ListLabel1533">
    <w:name w:val="ListLabel 1533"/>
    <w:qFormat/>
    <w:rPr>
      <w:rFonts w:cs="OpenSymbol"/>
      <w:b w:val="false"/>
      <w:sz w:val="24"/>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b w:val="false"/>
      <w:sz w:val="24"/>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b w:val="false"/>
      <w:sz w:val="24"/>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Symbol"/>
      <w:b w:val="false"/>
      <w:sz w:val="24"/>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rPr>
  </w:style>
  <w:style w:type="character" w:styleId="ListLabel1568">
    <w:name w:val="ListLabel 1568"/>
    <w:qFormat/>
    <w:rPr>
      <w:rFonts w:cs="Symbol"/>
    </w:rPr>
  </w:style>
  <w:style w:type="character" w:styleId="ListLabel1569">
    <w:name w:val="ListLabel 1569"/>
    <w:qFormat/>
    <w:rPr>
      <w:rFonts w:cs="OpenSymbol"/>
      <w:b w:val="false"/>
      <w:sz w:val="24"/>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b w:val="false"/>
      <w:sz w:val="24"/>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b w:val="false"/>
      <w:sz w:val="24"/>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Symbol"/>
      <w:b w:val="false"/>
      <w:sz w:val="24"/>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rPr>
  </w:style>
  <w:style w:type="character" w:styleId="ListLabel1604">
    <w:name w:val="ListLabel 1604"/>
    <w:qFormat/>
    <w:rPr>
      <w:rFonts w:cs="Symbol"/>
    </w:rPr>
  </w:style>
  <w:style w:type="character" w:styleId="ListLabel1605">
    <w:name w:val="ListLabel 1605"/>
    <w:qFormat/>
    <w:rPr>
      <w:rFonts w:cs="Symbol"/>
      <w:b w:val="false"/>
      <w:sz w:val="24"/>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rPr>
  </w:style>
  <w:style w:type="character" w:styleId="ListLabel1613">
    <w:name w:val="ListLabel 1613"/>
    <w:qFormat/>
    <w:rPr>
      <w:rFonts w:cs="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b w:val="false"/>
      <w:sz w:val="24"/>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b w:val="false"/>
      <w:sz w:val="24"/>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Symbol"/>
      <w:b w:val="false"/>
      <w:sz w:val="24"/>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rPr>
  </w:style>
  <w:style w:type="character" w:styleId="ListLabel1658">
    <w:name w:val="ListLabel 1658"/>
    <w:qFormat/>
    <w:rPr>
      <w:rFonts w:cs="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b w:val="false"/>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b w:val="false"/>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850">
    <w:name w:val="ListLabel 1850"/>
    <w:qFormat/>
    <w:rPr>
      <w:rFonts w:ascii="Tahoma" w:hAnsi="Tahoma"/>
      <w:b w:val="false"/>
      <w:bCs w:val="false"/>
      <w:sz w:val="24"/>
      <w:szCs w:val="24"/>
    </w:rPr>
  </w:style>
  <w:style w:type="character" w:styleId="ListLabel1851">
    <w:name w:val="ListLabel 1851"/>
    <w:qFormat/>
    <w:rPr>
      <w:rFonts w:cs="OpenSymbol"/>
      <w:b w:val="false"/>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b w:val="false"/>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b w:val="false"/>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b w:val="false"/>
      <w:bCs w:val="false"/>
      <w:sz w:val="24"/>
      <w:szCs w:val="24"/>
    </w:rPr>
  </w:style>
  <w:style w:type="character" w:styleId="ListLabel1944">
    <w:name w:val="ListLabel 1944"/>
    <w:qFormat/>
    <w:rPr>
      <w:b w:val="false"/>
      <w:bCs w:val="false"/>
      <w:sz w:val="24"/>
      <w:szCs w:val="24"/>
    </w:rPr>
  </w:style>
  <w:style w:type="character" w:styleId="ListLabel1945">
    <w:name w:val="ListLabel 1945"/>
    <w:qFormat/>
    <w:rPr>
      <w:rFonts w:cs="OpenSymbol"/>
      <w:b w:val="false"/>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next w:val="Normal"/>
    <w:autoRedefine/>
    <w:pPr>
      <w:widowControl/>
      <w:overflowPunct w:val="false"/>
      <w:bidi w:val="0"/>
      <w:spacing w:lineRule="auto" w:line="240" w:before="0" w:after="0"/>
      <w:jc w:val="left"/>
    </w:pPr>
    <w:rPr>
      <w:rFonts w:ascii="Tahoma" w:hAnsi="Tahoma" w:eastAsia="Calibri" w:cs="DejaVu Sans"/>
      <w:b w:val="false"/>
      <w:bCs w:val="false"/>
      <w:color w:val="00000A"/>
      <w:sz w:val="24"/>
      <w:szCs w:val="24"/>
      <w:lang w:val="ru-RU"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6474</TotalTime>
  <Application>LibreOffice/6.0.6.2$Linux_X86_64 LibreOffice_project/00m0$Build-2</Application>
  <Pages>8</Pages>
  <Words>1978</Words>
  <Characters>13414</Characters>
  <CharactersWithSpaces>15348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2018-10-02T15:56:45Z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