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B49" w:rsidRDefault="004A7563" w:rsidP="004A7563">
      <w:pPr>
        <w:pStyle w:val="Heading1"/>
        <w:rPr>
          <w:lang w:val="en-US"/>
        </w:rPr>
      </w:pPr>
      <w:r>
        <w:rPr>
          <w:lang w:val="en-US"/>
        </w:rPr>
        <w:t>Installation</w:t>
      </w:r>
    </w:p>
    <w:p w:rsidR="004A7563" w:rsidRDefault="004A7563" w:rsidP="004A75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Put a mark on checkbox “I agree to the license terms and privacy notice” and click “Continue”: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3722400" cy="261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4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63" w:rsidRDefault="004A7563" w:rsidP="004A75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“Customize”: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3715200" cy="2617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63" w:rsidRDefault="004A7563" w:rsidP="004A75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Keep all checkboxes clean and click “Install”: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3711600" cy="26172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custo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63" w:rsidRDefault="004A7563" w:rsidP="004A75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Set option “Do not configure” and click “Next”: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3762000" cy="264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63" w:rsidRDefault="004A7563" w:rsidP="004A75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credentials of global Azure AD administrator account and click “Next”: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3711600" cy="26136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63" w:rsidRDefault="004A7563" w:rsidP="004A75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Ensure that AD forest is correctly identified, enter credentials of pre-created AD user account which will be used by Azure AD Connect to connect to Active Directory and click “Add Directory”.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3711600" cy="2620800"/>
            <wp:effectExtent l="0" t="0" r="317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6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63" w:rsidRDefault="004A7563" w:rsidP="004A75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After the forest is successfully queried and added, click “Next”: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3711600" cy="26172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63" w:rsidRDefault="004A7563" w:rsidP="004A75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Review the list of domains, keep field “USER PRINCIPAL NAME” set to “</w:t>
      </w:r>
      <w:proofErr w:type="spellStart"/>
      <w:r>
        <w:rPr>
          <w:lang w:val="en-US"/>
        </w:rPr>
        <w:t>userPrincipalName</w:t>
      </w:r>
      <w:proofErr w:type="spellEnd"/>
      <w:r>
        <w:rPr>
          <w:lang w:val="en-US"/>
        </w:rPr>
        <w:t>” and click “Next”: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3711600" cy="2613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63" w:rsidRDefault="00DC6163" w:rsidP="004A75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Keep option “Sync all domains and OUs” set and click “Next”:</w:t>
      </w:r>
      <w:r>
        <w:rPr>
          <w:lang w:val="en-US"/>
        </w:rPr>
        <w:br/>
      </w:r>
      <w:r w:rsidR="004A7563">
        <w:rPr>
          <w:noProof/>
        </w:rPr>
        <w:drawing>
          <wp:inline distT="0" distB="0" distL="0" distR="0">
            <wp:extent cx="3715200" cy="261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63" w:rsidRDefault="00DC6163" w:rsidP="004A75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Keep option “Users are represented only once across all directories” set and field “SOURCE ANCHOR” set to “</w:t>
      </w:r>
      <w:proofErr w:type="spellStart"/>
      <w:r>
        <w:rPr>
          <w:lang w:val="en-US"/>
        </w:rPr>
        <w:t>objectGUID</w:t>
      </w:r>
      <w:proofErr w:type="spellEnd"/>
      <w:r>
        <w:rPr>
          <w:lang w:val="en-US"/>
        </w:rPr>
        <w:t>” and click “Next”:</w:t>
      </w:r>
      <w:r>
        <w:rPr>
          <w:lang w:val="en-US"/>
        </w:rPr>
        <w:br/>
      </w:r>
      <w:r w:rsidR="004A7563">
        <w:rPr>
          <w:noProof/>
        </w:rPr>
        <w:drawing>
          <wp:inline distT="0" distB="0" distL="0" distR="0">
            <wp:extent cx="3711600" cy="26136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63" w:rsidRDefault="00DC6163" w:rsidP="004A75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Enable group filtering. Set option “Synchronize selected”, enter AD group name for Office 365 users and click “Resolve”:</w:t>
      </w:r>
      <w:r>
        <w:rPr>
          <w:lang w:val="en-US"/>
        </w:rPr>
        <w:br/>
      </w:r>
      <w:r w:rsidR="004A7563">
        <w:rPr>
          <w:noProof/>
        </w:rPr>
        <w:drawing>
          <wp:inline distT="0" distB="0" distL="0" distR="0">
            <wp:extent cx="3762000" cy="264600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63" w:rsidRDefault="00DC6163" w:rsidP="004A75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group name is successfully resolved to group DN, click “Next”:</w:t>
      </w:r>
      <w:r>
        <w:rPr>
          <w:lang w:val="en-US"/>
        </w:rPr>
        <w:br/>
      </w:r>
      <w:r w:rsidR="004A7563">
        <w:rPr>
          <w:noProof/>
        </w:rPr>
        <w:drawing>
          <wp:inline distT="0" distB="0" distL="0" distR="0">
            <wp:extent cx="3762000" cy="264600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000" cy="26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63" w:rsidRDefault="00DC6163" w:rsidP="004A75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Keep checkboxes of all optional features clean and click “Next”:</w:t>
      </w:r>
      <w:r>
        <w:rPr>
          <w:lang w:val="en-US"/>
        </w:rPr>
        <w:br/>
      </w:r>
      <w:r w:rsidR="004A7563">
        <w:rPr>
          <w:noProof/>
        </w:rPr>
        <w:drawing>
          <wp:inline distT="0" distB="0" distL="0" distR="0">
            <wp:extent cx="3711600" cy="261720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63" w:rsidRDefault="00DC6163" w:rsidP="004A756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Clear the checkbox “Start the synchronization process when configuration completes.” and click “Install”:</w:t>
      </w:r>
      <w:r>
        <w:rPr>
          <w:lang w:val="en-US"/>
        </w:rPr>
        <w:br/>
      </w:r>
      <w:r w:rsidR="004A7563">
        <w:rPr>
          <w:noProof/>
        </w:rPr>
        <w:drawing>
          <wp:inline distT="0" distB="0" distL="0" distR="0">
            <wp:extent cx="3715200" cy="261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63" w:rsidRDefault="00DC6163" w:rsidP="00DC6163">
      <w:pPr>
        <w:pStyle w:val="Heading1"/>
        <w:rPr>
          <w:lang w:val="en-US"/>
        </w:rPr>
      </w:pPr>
      <w:r>
        <w:rPr>
          <w:lang w:val="en-US"/>
        </w:rPr>
        <w:t>Post-installation configuration</w:t>
      </w:r>
    </w:p>
    <w:p w:rsidR="00DC6163" w:rsidRDefault="00DC6163" w:rsidP="00DC61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Start “Synchronization Rules Editor”. Set display filter to “Direction” = “Outbound” and “MV Object Type” = “person”. Locate </w:t>
      </w:r>
      <w:r w:rsidR="000B0B4B">
        <w:rPr>
          <w:lang w:val="en-US"/>
        </w:rPr>
        <w:t xml:space="preserve">rule called “Out to AAD – User Identity” and note its </w:t>
      </w:r>
      <w:r w:rsidR="000B0B4B">
        <w:rPr>
          <w:lang w:val="en-US"/>
        </w:rPr>
        <w:lastRenderedPageBreak/>
        <w:t>precedence number (</w:t>
      </w:r>
      <w:proofErr w:type="gramStart"/>
      <w:r w:rsidR="000B0B4B">
        <w:rPr>
          <w:lang w:val="en-US"/>
        </w:rPr>
        <w:t>here  -</w:t>
      </w:r>
      <w:proofErr w:type="gramEnd"/>
      <w:r w:rsidR="000B0B4B">
        <w:rPr>
          <w:lang w:val="en-US"/>
        </w:rPr>
        <w:t xml:space="preserve"> 125). Select the rule and click “Edit”: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4885200" cy="376920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7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4B" w:rsidRDefault="000B0B4B" w:rsidP="00DC61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When prompted to create editable rule copy or edit or view the current rule, click “No” to edit the current rule: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2502000" cy="117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4B" w:rsidRDefault="000B0B4B" w:rsidP="00DC61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Set rule precedence to 200 (or any other high enough value to move it to the bottom of the list), mark “Disabled” checkbox and click “Save”: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4752000" cy="3135600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31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4B" w:rsidRDefault="000B0B4B" w:rsidP="00DC61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Now select the same rule in the list again and press “Edit”: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4885200" cy="3751200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200" cy="37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4B" w:rsidRDefault="000B0B4B" w:rsidP="00DC61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When prompted, click “Yes” to create an editable rule copy: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2502000" cy="117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4B" w:rsidRDefault="000B0B4B" w:rsidP="00DC61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On “Description” page enter rule name </w:t>
      </w:r>
      <w:r>
        <w:rPr>
          <w:lang w:val="en-US"/>
        </w:rPr>
        <w:t>“Out to AAD – User Identity</w:t>
      </w:r>
      <w:r>
        <w:rPr>
          <w:lang w:val="en-US"/>
        </w:rPr>
        <w:t xml:space="preserve"> – SIG Alternative UPN</w:t>
      </w:r>
      <w:r>
        <w:rPr>
          <w:lang w:val="en-US"/>
        </w:rPr>
        <w:t>”</w:t>
      </w:r>
      <w:r>
        <w:rPr>
          <w:lang w:val="en-US"/>
        </w:rPr>
        <w:t>, enter “Precedence” value of the original rule (here – 125), clear checkbox “Disabled”</w:t>
      </w:r>
      <w:r w:rsidR="00F6275E">
        <w:rPr>
          <w:lang w:val="en-US"/>
        </w:rPr>
        <w:t>:</w:t>
      </w:r>
      <w:r w:rsidR="00F6275E">
        <w:rPr>
          <w:lang w:val="en-US"/>
        </w:rPr>
        <w:br/>
      </w:r>
      <w:r>
        <w:rPr>
          <w:noProof/>
        </w:rPr>
        <w:drawing>
          <wp:inline distT="0" distB="0" distL="0" distR="0">
            <wp:extent cx="4752000" cy="3135600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31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5E" w:rsidRPr="00DC6163" w:rsidRDefault="00F6275E" w:rsidP="00DC616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On “Transformations” page locate transformation rule with target attribute “</w:t>
      </w:r>
      <w:proofErr w:type="spellStart"/>
      <w:r>
        <w:rPr>
          <w:lang w:val="en-US"/>
        </w:rPr>
        <w:t>userPrincipalName</w:t>
      </w:r>
      <w:proofErr w:type="spellEnd"/>
      <w:r>
        <w:rPr>
          <w:lang w:val="en-US"/>
        </w:rPr>
        <w:t xml:space="preserve">”. Change its flow type to “Expression” and in field “Source” enter expression </w:t>
      </w:r>
      <w:r w:rsidRPr="00F6275E">
        <w:rPr>
          <w:lang w:val="en-US"/>
        </w:rPr>
        <w:t>“</w:t>
      </w:r>
      <w:r w:rsidRPr="00F6275E">
        <w:rPr>
          <w:rFonts w:ascii="Courier New" w:hAnsi="Courier New" w:cs="Courier New"/>
          <w:lang w:val="en-US"/>
        </w:rPr>
        <w:t>[</w:t>
      </w:r>
      <w:proofErr w:type="spellStart"/>
      <w:r w:rsidRPr="00F6275E">
        <w:rPr>
          <w:rFonts w:ascii="Courier New" w:hAnsi="Courier New" w:cs="Courier New"/>
          <w:lang w:val="en-US"/>
        </w:rPr>
        <w:t>accountName</w:t>
      </w:r>
      <w:proofErr w:type="spellEnd"/>
      <w:r w:rsidRPr="00F6275E">
        <w:rPr>
          <w:rFonts w:ascii="Courier New" w:hAnsi="Courier New" w:cs="Courier New"/>
          <w:lang w:val="en-US"/>
        </w:rPr>
        <w:t xml:space="preserve">] &amp; </w:t>
      </w:r>
      <w:r w:rsidRPr="00F6275E">
        <w:rPr>
          <w:rFonts w:cstheme="minorHAnsi"/>
          <w:lang w:val="en-US"/>
        </w:rPr>
        <w:t>"</w:t>
      </w:r>
      <w:r w:rsidRPr="00F6275E">
        <w:rPr>
          <w:rFonts w:ascii="Courier New" w:hAnsi="Courier New" w:cs="Courier New"/>
          <w:lang w:val="en-US"/>
        </w:rPr>
        <w:t>@sig-it.com</w:t>
      </w:r>
      <w:r>
        <w:rPr>
          <w:rFonts w:cstheme="minorHAnsi"/>
          <w:lang w:val="en-US"/>
        </w:rPr>
        <w:t>"</w:t>
      </w:r>
      <w:r>
        <w:rPr>
          <w:lang w:val="en-US"/>
        </w:rPr>
        <w:t>”</w:t>
      </w:r>
      <w:r>
        <w:rPr>
          <w:rFonts w:cstheme="minorHAnsi"/>
          <w:lang w:val="en-US"/>
        </w:rPr>
        <w:t>. Then click “Save”:</w:t>
      </w:r>
      <w:r>
        <w:rPr>
          <w:lang w:val="en-US"/>
        </w:rPr>
        <w:br/>
      </w:r>
      <w:r>
        <w:rPr>
          <w:noProof/>
        </w:rPr>
        <w:drawing>
          <wp:inline distT="0" distB="0" distL="0" distR="0">
            <wp:extent cx="4820400" cy="3171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4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275E" w:rsidRPr="00DC61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26166"/>
    <w:multiLevelType w:val="hybridMultilevel"/>
    <w:tmpl w:val="B91AC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5089B"/>
    <w:multiLevelType w:val="hybridMultilevel"/>
    <w:tmpl w:val="9DEE3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7563"/>
    <w:rsid w:val="000B0B4B"/>
    <w:rsid w:val="00247459"/>
    <w:rsid w:val="002E0F33"/>
    <w:rsid w:val="00366F9B"/>
    <w:rsid w:val="003B1B49"/>
    <w:rsid w:val="004A7563"/>
    <w:rsid w:val="004D4567"/>
    <w:rsid w:val="004E69EF"/>
    <w:rsid w:val="005A3C28"/>
    <w:rsid w:val="00735F05"/>
    <w:rsid w:val="00834584"/>
    <w:rsid w:val="009215E2"/>
    <w:rsid w:val="0099081E"/>
    <w:rsid w:val="009E61B1"/>
    <w:rsid w:val="00A77332"/>
    <w:rsid w:val="00AE2E29"/>
    <w:rsid w:val="00DC6163"/>
    <w:rsid w:val="00F6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5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5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A75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56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275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5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5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A756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A7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756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6275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SIG Information Technology (SIG-IT) GmbH</Company>
  <LinksUpToDate>false</LinksUpToDate>
  <CharactersWithSpaces>2316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Yakovlev, Vadim</dc:creator>
  <cp:lastModifiedBy>Yakovlev, Vadim</cp:lastModifiedBy>
  <cp:revision>1</cp:revision>
  <dcterms:created xsi:type="dcterms:W3CDTF">2017-04-10T23:37:00Z</dcterms:created>
  <dcterms:modified xsi:type="dcterms:W3CDTF">2017-04-11T00:15:00Z</dcterms:modified>
</cp:coreProperties>
</file>