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11C" w:rsidRPr="00FE311C" w:rsidRDefault="00FE311C">
      <w:pPr>
        <w:rPr>
          <w:rFonts w:cstheme="minorHAnsi"/>
          <w:sz w:val="32"/>
          <w:szCs w:val="32"/>
        </w:rPr>
      </w:pPr>
      <w:r w:rsidRPr="00FE311C">
        <w:rPr>
          <w:rFonts w:cstheme="minorHAnsi"/>
          <w:sz w:val="32"/>
          <w:szCs w:val="32"/>
        </w:rPr>
        <w:t xml:space="preserve">Carul mare </w:t>
      </w:r>
    </w:p>
    <w:p w:rsidR="00FE311C" w:rsidRPr="00FE311C" w:rsidRDefault="00FE311C">
      <w:pPr>
        <w:rPr>
          <w:rFonts w:cstheme="minorHAnsi"/>
          <w:sz w:val="32"/>
          <w:szCs w:val="32"/>
        </w:rPr>
      </w:pPr>
    </w:p>
    <w:p w:rsidR="00FE311C" w:rsidRPr="00FE311C" w:rsidRDefault="00FE311C">
      <w:pPr>
        <w:rPr>
          <w:rFonts w:cstheme="minorHAnsi"/>
          <w:sz w:val="32"/>
          <w:szCs w:val="32"/>
        </w:rPr>
      </w:pPr>
    </w:p>
    <w:p w:rsidR="00FE311C" w:rsidRPr="00FE311C" w:rsidRDefault="00FE311C">
      <w:pPr>
        <w:rPr>
          <w:rFonts w:cstheme="minorHAnsi"/>
          <w:sz w:val="32"/>
          <w:szCs w:val="32"/>
        </w:rPr>
      </w:pPr>
      <w:r w:rsidRPr="00FE311C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Ursa Mare</w:t>
      </w:r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FE311C">
        <w:rPr>
          <w:rFonts w:cstheme="minorHAnsi"/>
          <w:color w:val="222222"/>
          <w:sz w:val="32"/>
          <w:szCs w:val="32"/>
          <w:shd w:val="clear" w:color="auto" w:fill="FFFFFF"/>
        </w:rPr>
        <w:t>(colocvial:</w:t>
      </w:r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FE311C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Carul Mare</w:t>
      </w:r>
      <w:r w:rsidRPr="00FE311C">
        <w:rPr>
          <w:rFonts w:cstheme="minorHAnsi"/>
          <w:color w:val="222222"/>
          <w:sz w:val="32"/>
          <w:szCs w:val="32"/>
          <w:shd w:val="clear" w:color="auto" w:fill="FFFFFF"/>
        </w:rPr>
        <w:t>) (în</w:t>
      </w:r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hyperlink r:id="rId4" w:tooltip="Latină" w:history="1">
        <w:r w:rsidRPr="00FE311C">
          <w:rPr>
            <w:rStyle w:val="Hyperlink"/>
            <w:rFonts w:cstheme="minorHAnsi"/>
            <w:color w:val="0B0080"/>
            <w:sz w:val="32"/>
            <w:szCs w:val="32"/>
            <w:u w:val="none"/>
            <w:shd w:val="clear" w:color="auto" w:fill="FFFFFF"/>
          </w:rPr>
          <w:t>latină</w:t>
        </w:r>
      </w:hyperlink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FE311C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Ursa Major</w:t>
      </w:r>
      <w:r w:rsidRPr="00FE311C">
        <w:rPr>
          <w:rFonts w:cstheme="minorHAnsi"/>
          <w:color w:val="222222"/>
          <w:sz w:val="32"/>
          <w:szCs w:val="32"/>
          <w:shd w:val="clear" w:color="auto" w:fill="FFFFFF"/>
        </w:rPr>
        <w:t>) este o</w:t>
      </w:r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hyperlink r:id="rId5" w:tooltip="Constelație" w:history="1">
        <w:r w:rsidRPr="00FE311C">
          <w:rPr>
            <w:rStyle w:val="Hyperlink"/>
            <w:rFonts w:cstheme="minorHAnsi"/>
            <w:color w:val="0B0080"/>
            <w:sz w:val="32"/>
            <w:szCs w:val="32"/>
            <w:u w:val="none"/>
            <w:shd w:val="clear" w:color="auto" w:fill="FFFFFF"/>
          </w:rPr>
          <w:t>constelație</w:t>
        </w:r>
      </w:hyperlink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FE311C">
        <w:rPr>
          <w:rFonts w:cstheme="minorHAnsi"/>
          <w:color w:val="222222"/>
          <w:sz w:val="32"/>
          <w:szCs w:val="32"/>
          <w:shd w:val="clear" w:color="auto" w:fill="FFFFFF"/>
        </w:rPr>
        <w:t>vizibilă din emisfera nordică. La latitudinea României este o constelație</w:t>
      </w:r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hyperlink r:id="rId6" w:tooltip="Stea circumpolară" w:history="1">
        <w:r w:rsidRPr="00FE311C">
          <w:rPr>
            <w:rStyle w:val="Hyperlink"/>
            <w:rFonts w:cstheme="minorHAnsi"/>
            <w:color w:val="0B0080"/>
            <w:sz w:val="32"/>
            <w:szCs w:val="32"/>
            <w:u w:val="none"/>
            <w:shd w:val="clear" w:color="auto" w:fill="FFFFFF"/>
          </w:rPr>
          <w:t>circumpolară</w:t>
        </w:r>
      </w:hyperlink>
      <w:r w:rsidRPr="00FE311C">
        <w:rPr>
          <w:rFonts w:cstheme="minorHAnsi"/>
          <w:color w:val="222222"/>
          <w:sz w:val="32"/>
          <w:szCs w:val="32"/>
          <w:shd w:val="clear" w:color="auto" w:fill="FFFFFF"/>
        </w:rPr>
        <w:t>, așa cum este și pentru toți observatorii situați la latitudini mai înalte de 41°</w:t>
      </w:r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hyperlink r:id="rId7" w:tooltip="Latitudine" w:history="1">
        <w:r w:rsidRPr="00FE311C">
          <w:rPr>
            <w:rStyle w:val="Hyperlink"/>
            <w:rFonts w:cstheme="minorHAnsi"/>
            <w:color w:val="0B0080"/>
            <w:sz w:val="32"/>
            <w:szCs w:val="32"/>
            <w:u w:val="none"/>
            <w:shd w:val="clear" w:color="auto" w:fill="FFFFFF"/>
          </w:rPr>
          <w:t>latitudine</w:t>
        </w:r>
      </w:hyperlink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FE311C">
        <w:rPr>
          <w:rFonts w:cstheme="minorHAnsi"/>
          <w:color w:val="222222"/>
          <w:sz w:val="32"/>
          <w:szCs w:val="32"/>
          <w:shd w:val="clear" w:color="auto" w:fill="FFFFFF"/>
        </w:rPr>
        <w:t>nordică. În aceste regiuni constelația nu apune niciodată. În</w:t>
      </w:r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hyperlink r:id="rId8" w:tooltip="Greaca veche" w:history="1">
        <w:r w:rsidRPr="00FE311C">
          <w:rPr>
            <w:rStyle w:val="Hyperlink"/>
            <w:rFonts w:cstheme="minorHAnsi"/>
            <w:color w:val="0B0080"/>
            <w:sz w:val="32"/>
            <w:szCs w:val="32"/>
            <w:u w:val="none"/>
            <w:shd w:val="clear" w:color="auto" w:fill="FFFFFF"/>
          </w:rPr>
          <w:t>greaca veche</w:t>
        </w:r>
      </w:hyperlink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FE311C">
        <w:rPr>
          <w:rFonts w:cstheme="minorHAnsi"/>
          <w:color w:val="222222"/>
          <w:sz w:val="32"/>
          <w:szCs w:val="32"/>
          <w:shd w:val="clear" w:color="auto" w:fill="FFFFFF"/>
        </w:rPr>
        <w:t>cuvântul</w:t>
      </w:r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FE311C">
        <w:rPr>
          <w:rFonts w:cstheme="minorHAnsi"/>
          <w:i/>
          <w:iCs/>
          <w:color w:val="222222"/>
          <w:sz w:val="32"/>
          <w:szCs w:val="32"/>
          <w:shd w:val="clear" w:color="auto" w:fill="FFFFFF"/>
        </w:rPr>
        <w:t>urs</w:t>
      </w:r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FE311C">
        <w:rPr>
          <w:rFonts w:cstheme="minorHAnsi"/>
          <w:color w:val="222222"/>
          <w:sz w:val="32"/>
          <w:szCs w:val="32"/>
          <w:shd w:val="clear" w:color="auto" w:fill="FFFFFF"/>
        </w:rPr>
        <w:t>se spunea</w:t>
      </w:r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FE311C">
        <w:rPr>
          <w:rFonts w:cstheme="minorHAnsi"/>
          <w:i/>
          <w:iCs/>
          <w:color w:val="222222"/>
          <w:sz w:val="32"/>
          <w:szCs w:val="32"/>
          <w:shd w:val="clear" w:color="auto" w:fill="FFFFFF"/>
        </w:rPr>
        <w:t>arktos</w:t>
      </w:r>
      <w:r w:rsidRPr="00FE311C">
        <w:rPr>
          <w:rFonts w:cstheme="minorHAnsi"/>
          <w:color w:val="222222"/>
          <w:sz w:val="32"/>
          <w:szCs w:val="32"/>
          <w:shd w:val="clear" w:color="auto" w:fill="FFFFFF"/>
        </w:rPr>
        <w:t>, Ursa Mare fiind una din cele 48 de constelații identificate de</w:t>
      </w:r>
      <w:r w:rsidRPr="00FE311C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hyperlink r:id="rId9" w:tooltip="Ptolemeu" w:history="1">
        <w:r w:rsidRPr="00FE311C">
          <w:rPr>
            <w:rStyle w:val="Hyperlink"/>
            <w:rFonts w:cstheme="minorHAnsi"/>
            <w:color w:val="0B0080"/>
            <w:sz w:val="32"/>
            <w:szCs w:val="32"/>
            <w:u w:val="none"/>
            <w:shd w:val="clear" w:color="auto" w:fill="FFFFFF"/>
          </w:rPr>
          <w:t>Ptolemeu</w:t>
        </w:r>
      </w:hyperlink>
      <w:r w:rsidRPr="00FE311C">
        <w:rPr>
          <w:rFonts w:cstheme="minorHAnsi"/>
          <w:color w:val="222222"/>
          <w:sz w:val="32"/>
          <w:szCs w:val="32"/>
          <w:shd w:val="clear" w:color="auto" w:fill="FFFFFF"/>
        </w:rPr>
        <w:t>.</w:t>
      </w:r>
    </w:p>
    <w:sectPr w:rsidR="00FE311C" w:rsidRPr="00FE311C" w:rsidSect="0056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E311C"/>
    <w:rsid w:val="00563241"/>
    <w:rsid w:val="00A31F3B"/>
    <w:rsid w:val="00FE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311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31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Greaca_vech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.wikipedia.org/wiki/Latitud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.wikipedia.org/wiki/Stea_circumpolar%C4%8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.wikipedia.org/wiki/Constela%C8%9Bi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o.wikipedia.org/wiki/Latin%C4%83" TargetMode="External"/><Relationship Id="rId9" Type="http://schemas.openxmlformats.org/officeDocument/2006/relationships/hyperlink" Target="https://ro.wikipedia.org/wiki/Ptolem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2017-05-23T18:57:00Z</dcterms:created>
  <dcterms:modified xsi:type="dcterms:W3CDTF">2017-05-23T19:00:00Z</dcterms:modified>
</cp:coreProperties>
</file>