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74508" w:rsidRPr="00E74508" w:rsidRDefault="00E74508" w:rsidP="00E74508">
      <w:pPr>
        <w:shd w:val="clear" w:color="auto" w:fill="FFFFFF"/>
        <w:spacing w:after="150" w:line="600" w:lineRule="atLeast"/>
        <w:jc w:val="center"/>
        <w:outlineLvl w:val="1"/>
        <w:rPr>
          <w:rFonts w:ascii="Arial" w:eastAsia="Times New Roman" w:hAnsi="Arial" w:cs="Arial"/>
          <w:b/>
          <w:bCs/>
          <w:color w:val="7030A0"/>
          <w:sz w:val="42"/>
          <w:szCs w:val="42"/>
          <w:lang w:eastAsia="es-ES"/>
        </w:rPr>
      </w:pPr>
      <w:r w:rsidRPr="00E74508">
        <w:rPr>
          <w:rFonts w:ascii="Arial" w:eastAsia="Times New Roman" w:hAnsi="Arial" w:cs="Arial"/>
          <w:b/>
          <w:bCs/>
          <w:color w:val="7030A0"/>
          <w:sz w:val="42"/>
          <w:szCs w:val="42"/>
          <w:lang w:eastAsia="es-ES"/>
        </w:rPr>
        <w:t>Preguntas</w:t>
      </w:r>
      <w:r>
        <w:rPr>
          <w:rFonts w:ascii="Arial" w:eastAsia="Times New Roman" w:hAnsi="Arial" w:cs="Arial"/>
          <w:b/>
          <w:bCs/>
          <w:color w:val="7030A0"/>
          <w:sz w:val="42"/>
          <w:szCs w:val="42"/>
          <w:lang w:eastAsia="es-ES"/>
        </w:rPr>
        <w:t xml:space="preserve"> Frecuentes Sesión 2:</w:t>
      </w:r>
    </w:p>
    <w:p w:rsidR="00E74508" w:rsidRPr="00E74508" w:rsidRDefault="00E74508" w:rsidP="00E74508">
      <w:pPr>
        <w:shd w:val="clear" w:color="auto" w:fill="FFFFFF"/>
        <w:spacing w:after="150" w:line="600" w:lineRule="atLeast"/>
        <w:outlineLvl w:val="1"/>
        <w:rPr>
          <w:rFonts w:ascii="Arial" w:eastAsia="Times New Roman" w:hAnsi="Arial" w:cs="Arial"/>
          <w:b/>
          <w:bCs/>
          <w:lang w:eastAsia="es-ES"/>
        </w:rPr>
      </w:pPr>
      <w:r w:rsidRPr="00E74508">
        <w:rPr>
          <w:rFonts w:ascii="Arial" w:eastAsia="Times New Roman" w:hAnsi="Arial" w:cs="Arial"/>
          <w:b/>
          <w:bCs/>
          <w:lang w:eastAsia="es-ES"/>
        </w:rPr>
        <w:t>Conceptos introductorios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Preguntas</w:t>
      </w:r>
    </w:p>
    <w:p w:rsidR="00E74508" w:rsidRPr="00E74508" w:rsidRDefault="00E74508" w:rsidP="00E7450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¿Los factores productivos y los recursos son lo mismo?</w:t>
      </w:r>
    </w:p>
    <w:p w:rsidR="00E74508" w:rsidRPr="00E74508" w:rsidRDefault="00E74508" w:rsidP="00E7450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¿Qué son los cambios marginales?</w:t>
      </w:r>
    </w:p>
    <w:p w:rsidR="00E74508" w:rsidRPr="00E74508" w:rsidRDefault="00E74508" w:rsidP="00E7450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¿Qué son las economías de escala?</w:t>
      </w:r>
    </w:p>
    <w:p w:rsidR="00E74508" w:rsidRPr="00E74508" w:rsidRDefault="00E74508" w:rsidP="00E7450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¿Cómo influyen los juicios de valor en la economía?</w:t>
      </w:r>
    </w:p>
    <w:p w:rsidR="00E74508" w:rsidRPr="00E74508" w:rsidRDefault="00E74508" w:rsidP="00E74508">
      <w:pPr>
        <w:numPr>
          <w:ilvl w:val="0"/>
          <w:numId w:val="1"/>
        </w:numPr>
        <w:shd w:val="clear" w:color="auto" w:fill="FFFFFF"/>
        <w:spacing w:before="100" w:beforeAutospacing="1" w:after="100" w:afterAutospacing="1" w:line="300" w:lineRule="atLeast"/>
        <w:ind w:left="375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¿Qué son los modelos económicos?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Respuestas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¿Los factores productivos y los recursos son lo mismo?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 xml:space="preserve">Sí, cuando hablamos de factores productivos nos referimos a la tierra, el trabajo y el capital (algunos autores agregan tecnología o actividad empresarial) </w:t>
      </w:r>
      <w:bookmarkStart w:id="0" w:name="_GoBack"/>
      <w:bookmarkEnd w:id="0"/>
      <w:r w:rsidRPr="00E74508">
        <w:rPr>
          <w:rFonts w:ascii="Arial" w:eastAsia="Times New Roman" w:hAnsi="Arial" w:cs="Arial"/>
          <w:bCs/>
          <w:lang w:eastAsia="es-ES"/>
        </w:rPr>
        <w:t>que son los recursos de los que dispone una economía para la producción de los bienes y servicios.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 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¿Qué son los cambios marginales?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Es una forma de encarar el estudio de diferentes situaciones que consiste en analizar cuánto repercute añadir (o quitar) una unidad de la variable a la función analizada. Por ejemplo: queremos ver la relación entre la función "saciar la sed" y la variable a incorporar es "un vaso de agua". No se trata de establecer que con tres vasos saciamos la sed (estudio total) sino de ver cuánto aporta cada vaso adicional a la satisfacción de esa necesidad (estudio marginal). Es razonable decir que el primer vaso aporta mucho, el segundo un poco menos y tercero aún menos. Y es bastante probable que ya no adicionemos un cuarto vaso porque no aporta a la satisfacción de la necesidad. Podemos decir entonces, que la variable de nuestro ejemplo tiene un rendimiento decreciente.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 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¿Qué son las economías de escala?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Hablamos de economías de escala cuando se pueden producir enormes cantidades de un determinado producto. Este concepto está relacionado con los de especialización y división del trabajo. Estas condiciones permiten que se puedan aprovechar más los recursos de modo que producir en grandes cantidades resulta más barato.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 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¿Cómo influyen los juicios de valor en la economía?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Los juicios de valor son los que originan expresiones de economía normativa. Influyen porque muchas veces los supuestos desde los que se parte en los análisis teóricos, o bien, las decisiones de política económica se llevan a cabo en función de las valoraciones subjetivas.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 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¿Qué son los modelos económicos?</w:t>
      </w:r>
    </w:p>
    <w:p w:rsidR="00E74508" w:rsidRPr="00E74508" w:rsidRDefault="00E74508" w:rsidP="00E74508">
      <w:pPr>
        <w:shd w:val="clear" w:color="auto" w:fill="FFFFFF"/>
        <w:spacing w:after="150" w:line="240" w:lineRule="auto"/>
        <w:jc w:val="both"/>
        <w:rPr>
          <w:rFonts w:ascii="Arial" w:eastAsia="Times New Roman" w:hAnsi="Arial" w:cs="Arial"/>
          <w:bCs/>
          <w:lang w:eastAsia="es-ES"/>
        </w:rPr>
      </w:pPr>
      <w:r w:rsidRPr="00E74508">
        <w:rPr>
          <w:rFonts w:ascii="Arial" w:eastAsia="Times New Roman" w:hAnsi="Arial" w:cs="Arial"/>
          <w:bCs/>
          <w:lang w:eastAsia="es-ES"/>
        </w:rPr>
        <w:t>Los modelos son representaciones simplificadas de la realidad que permiten estudiar el comportamiento de las variables para desarrollar hipótesis y teorías. Por lo general, se representan con gráficos cartesianos cuyos ejes contienen las variables y mediante líneas o curvas se observa la relación entre ellas. Para desarrollar un modelo es necesario plantear supuestos simplificadores de la realidad que resulta muy compleja.</w:t>
      </w:r>
    </w:p>
    <w:p w:rsidR="00474876" w:rsidRPr="00E74508" w:rsidRDefault="00474876" w:rsidP="00E74508">
      <w:pPr>
        <w:jc w:val="both"/>
      </w:pPr>
    </w:p>
    <w:sectPr w:rsidR="00474876" w:rsidRPr="00E74508" w:rsidSect="00E74508">
      <w:pgSz w:w="11906" w:h="16838"/>
      <w:pgMar w:top="1134" w:right="1133" w:bottom="993" w:left="1276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CA63600"/>
    <w:multiLevelType w:val="multilevel"/>
    <w:tmpl w:val="CE4CE54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508"/>
    <w:rsid w:val="00474876"/>
    <w:rsid w:val="00E745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67BB5D0"/>
  <w15:chartTrackingRefBased/>
  <w15:docId w15:val="{CA2CA9D4-08D5-4F6D-A867-2BEE1EE69AB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968925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154148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72701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349537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</TotalTime>
  <Pages>1</Pages>
  <Words>391</Words>
  <Characters>2156</Characters>
  <Application>Microsoft Office Word</Application>
  <DocSecurity>0</DocSecurity>
  <Lines>17</Lines>
  <Paragraphs>5</Paragraphs>
  <ScaleCrop>false</ScaleCrop>
  <Company/>
  <LinksUpToDate>false</LinksUpToDate>
  <CharactersWithSpaces>2542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MATURRO</dc:creator>
  <cp:keywords/>
  <dc:description/>
  <cp:lastModifiedBy>MATURRO</cp:lastModifiedBy>
  <cp:revision>1</cp:revision>
  <dcterms:created xsi:type="dcterms:W3CDTF">2017-03-24T23:02:00Z</dcterms:created>
  <dcterms:modified xsi:type="dcterms:W3CDTF">2017-03-24T23:06:00Z</dcterms:modified>
</cp:coreProperties>
</file>