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0"/>
        </w:rPr>
        <w:t>Сценарий и дизайн анимационного ролика</w:t>
        <w:br/>
        <w:t>«Мифы о здоровье»</w:t>
      </w:r>
    </w:p>
    <w:p>
      <w:pPr>
        <w:jc w:val="center"/>
      </w:pPr>
      <w:r>
        <w:rPr>
          <w:i/>
          <w:color w:val="666666"/>
          <w:sz w:val="22"/>
        </w:rPr>
        <w:t>Онлайн-страховая «Лучи» · 30–40 секунд · Плоская векторная анимация</w:t>
      </w:r>
    </w:p>
    <w:p/>
    <w:p>
      <w:pPr>
        <w:pStyle w:val="Heading1"/>
      </w:pPr>
      <w:r>
        <w:t>Дизайн-концепция</w:t>
      </w:r>
    </w:p>
    <w:p>
      <w:pPr>
        <w:pStyle w:val="Heading2"/>
      </w:pPr>
      <w:r>
        <w:t>Стиль анимации</w:t>
      </w:r>
    </w:p>
    <w:p>
      <w:r>
        <w:t>Плоская векторная анимация (flat motion graphics). Чистые формы, минимум деталей. Динамичный монтаж — смена кадра каждые 1.5–2 секунды. Персонажи простые, дружелюбные, без реалистичных лиц — стилизованные, с эмоциональными иконками-выражениями.</w:t>
      </w:r>
    </w:p>
    <w:p>
      <w:pPr>
        <w:pStyle w:val="Heading2"/>
      </w:pPr>
      <w:r>
        <w:t>Цветовая палитра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Цвет</w:t>
            </w:r>
          </w:p>
        </w:tc>
        <w:tc>
          <w:tcPr>
            <w:tcW w:type="dxa" w:w="2880"/>
          </w:tcPr>
          <w:p>
            <w:r>
              <w:t>HEX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Жёлтый</w:t>
            </w:r>
          </w:p>
        </w:tc>
        <w:tc>
          <w:tcPr>
            <w:tcW w:type="dxa" w:w="2880"/>
          </w:tcPr>
          <w:p>
            <w:r>
              <w:t>#FFC107</w:t>
            </w:r>
          </w:p>
        </w:tc>
        <w:tc>
          <w:tcPr>
            <w:tcW w:type="dxa" w:w="2880"/>
          </w:tcPr>
          <w:p>
            <w:r>
              <w:t>Акцент, логотип, свет, тепло, CTA</w:t>
            </w:r>
          </w:p>
        </w:tc>
      </w:tr>
      <w:tr>
        <w:tc>
          <w:tcPr>
            <w:tcW w:type="dxa" w:w="2880"/>
          </w:tcPr>
          <w:p>
            <w:r>
              <w:t>Тёмно-синий</w:t>
            </w:r>
          </w:p>
        </w:tc>
        <w:tc>
          <w:tcPr>
            <w:tcW w:type="dxa" w:w="2880"/>
          </w:tcPr>
          <w:p>
            <w:r>
              <w:t>#1A1A2E</w:t>
            </w:r>
          </w:p>
        </w:tc>
        <w:tc>
          <w:tcPr>
            <w:tcW w:type="dxa" w:w="2880"/>
          </w:tcPr>
          <w:p>
            <w:r>
              <w:t>Текст, фон ночи, контраст</w:t>
            </w:r>
          </w:p>
        </w:tc>
      </w:tr>
      <w:tr>
        <w:tc>
          <w:tcPr>
            <w:tcW w:type="dxa" w:w="2880"/>
          </w:tcPr>
          <w:p>
            <w:r>
              <w:t>Голубой</w:t>
            </w:r>
          </w:p>
        </w:tc>
        <w:tc>
          <w:tcPr>
            <w:tcW w:type="dxa" w:w="2880"/>
          </w:tcPr>
          <w:p>
            <w:r>
              <w:t>#4FC3F7</w:t>
            </w:r>
          </w:p>
        </w:tc>
        <w:tc>
          <w:tcPr>
            <w:tcW w:type="dxa" w:w="2880"/>
          </w:tcPr>
          <w:p>
            <w:r>
              <w:t>Зима, холод, вирус (микроб)</w:t>
            </w:r>
          </w:p>
        </w:tc>
      </w:tr>
      <w:tr>
        <w:tc>
          <w:tcPr>
            <w:tcW w:type="dxa" w:w="2880"/>
          </w:tcPr>
          <w:p>
            <w:r>
              <w:t>Белый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Фон, чистота, свет</w:t>
            </w:r>
          </w:p>
        </w:tc>
      </w:tr>
      <w:tr>
        <w:tc>
          <w:tcPr>
            <w:tcW w:type="dxa" w:w="2880"/>
          </w:tcPr>
          <w:p>
            <w:r>
              <w:t>Красный</w:t>
            </w:r>
          </w:p>
        </w:tc>
        <w:tc>
          <w:tcPr>
            <w:tcW w:type="dxa" w:w="2880"/>
          </w:tcPr>
          <w:p>
            <w:r>
              <w:t>#E84D4D</w:t>
            </w:r>
          </w:p>
        </w:tc>
        <w:tc>
          <w:tcPr>
            <w:tcW w:type="dxa" w:w="2880"/>
          </w:tcPr>
          <w:p>
            <w:r>
              <w:t>Запрет, перечёркнутый знак, «нет»</w:t>
            </w:r>
          </w:p>
        </w:tc>
      </w:tr>
    </w:tbl>
    <w:p/>
    <w:p>
      <w:pPr>
        <w:pStyle w:val="Heading2"/>
      </w:pPr>
      <w:r>
        <w:t>Персонажи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Персонаж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Роль</w:t>
            </w:r>
          </w:p>
        </w:tc>
      </w:tr>
      <w:tr>
        <w:tc>
          <w:tcPr>
            <w:tcW w:type="dxa" w:w="2880"/>
          </w:tcPr>
          <w:p>
            <w:r>
              <w:t>Лучик</w:t>
            </w:r>
          </w:p>
        </w:tc>
        <w:tc>
          <w:tcPr>
            <w:tcW w:type="dxa" w:w="2880"/>
          </w:tcPr>
          <w:p>
            <w:r>
              <w:t>Жёлтое светящееся солнышко/огонёк с глазами. Простой, тёплый, без рта — мимика через глаза и брови</w:t>
            </w:r>
          </w:p>
        </w:tc>
        <w:tc>
          <w:tcPr>
            <w:tcW w:type="dxa" w:w="2880"/>
          </w:tcPr>
          <w:p>
            <w:r>
              <w:t>Бренд-гид. Появляется в начале и финале. Показывает правильный путь</w:t>
            </w:r>
          </w:p>
        </w:tc>
      </w:tr>
      <w:tr>
        <w:tc>
          <w:tcPr>
            <w:tcW w:type="dxa" w:w="2880"/>
          </w:tcPr>
          <w:p>
            <w:r>
              <w:t>Миф</w:t>
            </w:r>
          </w:p>
        </w:tc>
        <w:tc>
          <w:tcPr>
            <w:tcW w:type="dxa" w:w="2880"/>
          </w:tcPr>
          <w:p>
            <w:r>
              <w:t>Стилизованный вирус-микроб (круг с пупырышками) или иконка-знак. Меняет форму под каждый миф</w:t>
            </w:r>
          </w:p>
        </w:tc>
        <w:tc>
          <w:tcPr>
            <w:tcW w:type="dxa" w:w="2880"/>
          </w:tcPr>
          <w:p>
            <w:r>
              <w:t>Антагонист. Появляется с мифом, исчезает при разоблачении</w:t>
            </w:r>
          </w:p>
        </w:tc>
      </w:tr>
      <w:tr>
        <w:tc>
          <w:tcPr>
            <w:tcW w:type="dxa" w:w="2880"/>
          </w:tcPr>
          <w:p>
            <w:r>
              <w:t>Человек</w:t>
            </w:r>
          </w:p>
        </w:tc>
        <w:tc>
          <w:tcPr>
            <w:tcW w:type="dxa" w:w="2880"/>
          </w:tcPr>
          <w:p>
            <w:r>
              <w:t>Упрощённая фигура: круг (голова), прямоугольник (тело). Без черт лица — только эмоция через позу и цвет</w:t>
            </w:r>
          </w:p>
        </w:tc>
        <w:tc>
          <w:tcPr>
            <w:tcW w:type="dxa" w:w="2880"/>
          </w:tcPr>
          <w:p>
            <w:r>
              <w:t>Демонстрирует миф → разоблачение</w:t>
            </w:r>
          </w:p>
        </w:tc>
      </w:tr>
    </w:tbl>
    <w:p/>
    <w:p>
      <w:pPr>
        <w:pStyle w:val="Heading2"/>
      </w:pPr>
      <w:r>
        <w:t>Шрифты</w:t>
      </w:r>
    </w:p>
    <w:p>
      <w:pPr>
        <w:pStyle w:val="ListBullet"/>
      </w:pPr>
      <w:r>
        <w:t>Заголовки и текст на экране: округлый гротеск — Montserrat Bold или Gill Sans Bold. Читается крупно, без засечек.</w:t>
      </w:r>
    </w:p>
    <w:p>
      <w:pPr>
        <w:pStyle w:val="ListBullet"/>
      </w:pPr>
      <w:r>
        <w:t>Голос диктора: живой, дружелюбный, темп средний-быстрый. Не дикторский бас — тёплый голос, как у друга, который объясняет.</w:t>
      </w:r>
    </w:p>
    <w:p>
      <w:pPr>
        <w:pStyle w:val="Heading2"/>
      </w:pPr>
      <w:r>
        <w:t>Визуальные приёмы</w:t>
      </w:r>
    </w:p>
    <w:p>
      <w:pPr>
        <w:pStyle w:val="ListBullet"/>
      </w:pPr>
      <w:r>
        <w:t>Перечёркнутый знак (✕) — красный крест поверх мифа при разоблачении</w:t>
      </w:r>
    </w:p>
    <w:p>
      <w:pPr>
        <w:pStyle w:val="ListBullet"/>
      </w:pPr>
      <w:r>
        <w:t>Светящийся луч — жёлтая линия от Лучика, подсвечивает правильный ответ</w:t>
      </w:r>
    </w:p>
    <w:p>
      <w:pPr>
        <w:pStyle w:val="ListBullet"/>
      </w:pPr>
      <w:r>
        <w:t>Морфинг — миф-иконка превращается в правильную иконку (антибиотик → вирус, чеснок → мыло)</w:t>
      </w:r>
    </w:p>
    <w:p>
      <w:pPr>
        <w:pStyle w:val="ListBullet"/>
      </w:pPr>
      <w:r>
        <w:t>Поп-ап текст — крупное слово/фраза вылетает на экран при каждом разоблачении</w:t>
      </w:r>
    </w:p>
    <w:p>
      <w:r>
        <w:br w:type="page"/>
      </w:r>
    </w:p>
    <w:p>
      <w:pPr>
        <w:pStyle w:val="Heading1"/>
      </w:pPr>
      <w:r>
        <w:t>Сценарий</w:t>
      </w:r>
    </w:p>
    <w:p>
      <w:r>
        <w:t>Хронометраж: 35 секунд (в диапазоне 30–40)</w:t>
      </w:r>
    </w:p>
    <w:p>
      <w:r>
        <w:t>Голос: ~75 слов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</w:tcPr>
          <w:p>
            <w:r>
              <w:t>№</w:t>
            </w:r>
          </w:p>
        </w:tc>
        <w:tc>
          <w:tcPr>
            <w:tcW w:type="dxa" w:w="1020"/>
          </w:tcPr>
          <w:p>
            <w:r>
              <w:t>Время</w:t>
            </w:r>
          </w:p>
        </w:tc>
        <w:tc>
          <w:tcPr>
            <w:tcW w:type="dxa" w:w="3685"/>
          </w:tcPr>
          <w:p>
            <w:r>
              <w:t>Видеоряд</w:t>
            </w:r>
          </w:p>
        </w:tc>
        <w:tc>
          <w:tcPr>
            <w:tcW w:type="dxa" w:w="3118"/>
          </w:tcPr>
          <w:p>
            <w:r>
              <w:t>Голос диктора</w:t>
            </w:r>
          </w:p>
        </w:tc>
        <w:tc>
          <w:tcPr>
            <w:tcW w:type="dxa" w:w="1984"/>
          </w:tcPr>
          <w:p>
            <w:r>
              <w:t>Текст на экране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0:00–0:03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Тёмно-синий фон. Из центра экрана вспыхивает жёлтый огонёк — Лучик. Он открывает глаза, мигает. Под ним появляется логотип «Лучи». Снежинки падают сверху.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Зимой мы верим в мифы о здоровье. Проверим четыре.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 МИФА О ЗДОРОВЬЕ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0:03–0:09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Экран делится пополам. Слева: человек в шапке и шарфе на морозе, рядом градусник с -20°C. Сверху летят вирусы-микробы (голубые). Справа: тот же человек в тёплой комнате, вокруг него люди — вирусы густым облаком. Красный ✕ перечёркивает градусник.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Миф первый: простуда от мороза. Нет. Вирусы не от холода, а от людей в закрытых помещениях.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МИФ 1: МОРОЗ = ПРОСТУДА → НЕТ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0:09–0:15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Человек высыпает горсть таблеток витамина C (оранжевые). Таблетки падают в стакан с водой, шипят. Всплывает апельсин. Сбоку — микроб-вирус, не реагирует. Красный ✕ поверх таблеток. Лучик светит на стакан с водой — простое питьё.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Миф второй: ударные дозы витамина C спасут от вируса. Не спасут. Сократят болезнь на день, но не защитят.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МИФ 2: ВИТАМИН C СПАСАТ → НЕТ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0:15–0:21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Человек в ожерелье из чеснока, рядом лук и баночка оксолиновой мази. Чеснок мигает зелёным (фитонциды). Слизистая носа — реснички склеиваются. Красный ✕. Морфинг: чеснок → мыло, мазь → руки под краном.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Миф третий: чеснок и оксолинка защитят. Нет. Чеснок не убивает вирусы, а мазь нарушает защиту носа. Лучше вымыть руки.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МИФ 3: ЧЕСНОК И ОКСОЛИНКА → НЕТ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0:21–0:27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Таблетка антибиотика (белая с красной полосой) летит в вирус (голубой шар). Таблетка отскакивает — звяк. Вирус не меняется. Сзади — кишечник с бактериями, они гаснут (резистентность). Красный ✕. Лучик светит: правильная иконка — постельный режим + чай.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Миф четвёртый: антибиотики для подстраховки. Нет. Они работают против бактерий, а не вирусов. Самолечение вредит.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МИФ 4: АНТИБИОТИКИ ОТ ОРВИ → НЕТ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0:27–0:35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Лучик в центре экрана. От него расходятся пять жёлтых лучей (как логотип «Лучи»). На концах лучей — иконки правильных действий: мыло, проветривание, сон, вакцина, маска. Внизу — логотип и CTA-кнопка жёлтого цвета.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Что работает: гигиена, проветривание, сон и врач. «Лучи» — здоровье, которое понятно. Защищаем просто и честно.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МЫЛИ РУКИ · ПРОВЕТРИВАЕМ · СПИМ · ВАКЦИНАЦИЯ</w:t>
              <w:br/>
              <w:t>ЛУЧИ — ЗАЩИТА, КОТОРОЙ ДОВЕРЯЮТ</w:t>
            </w:r>
          </w:p>
        </w:tc>
      </w:tr>
    </w:tbl>
    <w:p/>
    <w:p>
      <w:pPr>
        <w:pStyle w:val="Heading1"/>
      </w:pPr>
      <w:r>
        <w:t>Заметки по производству</w:t>
      </w:r>
    </w:p>
    <w:p>
      <w:pPr>
        <w:pStyle w:val="ListNumber"/>
      </w:pPr>
      <w:r>
        <w:t>Темп монтажа: 6 сцен по 5–6 секунд. Смена кадра внутри сцены — каждые 1.5–2 секунды.</w:t>
      </w:r>
    </w:p>
    <w:p>
      <w:pPr>
        <w:pStyle w:val="ListNumber"/>
      </w:pPr>
      <w:r>
        <w:t>Звук: лёгкий электронный бит без тяжёлых басов. SFX: «вспышка» при появлении Лучика, «звяк» при отскоке антибиотика, «шшш» при перечёркивании.</w:t>
      </w:r>
    </w:p>
    <w:p>
      <w:pPr>
        <w:pStyle w:val="ListNumber"/>
      </w:pPr>
      <w:r>
        <w:t>Голос: записать в двух темпах — 30 сек (динамичный) и 35 сек (спокойный). Выбрать на тесте.</w:t>
      </w:r>
    </w:p>
    <w:p>
      <w:pPr>
        <w:pStyle w:val="ListNumber"/>
      </w:pPr>
      <w:r>
        <w:t>Версии: основная 16:9 для YouTube/сайта + квадратная 1:1 для соцсетей (обрезка по центру).</w:t>
      </w:r>
    </w:p>
    <w:p>
      <w:pPr>
        <w:pStyle w:val="ListNumber"/>
      </w:pPr>
      <w:r>
        <w:t>Субтитры: обязательно. Жёлтый текст на тёмной плашке — читаемость на мобильных.</w:t>
      </w:r>
    </w:p>
    <w:p/>
    <w:p>
      <w:pPr>
        <w:pStyle w:val="Heading1"/>
      </w:pPr>
      <w:r>
        <w:t>Соответствие редполитике</w:t>
      </w:r>
    </w:p>
    <w:p>
      <w:pPr>
        <w:pStyle w:val="ListBullet"/>
      </w:pPr>
      <w:r>
        <w:t>✓ Дружелюбный, не поучительный тон</w:t>
      </w:r>
    </w:p>
    <w:p>
      <w:pPr>
        <w:pStyle w:val="ListBullet"/>
      </w:pPr>
      <w:r>
        <w:t>✓ Без канцелярита и медицинских терминов без объяснения</w:t>
      </w:r>
    </w:p>
    <w:p>
      <w:pPr>
        <w:pStyle w:val="ListBullet"/>
      </w:pPr>
      <w:r>
        <w:t>✓ «Лучи» — одно упоминание в финале, усиливает смысл</w:t>
      </w:r>
    </w:p>
    <w:p>
      <w:pPr>
        <w:pStyle w:val="ListBullet"/>
      </w:pPr>
      <w:r>
        <w:t>✓ Без шуток на тему здоровья (лёгкий тон, но не юмор)</w:t>
      </w:r>
    </w:p>
    <w:p>
      <w:pPr>
        <w:pStyle w:val="ListBullet"/>
      </w:pPr>
      <w:r>
        <w:t>✓ Чёткий CTA — знание = защита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