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34bpbpm9p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Know the end from the beginning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sprint ends - Oct 25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hours you have to work on this project this sprint - 40 development hours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going to be here on what days (vacation / other class priorities) - Joey out of town fall break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metric to evaluate each other on during the retrospective - ~10 hours for each person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Joey Carlisle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Isaak Johnson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 Beeston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 Taylor (Scrum Master)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zenyp9wsn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Fill out the details for each story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Size estimate by the team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Small (&lt; 1 day)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Medium (1 day)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Large (2 days)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svbnzb9cs2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Artifacts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