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Isaak 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Wrote unit tests for the live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Determine is I have written sufficient unit testing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I’m not sure what the MVP is for unit testing.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Added an admin dashboard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added styling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admins can grant adminship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finish testing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I’ve been dragging my feet writing the tests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Finish unit tests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Way too busy with other homework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Finish the individual user’s bids on the different pages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Other classes and work.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043863" cy="4968761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3863" cy="496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9010650" cy="640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6EPsvuUh7EnNA0bHwgFVU01tWw==">AMUW2mUz1awiqXfVFjf+MnhfGv8wNi2asaFm69xlB8MnjouM0WmOpInT4ezrkHWUYWfBmS77NZDzUarIZG7Ndv7qQ2Y8HLgHdwYOllwis+geutgTKtYdSufqztNaOW7f7RgWn/IAUwkm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