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dgousgclbb1" w:id="0"/>
      <w:bookmarkEnd w:id="0"/>
      <w:r w:rsidDel="00000000" w:rsidR="00000000" w:rsidRPr="00000000">
        <w:rPr>
          <w:b w:val="1"/>
          <w:bCs w:val="1"/>
          <w:sz w:val="34"/>
          <w:szCs w:val="34"/>
          <w:rtl w:val="0"/>
        </w:rPr>
        <w:t xml:space="preserve">AI for Testing and Usability in Workday Student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mv8f6k64b1tc" w:id="1"/>
      <w:bookmarkEnd w:id="1"/>
      <w:r w:rsidDel="00000000" w:rsidR="00000000" w:rsidRPr="00000000">
        <w:rPr>
          <w:b w:val="1"/>
          <w:bCs w:val="1"/>
          <w:i w:val="1"/>
          <w:iCs w:val="1"/>
          <w:color w:val="000000"/>
          <w:sz w:val="26"/>
          <w:szCs w:val="26"/>
          <w:rtl w:val="0"/>
        </w:rPr>
        <w:t xml:space="preserve">A modern approach to User Acceptance Testing and Mock Semester evaluation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Traditional User Acceptance Testing (UAT) and mock semester activities rely heavily on manual surveys and anecdotal feedback. AI can transform this process by analyzing real user interactions, identifying usability barriers, and providing actionable insights faster and more accurately than manual review.</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oeeisinxy5y" w:id="2"/>
      <w:bookmarkEnd w:id="2"/>
      <w:r w:rsidDel="00000000" w:rsidR="00000000" w:rsidRPr="00000000">
        <w:rPr>
          <w:b w:val="1"/>
          <w:bCs w:val="1"/>
          <w:color w:val="000000"/>
          <w:sz w:val="26"/>
          <w:szCs w:val="26"/>
          <w:rtl w:val="0"/>
        </w:rPr>
        <w:t xml:space="preserve">1. Record Real Interactions Instead of Relying on Surveys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Testers navigate Workday Student while being recorded (screen + narration).</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AI analyzes user narration and clicks to uncover where confusion, hesitation, or errors occur.</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Quick numeric surveys can still complement recordings for quantitative validation.</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kjdk4wx5nae" w:id="3"/>
      <w:bookmarkEnd w:id="3"/>
      <w:r w:rsidDel="00000000" w:rsidR="00000000" w:rsidRPr="00000000">
        <w:rPr>
          <w:b w:val="1"/>
          <w:bCs w:val="1"/>
          <w:color w:val="000000"/>
          <w:sz w:val="26"/>
          <w:szCs w:val="26"/>
          <w:rtl w:val="0"/>
        </w:rPr>
        <w:t xml:space="preserve">2. Measure Task Efficiency and Intuitiveness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AI calculates task completion times to benchmark ease of use.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Identifies bottlenecks or repeated navigation errors.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Provides insight into how intuitive the experience is for first-time users.</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z7nuv63c261e" w:id="4"/>
      <w:bookmarkEnd w:id="4"/>
      <w:r w:rsidDel="00000000" w:rsidR="00000000" w:rsidRPr="00000000">
        <w:rPr>
          <w:b w:val="1"/>
          <w:bCs w:val="1"/>
          <w:color w:val="000000"/>
          <w:sz w:val="26"/>
          <w:szCs w:val="26"/>
          <w:rtl w:val="0"/>
        </w:rPr>
        <w:t xml:space="preserve">3. Rapid Feedback Analysis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AI performs sentiment and trend analysis on tester commentary.</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Clusters feedback by issue type (navigation, clarity, workflow steps).</w:t>
        <w:br w:type="textWrapping"/>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Delivers summarized findings to project teams without manual data review.</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9srhinp2ds2" w:id="5"/>
      <w:bookmarkEnd w:id="5"/>
      <w:r w:rsidDel="00000000" w:rsidR="00000000" w:rsidRPr="00000000">
        <w:rPr>
          <w:b w:val="1"/>
          <w:bCs w:val="1"/>
          <w:color w:val="000000"/>
          <w:sz w:val="26"/>
          <w:szCs w:val="26"/>
          <w:rtl w:val="0"/>
        </w:rPr>
        <w:t xml:space="preserve">4. Compare Multiple Job Aid Versions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Test multiple job aid formats or instructions during UAT.</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AI evaluates which version yields the fastest completion times and fewest user questions.</w:t>
        <w:br w:type="textWrapping"/>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Guides refinement of training and communication materials before broad rollout.</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ayqsqoc1h52" w:id="6"/>
      <w:bookmarkEnd w:id="6"/>
      <w:r w:rsidDel="00000000" w:rsidR="00000000" w:rsidRPr="00000000">
        <w:rPr>
          <w:b w:val="1"/>
          <w:bCs w:val="1"/>
          <w:color w:val="000000"/>
          <w:sz w:val="26"/>
          <w:szCs w:val="26"/>
          <w:rtl w:val="0"/>
        </w:rPr>
        <w:t xml:space="preserve">5. Test Without Job Aids to Assess True Usability</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Allow students to navigate common processes without instructions.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AI evaluates how easily they locate key actions (e.g., register for a course, view grades).</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Identifies whether Workday’s design supports intuitive, self-guided use.</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s9g8gzcu8yk" w:id="7"/>
      <w:bookmarkEnd w:id="7"/>
      <w:r w:rsidDel="00000000" w:rsidR="00000000" w:rsidRPr="00000000">
        <w:rPr>
          <w:b w:val="1"/>
          <w:bCs w:val="1"/>
          <w:color w:val="000000"/>
          <w:sz w:val="26"/>
          <w:szCs w:val="26"/>
          <w:rtl w:val="0"/>
        </w:rPr>
        <w:t xml:space="preserve">6. Continuous Improvement Cycle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AI converts qualitative and quantitative test data into concise insights.</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Teams can quickly adjust workflows, job aids, or UI design between testing rounds.</w:t>
        <w:br w:type="textWrapping"/>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Enables faster iteration, better adoption, and a more user-friendly Workday experience.</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 AI transforms testing from a static compliance activity into a dynamic feedback loop—turning user behavior into actionable intelligence that enhances usability, efficiency, and satisfaction.</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