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 w:firstLine="0"/>
        <w:rPr>
          <w:b w:val="1"/>
          <w:bCs w:val="1"/>
          <w:sz w:val="32"/>
          <w:szCs w:val="32"/>
        </w:rPr>
      </w:pPr>
      <w:r w:rsidDel="00000000" w:rsidR="00000000" w:rsidRPr="00000000">
        <w:rPr>
          <w:b w:val="1"/>
          <w:bCs w:val="1"/>
          <w:sz w:val="32"/>
          <w:szCs w:val="32"/>
          <w:rtl w:val="0"/>
        </w:rPr>
        <w:t xml:space="preserve">Building and Editing Dashboards in Workday</w:t>
      </w:r>
    </w:p>
    <w:p w:rsidR="00000000" w:rsidDel="00000000" w:rsidP="00000000" w:rsidRDefault="00000000" w:rsidRPr="00000000" w14:paraId="00000002">
      <w:pPr>
        <w:ind w:left="360" w:firstLine="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Updated 1.7.2026 by Caroline Falkner</w:t>
      </w:r>
      <w:r w:rsidDel="00000000" w:rsidR="00000000" w:rsidRPr="00000000">
        <w:rPr>
          <w:rtl w:val="0"/>
        </w:rPr>
      </w:r>
    </w:p>
    <w:p w:rsidR="00000000" w:rsidDel="00000000" w:rsidP="00000000" w:rsidRDefault="00000000" w:rsidRPr="00000000" w14:paraId="00000003">
      <w:pPr>
        <w:ind w:left="360" w:firstLine="0"/>
        <w:rPr>
          <w:sz w:val="22"/>
          <w:szCs w:val="22"/>
        </w:rPr>
      </w:pPr>
      <w:r w:rsidDel="00000000" w:rsidR="00000000" w:rsidRPr="00000000">
        <w:rPr>
          <w:rtl w:val="0"/>
        </w:rPr>
      </w:r>
    </w:p>
    <w:p w:rsidR="00000000" w:rsidDel="00000000" w:rsidP="00000000" w:rsidRDefault="00000000" w:rsidRPr="00000000" w14:paraId="00000004">
      <w:pPr>
        <w:ind w:left="360" w:firstLine="0"/>
        <w:rPr>
          <w:rFonts w:ascii="Arial" w:cs="Arial" w:eastAsia="Arial" w:hAnsi="Arial"/>
          <w:sz w:val="22"/>
          <w:szCs w:val="22"/>
        </w:rPr>
      </w:pPr>
      <w:hyperlink w:anchor="_heading=h.a3zo757f80cm">
        <w:r w:rsidDel="00000000" w:rsidR="00000000" w:rsidRPr="00000000">
          <w:rPr>
            <w:rFonts w:ascii="Arial" w:cs="Arial" w:eastAsia="Arial" w:hAnsi="Arial"/>
            <w:color w:val="1155cc"/>
            <w:sz w:val="22"/>
            <w:szCs w:val="22"/>
            <w:u w:val="single"/>
            <w:rtl w:val="0"/>
          </w:rPr>
          <w:t xml:space="preserve">Definitions</w:t>
        </w:r>
      </w:hyperlink>
      <w:r w:rsidDel="00000000" w:rsidR="00000000" w:rsidRPr="00000000">
        <w:rPr>
          <w:rtl w:val="0"/>
        </w:rPr>
      </w:r>
    </w:p>
    <w:p w:rsidR="00000000" w:rsidDel="00000000" w:rsidP="00000000" w:rsidRDefault="00000000" w:rsidRPr="00000000" w14:paraId="00000005">
      <w:pPr>
        <w:ind w:left="360" w:firstLine="0"/>
        <w:rPr>
          <w:rFonts w:ascii="Arial" w:cs="Arial" w:eastAsia="Arial" w:hAnsi="Arial"/>
          <w:sz w:val="22"/>
          <w:szCs w:val="22"/>
        </w:rPr>
      </w:pPr>
      <w:hyperlink w:anchor="_heading=h.cidtnvcbulx7">
        <w:r w:rsidDel="00000000" w:rsidR="00000000" w:rsidRPr="00000000">
          <w:rPr>
            <w:rFonts w:ascii="Arial" w:cs="Arial" w:eastAsia="Arial" w:hAnsi="Arial"/>
            <w:color w:val="1155cc"/>
            <w:sz w:val="22"/>
            <w:szCs w:val="22"/>
            <w:u w:val="single"/>
            <w:rtl w:val="0"/>
          </w:rPr>
          <w:t xml:space="preserve">Create a New Dashboard</w:t>
        </w:r>
      </w:hyperlink>
      <w:r w:rsidDel="00000000" w:rsidR="00000000" w:rsidRPr="00000000">
        <w:rPr>
          <w:rtl w:val="0"/>
        </w:rPr>
      </w:r>
    </w:p>
    <w:p w:rsidR="00000000" w:rsidDel="00000000" w:rsidP="00000000" w:rsidRDefault="00000000" w:rsidRPr="00000000" w14:paraId="00000006">
      <w:pPr>
        <w:ind w:left="360" w:firstLine="0"/>
        <w:rPr>
          <w:rFonts w:ascii="Arial" w:cs="Arial" w:eastAsia="Arial" w:hAnsi="Arial"/>
          <w:color w:val="1155cc"/>
          <w:sz w:val="22"/>
          <w:szCs w:val="22"/>
          <w:u w:val="single"/>
        </w:rPr>
      </w:pPr>
      <w:hyperlink w:anchor="_heading=h.omu2vhoed0ry">
        <w:r w:rsidDel="00000000" w:rsidR="00000000" w:rsidRPr="00000000">
          <w:rPr>
            <w:rFonts w:ascii="Arial" w:cs="Arial" w:eastAsia="Arial" w:hAnsi="Arial"/>
            <w:color w:val="1155cc"/>
            <w:sz w:val="22"/>
            <w:szCs w:val="22"/>
            <w:u w:val="single"/>
            <w:rtl w:val="0"/>
          </w:rPr>
          <w:t xml:space="preserve">Edit an Existing Dashboard</w:t>
        </w:r>
      </w:hyperlink>
      <w:r w:rsidDel="00000000" w:rsidR="00000000" w:rsidRPr="00000000">
        <w:rPr>
          <w:rtl w:val="0"/>
        </w:rPr>
      </w:r>
    </w:p>
    <w:p w:rsidR="00000000" w:rsidDel="00000000" w:rsidP="00000000" w:rsidRDefault="00000000" w:rsidRPr="00000000" w14:paraId="00000007">
      <w:pPr>
        <w:ind w:left="360" w:firstLine="0"/>
        <w:rPr>
          <w:rFonts w:ascii="Arial" w:cs="Arial" w:eastAsia="Arial" w:hAnsi="Arial"/>
          <w:sz w:val="22"/>
          <w:szCs w:val="22"/>
        </w:rPr>
      </w:pPr>
      <w:hyperlink w:anchor="_heading=h.og6iu74hqykl">
        <w:r w:rsidDel="00000000" w:rsidR="00000000" w:rsidRPr="00000000">
          <w:rPr>
            <w:rFonts w:ascii="Arial" w:cs="Arial" w:eastAsia="Arial" w:hAnsi="Arial"/>
            <w:color w:val="1155cc"/>
            <w:sz w:val="22"/>
            <w:szCs w:val="22"/>
            <w:u w:val="single"/>
            <w:rtl w:val="0"/>
          </w:rPr>
          <w:t xml:space="preserve">Configure Global Navigation</w:t>
        </w:r>
      </w:hyperlink>
      <w:r w:rsidDel="00000000" w:rsidR="00000000" w:rsidRPr="00000000">
        <w:rPr>
          <w:rtl w:val="0"/>
        </w:rPr>
      </w:r>
    </w:p>
    <w:p w:rsidR="00000000" w:rsidDel="00000000" w:rsidP="00000000" w:rsidRDefault="00000000" w:rsidRPr="00000000" w14:paraId="00000008">
      <w:pPr>
        <w:spacing w:line="259" w:lineRule="auto"/>
        <w:ind w:left="360" w:firstLine="0"/>
        <w:rPr/>
      </w:pPr>
      <w:hyperlink w:anchor="_heading=h.qk7qctqtw6h2">
        <w:r w:rsidDel="00000000" w:rsidR="00000000" w:rsidRPr="00000000">
          <w:rPr>
            <w:color w:val="1155cc"/>
            <w:sz w:val="22"/>
            <w:szCs w:val="22"/>
            <w:u w:val="single"/>
            <w:rtl w:val="0"/>
          </w:rPr>
          <w:t xml:space="preserve">Adding a Workday-Delivered Worklet to Custom Dashboard</w:t>
        </w:r>
      </w:hyperlink>
      <w:r w:rsidDel="00000000" w:rsidR="00000000" w:rsidRPr="00000000">
        <w:rPr>
          <w:rtl w:val="0"/>
        </w:rPr>
      </w:r>
    </w:p>
    <w:p w:rsidR="00000000" w:rsidDel="00000000" w:rsidP="00000000" w:rsidRDefault="00000000" w:rsidRPr="00000000" w14:paraId="00000009">
      <w:pPr>
        <w:spacing w:line="259" w:lineRule="auto"/>
        <w:ind w:left="360" w:firstLine="0"/>
        <w:rPr>
          <w:rFonts w:ascii="Arial" w:cs="Arial" w:eastAsia="Arial" w:hAnsi="Arial"/>
          <w:sz w:val="22"/>
          <w:szCs w:val="22"/>
        </w:rPr>
      </w:pPr>
      <w:hyperlink w:anchor="_heading=h.4pqkdgoah35b">
        <w:r w:rsidDel="00000000" w:rsidR="00000000" w:rsidRPr="00000000">
          <w:rPr>
            <w:rFonts w:ascii="Arial" w:cs="Arial" w:eastAsia="Arial" w:hAnsi="Arial"/>
            <w:color w:val="1155cc"/>
            <w:sz w:val="22"/>
            <w:szCs w:val="22"/>
            <w:u w:val="single"/>
            <w:rtl w:val="0"/>
          </w:rPr>
          <w:t xml:space="preserve">Creating and Managing Bulletin Worklets</w:t>
        </w:r>
      </w:hyperlink>
      <w:r w:rsidDel="00000000" w:rsidR="00000000" w:rsidRPr="00000000">
        <w:rPr>
          <w:rtl w:val="0"/>
        </w:rPr>
      </w:r>
    </w:p>
    <w:p w:rsidR="00000000" w:rsidDel="00000000" w:rsidP="00000000" w:rsidRDefault="00000000" w:rsidRPr="00000000" w14:paraId="0000000A">
      <w:pPr>
        <w:ind w:left="360" w:firstLine="0"/>
        <w:rPr>
          <w:rFonts w:ascii="Arial" w:cs="Arial" w:eastAsia="Arial" w:hAnsi="Arial"/>
          <w:sz w:val="22"/>
          <w:szCs w:val="22"/>
        </w:rPr>
      </w:pPr>
      <w:hyperlink w:anchor="_heading=h.inepcnr73rdz">
        <w:r w:rsidDel="00000000" w:rsidR="00000000" w:rsidRPr="00000000">
          <w:rPr>
            <w:color w:val="1155cc"/>
            <w:sz w:val="22"/>
            <w:szCs w:val="22"/>
            <w:u w:val="single"/>
            <w:rtl w:val="0"/>
          </w:rPr>
          <w:t xml:space="preserve">Adding an Announcement to a Dashboard</w:t>
        </w:r>
      </w:hyperlink>
      <w:r w:rsidDel="00000000" w:rsidR="00000000" w:rsidRPr="00000000">
        <w:rPr>
          <w:rtl w:val="0"/>
        </w:rPr>
      </w:r>
    </w:p>
    <w:p w:rsidR="00000000" w:rsidDel="00000000" w:rsidP="00000000" w:rsidRDefault="00000000" w:rsidRPr="00000000" w14:paraId="0000000B">
      <w:pPr>
        <w:pStyle w:val="Heading2"/>
        <w:ind w:left="360" w:firstLine="0"/>
        <w:rPr>
          <w:rFonts w:ascii="Arial" w:cs="Arial" w:eastAsia="Arial" w:hAnsi="Arial"/>
          <w:sz w:val="22"/>
          <w:szCs w:val="22"/>
        </w:rPr>
      </w:pPr>
      <w:bookmarkStart w:colFirst="0" w:colLast="0" w:name="_heading=h.a3zo757f80cm" w:id="0"/>
      <w:bookmarkEnd w:id="0"/>
      <w:r w:rsidDel="00000000" w:rsidR="00000000" w:rsidRPr="00000000">
        <w:rPr>
          <w:rtl w:val="0"/>
        </w:rPr>
        <w:t xml:space="preserve">Definitions</w:t>
      </w:r>
      <w:r w:rsidDel="00000000" w:rsidR="00000000" w:rsidRPr="00000000">
        <w:rPr>
          <w:rtl w:val="0"/>
        </w:rPr>
      </w:r>
    </w:p>
    <w:p w:rsidR="00000000" w:rsidDel="00000000" w:rsidP="00000000" w:rsidRDefault="00000000" w:rsidRPr="00000000" w14:paraId="0000000C">
      <w:pPr>
        <w:pStyle w:val="Heading3"/>
        <w:ind w:left="360" w:firstLine="0"/>
        <w:rPr/>
      </w:pPr>
      <w:bookmarkStart w:colFirst="0" w:colLast="0" w:name="_heading=h.ijbqiypnfhvu" w:id="1"/>
      <w:bookmarkEnd w:id="1"/>
      <w:r w:rsidDel="00000000" w:rsidR="00000000" w:rsidRPr="00000000">
        <w:rPr>
          <w:rtl w:val="0"/>
        </w:rPr>
        <w:t xml:space="preserve">Dashboard</w:t>
      </w:r>
    </w:p>
    <w:p w:rsidR="00000000" w:rsidDel="00000000" w:rsidP="00000000" w:rsidRDefault="00000000" w:rsidRPr="00000000" w14:paraId="0000000D">
      <w:pPr>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Workday dashboard provides a consolidated view of key information and metrics, with quick links to relevant tasks, reports, and external resources to support day-to-day work.  There are Workday delivered dashboards,Workday delivered dashboards can be customized, but are limited to one tab.  If you need more flexibility, you can create a custom dashboard from scratch.  (It is generally recommended to create custom dashboards so that you have more flexibility.)</w:t>
      </w:r>
    </w:p>
    <w:p w:rsidR="00000000" w:rsidDel="00000000" w:rsidP="00000000" w:rsidRDefault="00000000" w:rsidRPr="00000000" w14:paraId="0000000E">
      <w:pPr>
        <w:pStyle w:val="Heading3"/>
        <w:ind w:left="360" w:firstLine="0"/>
        <w:rPr/>
      </w:pPr>
      <w:bookmarkStart w:colFirst="0" w:colLast="0" w:name="_heading=h.spytt5n7nxq8" w:id="2"/>
      <w:bookmarkEnd w:id="2"/>
      <w:r w:rsidDel="00000000" w:rsidR="00000000" w:rsidRPr="00000000">
        <w:rPr>
          <w:rtl w:val="0"/>
        </w:rPr>
        <w:t xml:space="preserve">Worklet</w:t>
      </w:r>
    </w:p>
    <w:p w:rsidR="00000000" w:rsidDel="00000000" w:rsidP="00000000" w:rsidRDefault="00000000" w:rsidRPr="00000000" w14:paraId="0000000F">
      <w:pPr>
        <w:ind w:left="360" w:firstLine="0"/>
        <w:rPr/>
      </w:pPr>
      <w:r w:rsidDel="00000000" w:rsidR="00000000" w:rsidRPr="00000000">
        <w:rPr>
          <w:rFonts w:ascii="Arial" w:cs="Arial" w:eastAsia="Arial" w:hAnsi="Arial"/>
          <w:sz w:val="22"/>
          <w:szCs w:val="22"/>
          <w:rtl w:val="0"/>
        </w:rPr>
        <w:t xml:space="preserve">A worklet is a small, customizable widget or application that provides quick access to specific information or tasks. Worklets are typically displayed on a user’s Workday home page and allow users to interact with Workday data or functions in a simple, efficient manner without having to navigate through multiple menus. Workday uses the word “worklet” interchangeably and sometimes it has other names. </w:t>
      </w:r>
      <w:r w:rsidDel="00000000" w:rsidR="00000000" w:rsidRPr="00000000">
        <w:rPr>
          <w:rtl w:val="0"/>
        </w:rPr>
        <w:br w:type="textWrapping"/>
      </w:r>
    </w:p>
    <w:p w:rsidR="00000000" w:rsidDel="00000000" w:rsidP="00000000" w:rsidRDefault="00000000" w:rsidRPr="00000000" w14:paraId="00000010">
      <w:pPr>
        <w:pStyle w:val="Heading2"/>
        <w:ind w:left="360" w:firstLine="0"/>
        <w:rPr/>
      </w:pPr>
      <w:bookmarkStart w:colFirst="0" w:colLast="0" w:name="_heading=h.cidtnvcbulx7" w:id="3"/>
      <w:bookmarkEnd w:id="3"/>
      <w:r w:rsidDel="00000000" w:rsidR="00000000" w:rsidRPr="00000000">
        <w:rPr>
          <w:rtl w:val="0"/>
        </w:rPr>
        <w:t xml:space="preserve">Create a New Dashboard</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If this is the first time you are attempting to create or edit a dashboard, ensure you have the appropriate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security </w:t>
      </w:r>
      <w:r w:rsidDel="00000000" w:rsidR="00000000" w:rsidRPr="00000000">
        <w:rPr>
          <w:rFonts w:ascii="Arial" w:cs="Arial" w:eastAsia="Arial" w:hAnsi="Arial"/>
          <w:sz w:val="22"/>
          <w:szCs w:val="22"/>
          <w:rtl w:val="0"/>
        </w:rPr>
        <w:t xml:space="preserve">set-up.</w:t>
      </w:r>
    </w:p>
    <w:p w:rsidR="00000000" w:rsidDel="00000000" w:rsidP="00000000" w:rsidRDefault="00000000" w:rsidRPr="00000000" w14:paraId="0000001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Access to view/modify </w:t>
      </w:r>
      <w:r w:rsidDel="00000000" w:rsidR="00000000" w:rsidRPr="00000000">
        <w:rPr>
          <w:rFonts w:ascii="Arial" w:cs="Arial" w:eastAsia="Arial" w:hAnsi="Arial"/>
          <w:b w:val="1"/>
          <w:bCs w:val="1"/>
          <w:sz w:val="22"/>
          <w:szCs w:val="22"/>
          <w:rtl w:val="0"/>
        </w:rPr>
        <w:t xml:space="preserve">Set Up: Tenant Setup - Worklets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2"/>
          <w:szCs w:val="22"/>
        </w:rPr>
      </w:pPr>
      <w:r w:rsidDel="00000000" w:rsidR="00000000" w:rsidRPr="00000000">
        <w:rPr>
          <w:rFonts w:ascii="Arial" w:cs="Arial" w:eastAsia="Arial" w:hAnsi="Arial"/>
          <w:sz w:val="22"/>
          <w:szCs w:val="22"/>
          <w:rtl w:val="0"/>
        </w:rPr>
        <w:t xml:space="preserve">Access the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Create Custom Dashboard</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task.</w:t>
      </w:r>
      <w:r w:rsidDel="00000000" w:rsidR="00000000" w:rsidRPr="00000000">
        <w:rPr>
          <w:rFonts w:ascii="Arial" w:cs="Arial" w:eastAsia="Arial" w:hAnsi="Arial"/>
          <w:sz w:val="22"/>
          <w:szCs w:val="22"/>
          <w:rtl w:val="0"/>
        </w:rPr>
        <w:t xml:space="preserve"> Input a name for your dashboard and click OK.</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Note: You can change the title of the dashboard later, if needed.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110038" cy="2042907"/>
            <wp:effectExtent b="0" l="0" r="0" t="0"/>
            <wp:docPr id="2122748507"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4110038" cy="2042907"/>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numPr>
          <w:ilvl w:val="0"/>
          <w:numId w:val="2"/>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On this page, complete the following:</w:t>
      </w:r>
    </w:p>
    <w:p w:rsidR="00000000" w:rsidDel="00000000" w:rsidP="00000000" w:rsidRDefault="00000000" w:rsidRPr="00000000" w14:paraId="00000017">
      <w:pPr>
        <w:numPr>
          <w:ilvl w:val="1"/>
          <w:numId w:val="2"/>
        </w:numPr>
        <w:spacing w:line="240" w:lineRule="auto"/>
        <w:ind w:left="1440" w:hanging="360"/>
        <w:rPr>
          <w:rFonts w:ascii="Aptos" w:cs="Aptos" w:eastAsia="Aptos" w:hAnsi="Aptos"/>
          <w:sz w:val="22"/>
          <w:szCs w:val="22"/>
        </w:rPr>
      </w:pPr>
      <w:r w:rsidDel="00000000" w:rsidR="00000000" w:rsidRPr="00000000">
        <w:rPr>
          <w:rFonts w:ascii="Arial" w:cs="Arial" w:eastAsia="Arial" w:hAnsi="Arial"/>
          <w:b w:val="1"/>
          <w:bCs w:val="1"/>
          <w:sz w:val="22"/>
          <w:szCs w:val="22"/>
          <w:rtl w:val="0"/>
        </w:rPr>
        <w:t xml:space="preserve">Domains:</w:t>
      </w:r>
      <w:r w:rsidDel="00000000" w:rsidR="00000000" w:rsidRPr="00000000">
        <w:rPr>
          <w:rFonts w:ascii="Arial" w:cs="Arial" w:eastAsia="Arial" w:hAnsi="Arial"/>
          <w:sz w:val="22"/>
          <w:szCs w:val="22"/>
          <w:rtl w:val="0"/>
        </w:rPr>
        <w:t xml:space="preserve"> Select ALL relevant domains.  </w:t>
      </w:r>
      <w:r w:rsidDel="00000000" w:rsidR="00000000" w:rsidRPr="00000000">
        <w:rPr>
          <w:rtl w:val="0"/>
        </w:rPr>
      </w:r>
    </w:p>
    <w:p w:rsidR="00000000" w:rsidDel="00000000" w:rsidP="00000000" w:rsidRDefault="00000000" w:rsidRPr="00000000" w14:paraId="00000018">
      <w:pPr>
        <w:numPr>
          <w:ilvl w:val="2"/>
          <w:numId w:val="2"/>
        </w:numPr>
        <w:spacing w:line="240" w:lineRule="auto"/>
        <w:ind w:left="2160" w:hanging="180"/>
        <w:rPr>
          <w:rFonts w:ascii="Arial" w:cs="Arial" w:eastAsia="Arial" w:hAnsi="Arial"/>
          <w:sz w:val="22"/>
          <w:szCs w:val="22"/>
        </w:rPr>
      </w:pPr>
      <w:r w:rsidDel="00000000" w:rsidR="00000000" w:rsidRPr="00000000">
        <w:rPr>
          <w:rFonts w:ascii="Arial" w:cs="Arial" w:eastAsia="Arial" w:hAnsi="Arial"/>
          <w:sz w:val="22"/>
          <w:szCs w:val="22"/>
          <w:rtl w:val="0"/>
        </w:rPr>
        <w:t xml:space="preserve">Note: The selection of domains determines who has access to the dashboard.  If an individual has access to any domain on the dashboard, they will be able to access the dashboard.  However, security for each item within the dashboard is still respected.</w:t>
      </w:r>
    </w:p>
    <w:p w:rsidR="00000000" w:rsidDel="00000000" w:rsidP="00000000" w:rsidRDefault="00000000" w:rsidRPr="00000000" w14:paraId="00000019">
      <w:pPr>
        <w:numPr>
          <w:ilvl w:val="1"/>
          <w:numId w:val="2"/>
        </w:numPr>
        <w:spacing w:line="240" w:lineRule="auto"/>
        <w:ind w:left="1440" w:hanging="360"/>
        <w:rPr>
          <w:rFonts w:ascii="Aptos" w:cs="Aptos" w:eastAsia="Aptos" w:hAnsi="Aptos"/>
          <w:sz w:val="22"/>
          <w:szCs w:val="22"/>
        </w:rPr>
      </w:pPr>
      <w:r w:rsidDel="00000000" w:rsidR="00000000" w:rsidRPr="00000000">
        <w:rPr>
          <w:rFonts w:ascii="Arial" w:cs="Arial" w:eastAsia="Arial" w:hAnsi="Arial"/>
          <w:b w:val="1"/>
          <w:bCs w:val="1"/>
          <w:sz w:val="22"/>
          <w:szCs w:val="22"/>
          <w:rtl w:val="0"/>
        </w:rPr>
        <w:t xml:space="preserve">Description:</w:t>
      </w:r>
      <w:r w:rsidDel="00000000" w:rsidR="00000000" w:rsidRPr="00000000">
        <w:rPr>
          <w:rFonts w:ascii="Arial" w:cs="Arial" w:eastAsia="Arial" w:hAnsi="Arial"/>
          <w:sz w:val="22"/>
          <w:szCs w:val="22"/>
          <w:rtl w:val="0"/>
        </w:rPr>
        <w:t xml:space="preserve"> Include relevant information on who should be using the dashboard and for what purpose.</w:t>
      </w:r>
      <w:r w:rsidDel="00000000" w:rsidR="00000000" w:rsidRPr="00000000">
        <w:rPr>
          <w:rtl w:val="0"/>
        </w:rPr>
      </w:r>
    </w:p>
    <w:p w:rsidR="00000000" w:rsidDel="00000000" w:rsidP="00000000" w:rsidRDefault="00000000" w:rsidRPr="00000000" w14:paraId="0000001A">
      <w:pPr>
        <w:numPr>
          <w:ilvl w:val="1"/>
          <w:numId w:val="2"/>
        </w:numPr>
        <w:spacing w:line="240" w:lineRule="auto"/>
        <w:ind w:left="1440" w:hanging="360"/>
        <w:rPr>
          <w:rFonts w:ascii="Aptos" w:cs="Aptos" w:eastAsia="Aptos" w:hAnsi="Aptos"/>
          <w:sz w:val="22"/>
          <w:szCs w:val="22"/>
        </w:rPr>
      </w:pPr>
      <w:r w:rsidDel="00000000" w:rsidR="00000000" w:rsidRPr="00000000">
        <w:rPr>
          <w:rFonts w:ascii="Arial" w:cs="Arial" w:eastAsia="Arial" w:hAnsi="Arial"/>
          <w:b w:val="1"/>
          <w:bCs w:val="1"/>
          <w:sz w:val="22"/>
          <w:szCs w:val="22"/>
          <w:rtl w:val="0"/>
        </w:rPr>
        <w:t xml:space="preserve">Dashboard Icon: </w:t>
      </w:r>
      <w:r w:rsidDel="00000000" w:rsidR="00000000" w:rsidRPr="00000000">
        <w:rPr>
          <w:rFonts w:ascii="Arial" w:cs="Arial" w:eastAsia="Arial" w:hAnsi="Arial"/>
          <w:sz w:val="22"/>
          <w:szCs w:val="22"/>
          <w:rtl w:val="0"/>
        </w:rPr>
        <w:t xml:space="preserve">Select an appropriate icon.</w:t>
      </w:r>
      <w:r w:rsidDel="00000000" w:rsidR="00000000" w:rsidRPr="00000000">
        <w:rPr>
          <w:rtl w:val="0"/>
        </w:rPr>
      </w:r>
    </w:p>
    <w:p w:rsidR="00000000" w:rsidDel="00000000" w:rsidP="00000000" w:rsidRDefault="00000000" w:rsidRPr="00000000" w14:paraId="0000001B">
      <w:pPr>
        <w:numPr>
          <w:ilvl w:val="1"/>
          <w:numId w:val="2"/>
        </w:numPr>
        <w:spacing w:line="240" w:lineRule="auto"/>
        <w:ind w:left="1440" w:hanging="360"/>
        <w:rPr>
          <w:rFonts w:ascii="Aptos" w:cs="Aptos" w:eastAsia="Aptos" w:hAnsi="Aptos"/>
          <w:sz w:val="22"/>
          <w:szCs w:val="22"/>
        </w:rPr>
      </w:pPr>
      <w:r w:rsidDel="00000000" w:rsidR="00000000" w:rsidRPr="00000000">
        <w:rPr>
          <w:rFonts w:ascii="Arial" w:cs="Arial" w:eastAsia="Arial" w:hAnsi="Arial"/>
          <w:b w:val="1"/>
          <w:bCs w:val="1"/>
          <w:sz w:val="22"/>
          <w:szCs w:val="22"/>
          <w:rtl w:val="0"/>
        </w:rPr>
        <w:t xml:space="preserve">Max Worklets Allowed:</w:t>
      </w:r>
      <w:r w:rsidDel="00000000" w:rsidR="00000000" w:rsidRPr="00000000">
        <w:rPr>
          <w:rFonts w:ascii="Arial" w:cs="Arial" w:eastAsia="Arial" w:hAnsi="Arial"/>
          <w:sz w:val="22"/>
          <w:szCs w:val="22"/>
          <w:rtl w:val="0"/>
        </w:rPr>
        <w:t xml:space="preserve"> 6.  (This is the default.)</w:t>
      </w:r>
      <w:r w:rsidDel="00000000" w:rsidR="00000000" w:rsidRPr="00000000">
        <w:rPr>
          <w:rtl w:val="0"/>
        </w:rPr>
      </w:r>
    </w:p>
    <w:p w:rsidR="00000000" w:rsidDel="00000000" w:rsidP="00000000" w:rsidRDefault="00000000" w:rsidRPr="00000000" w14:paraId="0000001C">
      <w:pPr>
        <w:spacing w:line="240" w:lineRule="auto"/>
        <w:ind w:left="144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414838" cy="3672900"/>
            <wp:effectExtent b="0" l="0" r="0" t="0"/>
            <wp:docPr id="2122748509"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4414838" cy="36729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2"/>
        </w:numPr>
        <w:spacing w:line="240" w:lineRule="auto"/>
        <w:ind w:left="720" w:hanging="360"/>
        <w:rPr>
          <w:rFonts w:ascii="Aptos" w:cs="Aptos" w:eastAsia="Aptos" w:hAnsi="Aptos"/>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OK</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1E">
      <w:pPr>
        <w:numPr>
          <w:ilvl w:val="0"/>
          <w:numId w:val="2"/>
        </w:numPr>
        <w:spacing w:line="240" w:lineRule="auto"/>
        <w:ind w:left="720" w:hanging="360"/>
        <w:rPr>
          <w:rFonts w:ascii="Aptos" w:cs="Aptos" w:eastAsia="Aptos" w:hAnsi="Aptos"/>
          <w:sz w:val="22"/>
          <w:szCs w:val="22"/>
        </w:rPr>
      </w:pPr>
      <w:r w:rsidDel="00000000" w:rsidR="00000000" w:rsidRPr="00000000">
        <w:rPr>
          <w:rFonts w:ascii="Arial" w:cs="Arial" w:eastAsia="Arial" w:hAnsi="Arial"/>
          <w:sz w:val="22"/>
          <w:szCs w:val="22"/>
          <w:rtl w:val="0"/>
        </w:rPr>
        <w:t xml:space="preserve">Next, navigate to the </w:t>
      </w:r>
      <w:r w:rsidDel="00000000" w:rsidR="00000000" w:rsidRPr="00000000">
        <w:rPr>
          <w:rFonts w:ascii="Arial" w:cs="Arial" w:eastAsia="Arial" w:hAnsi="Arial"/>
          <w:b w:val="1"/>
          <w:bCs w:val="1"/>
          <w:sz w:val="22"/>
          <w:szCs w:val="22"/>
          <w:rtl w:val="0"/>
        </w:rPr>
        <w:t xml:space="preserve">Maintain Dashboards</w:t>
      </w:r>
      <w:r w:rsidDel="00000000" w:rsidR="00000000" w:rsidRPr="00000000">
        <w:rPr>
          <w:rFonts w:ascii="Arial" w:cs="Arial" w:eastAsia="Arial" w:hAnsi="Arial"/>
          <w:sz w:val="22"/>
          <w:szCs w:val="22"/>
          <w:rtl w:val="0"/>
        </w:rPr>
        <w:t xml:space="preserve"> report. Find the newly created dashboard and click the</w:t>
      </w:r>
      <w:r w:rsidDel="00000000" w:rsidR="00000000" w:rsidRPr="00000000">
        <w:rPr>
          <w:rFonts w:ascii="Arial" w:cs="Arial" w:eastAsia="Arial" w:hAnsi="Arial"/>
          <w:b w:val="1"/>
          <w:bCs w:val="1"/>
          <w:sz w:val="22"/>
          <w:szCs w:val="22"/>
          <w:rtl w:val="0"/>
        </w:rPr>
        <w:t xml:space="preserve"> Edit </w:t>
      </w:r>
      <w:r w:rsidDel="00000000" w:rsidR="00000000" w:rsidRPr="00000000">
        <w:rPr>
          <w:rFonts w:ascii="Arial" w:cs="Arial" w:eastAsia="Arial" w:hAnsi="Arial"/>
          <w:sz w:val="22"/>
          <w:szCs w:val="22"/>
          <w:rtl w:val="0"/>
        </w:rPr>
        <w:t xml:space="preserve">button.</w:t>
      </w:r>
      <w:r w:rsidDel="00000000" w:rsidR="00000000" w:rsidRPr="00000000">
        <w:rPr>
          <w:rtl w:val="0"/>
        </w:rPr>
      </w:r>
    </w:p>
    <w:p w:rsidR="00000000" w:rsidDel="00000000" w:rsidP="00000000" w:rsidRDefault="00000000" w:rsidRPr="00000000" w14:paraId="0000001F">
      <w:pPr>
        <w:spacing w:line="240" w:lineRule="auto"/>
        <w:ind w:left="72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8363" cy="2668502"/>
            <wp:effectExtent b="0" l="0" r="0" t="0"/>
            <wp:docPr id="212274850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8363" cy="2668502"/>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numPr>
          <w:ilvl w:val="0"/>
          <w:numId w:val="2"/>
        </w:numPr>
        <w:spacing w:line="240" w:lineRule="auto"/>
        <w:ind w:left="720" w:hanging="360"/>
        <w:rPr>
          <w:sz w:val="22"/>
          <w:szCs w:val="22"/>
        </w:rPr>
      </w:pPr>
      <w:r w:rsidDel="00000000" w:rsidR="00000000" w:rsidRPr="00000000">
        <w:rPr>
          <w:rFonts w:ascii="Arial" w:cs="Arial" w:eastAsia="Arial" w:hAnsi="Arial"/>
          <w:sz w:val="22"/>
          <w:szCs w:val="22"/>
          <w:rtl w:val="0"/>
        </w:rPr>
        <w:t xml:space="preserve">On the Content tab, click</w:t>
      </w:r>
      <w:r w:rsidDel="00000000" w:rsidR="00000000" w:rsidRPr="00000000">
        <w:rPr>
          <w:rFonts w:ascii="Arial" w:cs="Arial" w:eastAsia="Arial" w:hAnsi="Arial"/>
          <w:b w:val="1"/>
          <w:bCs w:val="1"/>
          <w:sz w:val="22"/>
          <w:szCs w:val="22"/>
          <w:rtl w:val="0"/>
        </w:rPr>
        <w:t xml:space="preserve"> Add</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21">
      <w:pPr>
        <w:spacing w:line="240" w:lineRule="auto"/>
        <w:ind w:left="72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038340" cy="2283247"/>
            <wp:effectExtent b="0" l="0" r="0" t="0"/>
            <wp:docPr id="212274851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038340" cy="2283247"/>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numPr>
          <w:ilvl w:val="0"/>
          <w:numId w:val="2"/>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Input a name for the tab (replacing the default name, e.g., Tab 083756). </w:t>
      </w:r>
    </w:p>
    <w:p w:rsidR="00000000" w:rsidDel="00000000" w:rsidP="00000000" w:rsidRDefault="00000000" w:rsidRPr="00000000" w14:paraId="00000023">
      <w:pPr>
        <w:numPr>
          <w:ilvl w:val="1"/>
          <w:numId w:val="2"/>
        </w:numPr>
        <w:spacing w:line="240" w:lineRule="auto"/>
        <w:ind w:left="144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Note: Tab names can be changed and updated as needed.</w:t>
      </w:r>
    </w:p>
    <w:p w:rsidR="00000000" w:rsidDel="00000000" w:rsidP="00000000" w:rsidRDefault="00000000" w:rsidRPr="00000000" w14:paraId="00000024">
      <w:pPr>
        <w:numPr>
          <w:ilvl w:val="0"/>
          <w:numId w:val="2"/>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Now you can start making choices regarding how the data and reports/tasks are displayed.  </w:t>
      </w:r>
    </w:p>
    <w:p w:rsidR="00000000" w:rsidDel="00000000" w:rsidP="00000000" w:rsidRDefault="00000000" w:rsidRPr="00000000" w14:paraId="00000025">
      <w:pPr>
        <w:numPr>
          <w:ilvl w:val="1"/>
          <w:numId w:val="2"/>
        </w:numPr>
        <w:spacing w:line="24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Bulletin Worklets (Use Worklets)</w:t>
      </w:r>
    </w:p>
    <w:p w:rsidR="00000000" w:rsidDel="00000000" w:rsidP="00000000" w:rsidRDefault="00000000" w:rsidRPr="00000000" w14:paraId="00000026">
      <w:pPr>
        <w:spacing w:line="240" w:lineRule="auto"/>
        <w:ind w:left="144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093354" cy="873696"/>
            <wp:effectExtent b="0" l="0" r="0" t="0"/>
            <wp:docPr id="2122748510"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093354" cy="873696"/>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numPr>
          <w:ilvl w:val="1"/>
          <w:numId w:val="2"/>
        </w:numPr>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Imbedded reports (Use Worklets)</w:t>
      </w:r>
    </w:p>
    <w:p w:rsidR="00000000" w:rsidDel="00000000" w:rsidP="00000000" w:rsidRDefault="00000000" w:rsidRPr="00000000" w14:paraId="00000028">
      <w:pPr>
        <w:spacing w:line="240" w:lineRule="auto"/>
        <w:ind w:left="1440" w:firstLine="0"/>
        <w:rPr/>
      </w:pPr>
      <w:r w:rsidDel="00000000" w:rsidR="00000000" w:rsidRPr="00000000">
        <w:rPr/>
        <w:drawing>
          <wp:inline distB="114300" distT="114300" distL="114300" distR="114300">
            <wp:extent cx="3381375" cy="1444769"/>
            <wp:effectExtent b="0" l="0" r="0" t="0"/>
            <wp:docPr id="212274851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381375" cy="1444769"/>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numPr>
          <w:ilvl w:val="1"/>
          <w:numId w:val="2"/>
        </w:numPr>
        <w:spacing w:line="24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Direct links to tasks, reports, or external sites. (Use Menu)</w:t>
      </w:r>
    </w:p>
    <w:p w:rsidR="00000000" w:rsidDel="00000000" w:rsidP="00000000" w:rsidRDefault="00000000" w:rsidRPr="00000000" w14:paraId="0000002A">
      <w:pPr>
        <w:spacing w:line="240" w:lineRule="auto"/>
        <w:ind w:left="1440" w:firstLine="0"/>
        <w:rPr/>
      </w:pPr>
      <w:r w:rsidDel="00000000" w:rsidR="00000000" w:rsidRPr="00000000">
        <w:rPr>
          <w:rFonts w:ascii="Aptos" w:cs="Aptos" w:eastAsia="Aptos" w:hAnsi="Aptos"/>
          <w:sz w:val="24"/>
          <w:szCs w:val="24"/>
        </w:rPr>
        <w:drawing>
          <wp:inline distB="114300" distT="114300" distL="114300" distR="114300">
            <wp:extent cx="2528888" cy="1264444"/>
            <wp:effectExtent b="0" l="0" r="0" t="0"/>
            <wp:docPr id="212274851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2528888" cy="1264444"/>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numPr>
          <w:ilvl w:val="0"/>
          <w:numId w:val="2"/>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For bulletin worklets or embedded reports, expand the </w:t>
      </w:r>
      <w:r w:rsidDel="00000000" w:rsidR="00000000" w:rsidRPr="00000000">
        <w:rPr>
          <w:rFonts w:ascii="Arial" w:cs="Arial" w:eastAsia="Arial" w:hAnsi="Arial"/>
          <w:b w:val="1"/>
          <w:bCs w:val="1"/>
          <w:sz w:val="22"/>
          <w:szCs w:val="22"/>
          <w:rtl w:val="0"/>
        </w:rPr>
        <w:t xml:space="preserve">Worklets</w:t>
      </w:r>
      <w:r w:rsidDel="00000000" w:rsidR="00000000" w:rsidRPr="00000000">
        <w:rPr>
          <w:rFonts w:ascii="Arial" w:cs="Arial" w:eastAsia="Arial" w:hAnsi="Arial"/>
          <w:sz w:val="22"/>
          <w:szCs w:val="22"/>
          <w:rtl w:val="0"/>
        </w:rPr>
        <w:t xml:space="preserve"> section.  </w:t>
      </w:r>
    </w:p>
    <w:p w:rsidR="00000000" w:rsidDel="00000000" w:rsidP="00000000" w:rsidRDefault="00000000" w:rsidRPr="00000000" w14:paraId="0000002C">
      <w:pPr>
        <w:numPr>
          <w:ilvl w:val="1"/>
          <w:numId w:val="2"/>
        </w:numPr>
        <w:spacing w:line="24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the “+” symbol.  In the </w:t>
      </w:r>
      <w:r w:rsidDel="00000000" w:rsidR="00000000" w:rsidRPr="00000000">
        <w:rPr>
          <w:rFonts w:ascii="Arial" w:cs="Arial" w:eastAsia="Arial" w:hAnsi="Arial"/>
          <w:b w:val="1"/>
          <w:bCs w:val="1"/>
          <w:sz w:val="22"/>
          <w:szCs w:val="22"/>
          <w:rtl w:val="0"/>
        </w:rPr>
        <w:t xml:space="preserve">Menu Item</w:t>
      </w:r>
      <w:r w:rsidDel="00000000" w:rsidR="00000000" w:rsidRPr="00000000">
        <w:rPr>
          <w:rFonts w:ascii="Arial" w:cs="Arial" w:eastAsia="Arial" w:hAnsi="Arial"/>
          <w:sz w:val="22"/>
          <w:szCs w:val="22"/>
          <w:rtl w:val="0"/>
        </w:rPr>
        <w:t xml:space="preserve"> dropdown, any reports that are enabled as worklets for this dashboard will display, along with any bulletin worklets that have been created for the dashboard.</w:t>
      </w:r>
    </w:p>
    <w:p w:rsidR="00000000" w:rsidDel="00000000" w:rsidP="00000000" w:rsidRDefault="00000000" w:rsidRPr="00000000" w14:paraId="0000002D">
      <w:pPr>
        <w:numPr>
          <w:ilvl w:val="2"/>
          <w:numId w:val="2"/>
        </w:numPr>
        <w:spacing w:line="240" w:lineRule="auto"/>
        <w:ind w:left="2160" w:hanging="180"/>
        <w:rPr>
          <w:rFonts w:ascii="Arial" w:cs="Arial" w:eastAsia="Arial" w:hAnsi="Arial"/>
          <w:sz w:val="22"/>
          <w:szCs w:val="22"/>
        </w:rPr>
      </w:pPr>
      <w:r w:rsidDel="00000000" w:rsidR="00000000" w:rsidRPr="00000000">
        <w:rPr>
          <w:rFonts w:ascii="Arial" w:cs="Arial" w:eastAsia="Arial" w:hAnsi="Arial"/>
          <w:sz w:val="22"/>
          <w:szCs w:val="22"/>
          <w:rtl w:val="0"/>
        </w:rPr>
        <w:t xml:space="preserve">If a report does not show in the dropdown, you’ll need to edit the report to enable it as a worklet and define the dashboard.</w:t>
      </w:r>
    </w:p>
    <w:p w:rsidR="00000000" w:rsidDel="00000000" w:rsidP="00000000" w:rsidRDefault="00000000" w:rsidRPr="00000000" w14:paraId="0000002E">
      <w:pPr>
        <w:numPr>
          <w:ilvl w:val="2"/>
          <w:numId w:val="2"/>
        </w:numPr>
        <w:spacing w:line="240" w:lineRule="auto"/>
        <w:ind w:left="2160" w:hanging="180"/>
        <w:rPr>
          <w:rFonts w:ascii="Arial" w:cs="Arial" w:eastAsia="Arial" w:hAnsi="Arial"/>
          <w:sz w:val="22"/>
          <w:szCs w:val="22"/>
        </w:rPr>
      </w:pPr>
      <w:r w:rsidDel="00000000" w:rsidR="00000000" w:rsidRPr="00000000">
        <w:rPr>
          <w:rFonts w:ascii="Arial" w:cs="Arial" w:eastAsia="Arial" w:hAnsi="Arial"/>
          <w:sz w:val="22"/>
          <w:szCs w:val="22"/>
          <w:rtl w:val="0"/>
        </w:rPr>
        <w:t xml:space="preserve">To create a bulletin worklet, select </w:t>
      </w:r>
      <w:r w:rsidDel="00000000" w:rsidR="00000000" w:rsidRPr="00000000">
        <w:rPr>
          <w:rFonts w:ascii="Arial" w:cs="Arial" w:eastAsia="Arial" w:hAnsi="Arial"/>
          <w:b w:val="1"/>
          <w:bCs w:val="1"/>
          <w:sz w:val="22"/>
          <w:szCs w:val="22"/>
          <w:rtl w:val="0"/>
        </w:rPr>
        <w:t xml:space="preserve">Create</w:t>
      </w:r>
      <w:r w:rsidDel="00000000" w:rsidR="00000000" w:rsidRPr="00000000">
        <w:rPr>
          <w:rFonts w:ascii="Arial" w:cs="Arial" w:eastAsia="Arial" w:hAnsi="Arial"/>
          <w:sz w:val="22"/>
          <w:szCs w:val="22"/>
          <w:rtl w:val="0"/>
        </w:rPr>
        <w:t xml:space="preserve"> and select </w:t>
      </w:r>
      <w:r w:rsidDel="00000000" w:rsidR="00000000" w:rsidRPr="00000000">
        <w:rPr>
          <w:rFonts w:ascii="Arial" w:cs="Arial" w:eastAsia="Arial" w:hAnsi="Arial"/>
          <w:b w:val="1"/>
          <w:bCs w:val="1"/>
          <w:sz w:val="22"/>
          <w:szCs w:val="22"/>
          <w:rtl w:val="0"/>
        </w:rPr>
        <w:t xml:space="preserve">Create Bulletin Worklet</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F">
      <w:pPr>
        <w:spacing w:line="240" w:lineRule="auto"/>
        <w:ind w:left="72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858000" cy="2019300"/>
            <wp:effectExtent b="0" l="0" r="0" t="0"/>
            <wp:docPr id="2122748515"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6858000" cy="2019300"/>
                    </a:xfrm>
                    <a:prstGeom prst="rect"/>
                    <a:ln/>
                  </pic:spPr>
                </pic:pic>
              </a:graphicData>
            </a:graphic>
          </wp:inline>
        </w:drawing>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30">
      <w:pPr>
        <w:numPr>
          <w:ilvl w:val="1"/>
          <w:numId w:val="2"/>
        </w:numPr>
        <w:spacing w:line="24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See </w:t>
      </w:r>
      <w:hyperlink w:anchor="_heading=h.4pqkdgoah35b">
        <w:r w:rsidDel="00000000" w:rsidR="00000000" w:rsidRPr="00000000">
          <w:rPr>
            <w:rFonts w:ascii="Arial" w:cs="Arial" w:eastAsia="Arial" w:hAnsi="Arial"/>
            <w:color w:val="1155cc"/>
            <w:sz w:val="22"/>
            <w:szCs w:val="22"/>
            <w:u w:val="single"/>
            <w:rtl w:val="0"/>
          </w:rPr>
          <w:t xml:space="preserve">Creating and Managing Bulletin Worklets</w:t>
        </w:r>
      </w:hyperlink>
      <w:r w:rsidDel="00000000" w:rsidR="00000000" w:rsidRPr="00000000">
        <w:rPr>
          <w:rFonts w:ascii="Arial" w:cs="Arial" w:eastAsia="Arial" w:hAnsi="Arial"/>
          <w:sz w:val="22"/>
          <w:szCs w:val="22"/>
          <w:rtl w:val="0"/>
        </w:rPr>
        <w:t xml:space="preserve"> for detailed information on creating a bulletin worklet.</w:t>
      </w:r>
    </w:p>
    <w:p w:rsidR="00000000" w:rsidDel="00000000" w:rsidP="00000000" w:rsidRDefault="00000000" w:rsidRPr="00000000" w14:paraId="00000031">
      <w:pPr>
        <w:numPr>
          <w:ilvl w:val="0"/>
          <w:numId w:val="2"/>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For Menu items, expand the Menu section. Click the “+” symbol. Input a label for the section. </w:t>
      </w:r>
    </w:p>
    <w:p w:rsidR="00000000" w:rsidDel="00000000" w:rsidP="00000000" w:rsidRDefault="00000000" w:rsidRPr="00000000" w14:paraId="00000032">
      <w:pPr>
        <w:numPr>
          <w:ilvl w:val="1"/>
          <w:numId w:val="2"/>
        </w:numPr>
        <w:ind w:left="1440" w:hanging="36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Note: The location of the menu is not configurable, it always displays on the far right-hand side.  You also cannot create multiple menus, all items in the menu section display in one long column.</w:t>
      </w:r>
      <w:r w:rsidDel="00000000" w:rsidR="00000000" w:rsidRPr="00000000">
        <w:rPr>
          <w:rtl w:val="0"/>
        </w:rPr>
      </w:r>
    </w:p>
    <w:p w:rsidR="00000000" w:rsidDel="00000000" w:rsidP="00000000" w:rsidRDefault="00000000" w:rsidRPr="00000000" w14:paraId="00000033">
      <w:pPr>
        <w:numPr>
          <w:ilvl w:val="1"/>
          <w:numId w:val="2"/>
        </w:numPr>
        <w:spacing w:line="24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section label can be used to connect institutional language to Workday tasks.  When a user can't remember the name of a task in Workday the section label can guide them to the task related to that topic.</w:t>
      </w:r>
    </w:p>
    <w:p w:rsidR="00000000" w:rsidDel="00000000" w:rsidP="00000000" w:rsidRDefault="00000000" w:rsidRPr="00000000" w14:paraId="00000034">
      <w:pPr>
        <w:spacing w:line="240" w:lineRule="auto"/>
        <w:ind w:left="1440" w:firstLine="0"/>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5719763" cy="1088344"/>
            <wp:effectExtent b="0" l="0" r="0" t="0"/>
            <wp:docPr id="212274851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19763" cy="1088344"/>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numPr>
          <w:ilvl w:val="0"/>
          <w:numId w:val="2"/>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To add items within that section, click the “+” sign.</w:t>
      </w:r>
    </w:p>
    <w:p w:rsidR="00000000" w:rsidDel="00000000" w:rsidP="00000000" w:rsidRDefault="00000000" w:rsidRPr="00000000" w14:paraId="00000036">
      <w:pPr>
        <w:numPr>
          <w:ilvl w:val="1"/>
          <w:numId w:val="2"/>
        </w:numPr>
        <w:spacing w:line="240" w:lineRule="auto"/>
        <w:ind w:left="1440" w:hanging="360"/>
        <w:rPr>
          <w:rFonts w:ascii="Aptos" w:cs="Aptos" w:eastAsia="Aptos" w:hAnsi="Aptos"/>
          <w:sz w:val="22"/>
          <w:szCs w:val="22"/>
        </w:rPr>
      </w:pPr>
      <w:r w:rsidDel="00000000" w:rsidR="00000000" w:rsidRPr="00000000">
        <w:rPr>
          <w:rFonts w:ascii="Arial" w:cs="Arial" w:eastAsia="Arial" w:hAnsi="Arial"/>
          <w:b w:val="1"/>
          <w:bCs w:val="1"/>
          <w:sz w:val="22"/>
          <w:szCs w:val="22"/>
          <w:rtl w:val="0"/>
        </w:rPr>
        <w:t xml:space="preserve">Task</w:t>
      </w:r>
      <w:r w:rsidDel="00000000" w:rsidR="00000000" w:rsidRPr="00000000">
        <w:rPr>
          <w:rFonts w:ascii="Arial" w:cs="Arial" w:eastAsia="Arial" w:hAnsi="Arial"/>
          <w:sz w:val="22"/>
          <w:szCs w:val="22"/>
          <w:rtl w:val="0"/>
        </w:rPr>
        <w:t xml:space="preserve">: This references both Workday-delivered tasks and reports. </w:t>
      </w:r>
      <w:r w:rsidDel="00000000" w:rsidR="00000000" w:rsidRPr="00000000">
        <w:rPr>
          <w:rtl w:val="0"/>
        </w:rPr>
      </w:r>
    </w:p>
    <w:p w:rsidR="00000000" w:rsidDel="00000000" w:rsidP="00000000" w:rsidRDefault="00000000" w:rsidRPr="00000000" w14:paraId="00000037">
      <w:pPr>
        <w:numPr>
          <w:ilvl w:val="2"/>
          <w:numId w:val="2"/>
        </w:numPr>
        <w:spacing w:line="240" w:lineRule="auto"/>
        <w:ind w:left="2160" w:hanging="180"/>
        <w:rPr>
          <w:rFonts w:ascii="Aptos" w:cs="Aptos" w:eastAsia="Aptos" w:hAnsi="Aptos"/>
          <w:sz w:val="22"/>
          <w:szCs w:val="22"/>
        </w:rPr>
      </w:pPr>
      <w:r w:rsidDel="00000000" w:rsidR="00000000" w:rsidRPr="00000000">
        <w:rPr>
          <w:rFonts w:ascii="Arial" w:cs="Arial" w:eastAsia="Arial" w:hAnsi="Arial"/>
          <w:sz w:val="22"/>
          <w:szCs w:val="22"/>
          <w:rtl w:val="0"/>
        </w:rPr>
        <w:t xml:space="preserve">Depending on the domains that were added to the dashboard, you may be able to directly select the task from the dropdown.  If it does not appear when you search, you need to select </w:t>
      </w:r>
      <w:r w:rsidDel="00000000" w:rsidR="00000000" w:rsidRPr="00000000">
        <w:rPr>
          <w:rFonts w:ascii="Arial" w:cs="Arial" w:eastAsia="Arial" w:hAnsi="Arial"/>
          <w:b w:val="1"/>
          <w:bCs w:val="1"/>
          <w:sz w:val="22"/>
          <w:szCs w:val="22"/>
          <w:rtl w:val="0"/>
        </w:rPr>
        <w:t xml:space="preserve">Create Custom Allowed Worklet Task</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8">
      <w:pPr>
        <w:numPr>
          <w:ilvl w:val="2"/>
          <w:numId w:val="2"/>
        </w:numPr>
        <w:spacing w:line="240" w:lineRule="auto"/>
        <w:ind w:left="2160" w:hanging="180"/>
        <w:rPr>
          <w:rFonts w:ascii="Arial" w:cs="Arial" w:eastAsia="Arial" w:hAnsi="Arial"/>
          <w:sz w:val="22"/>
          <w:szCs w:val="22"/>
        </w:rPr>
      </w:pPr>
      <w:r w:rsidDel="00000000" w:rsidR="00000000" w:rsidRPr="00000000">
        <w:rPr>
          <w:rFonts w:ascii="Arial" w:cs="Arial" w:eastAsia="Arial" w:hAnsi="Arial"/>
          <w:sz w:val="22"/>
          <w:szCs w:val="22"/>
          <w:rtl w:val="0"/>
        </w:rPr>
        <w:t xml:space="preserve">Make sure to select the one associated with the right task for administrators and not one designated for students or instructors. </w:t>
      </w:r>
    </w:p>
    <w:p w:rsidR="00000000" w:rsidDel="00000000" w:rsidP="00000000" w:rsidRDefault="00000000" w:rsidRPr="00000000" w14:paraId="00000039">
      <w:pPr>
        <w:numPr>
          <w:ilvl w:val="2"/>
          <w:numId w:val="2"/>
        </w:numPr>
        <w:spacing w:line="240" w:lineRule="auto"/>
        <w:ind w:left="2160" w:hanging="180"/>
        <w:rPr>
          <w:rFonts w:ascii="Aptos" w:cs="Aptos" w:eastAsia="Aptos" w:hAnsi="Aptos"/>
          <w:sz w:val="22"/>
          <w:szCs w:val="22"/>
        </w:rPr>
      </w:pPr>
      <w:r w:rsidDel="00000000" w:rsidR="00000000" w:rsidRPr="00000000">
        <w:rPr>
          <w:rFonts w:ascii="Arial" w:cs="Arial" w:eastAsia="Arial" w:hAnsi="Arial"/>
          <w:sz w:val="22"/>
          <w:szCs w:val="22"/>
          <w:rtl w:val="0"/>
        </w:rPr>
        <w:t xml:space="preserve">It’s typically NOT recommended to use the </w:t>
      </w:r>
      <w:r w:rsidDel="00000000" w:rsidR="00000000" w:rsidRPr="00000000">
        <w:rPr>
          <w:rFonts w:ascii="Arial" w:cs="Arial" w:eastAsia="Arial" w:hAnsi="Arial"/>
          <w:b w:val="1"/>
          <w:bCs w:val="1"/>
          <w:sz w:val="22"/>
          <w:szCs w:val="22"/>
          <w:rtl w:val="0"/>
        </w:rPr>
        <w:t xml:space="preserve">Add Custom Name</w:t>
      </w:r>
      <w:r w:rsidDel="00000000" w:rsidR="00000000" w:rsidRPr="00000000">
        <w:rPr>
          <w:rFonts w:ascii="Arial" w:cs="Arial" w:eastAsia="Arial" w:hAnsi="Arial"/>
          <w:sz w:val="22"/>
          <w:szCs w:val="22"/>
          <w:rtl w:val="0"/>
        </w:rPr>
        <w:t xml:space="preserve"> option. While it can seem helpful, the sooner users familiarize themselves with the Workday terminology, the better they will be able to navigate.</w:t>
      </w:r>
      <w:r w:rsidDel="00000000" w:rsidR="00000000" w:rsidRPr="00000000">
        <w:rPr>
          <w:rtl w:val="0"/>
        </w:rPr>
      </w:r>
    </w:p>
    <w:p w:rsidR="00000000" w:rsidDel="00000000" w:rsidP="00000000" w:rsidRDefault="00000000" w:rsidRPr="00000000" w14:paraId="0000003A">
      <w:pPr>
        <w:ind w:left="720" w:firstLine="720"/>
        <w:rPr/>
      </w:pPr>
      <w:r w:rsidDel="00000000" w:rsidR="00000000" w:rsidRPr="00000000">
        <w:rPr/>
        <w:drawing>
          <wp:inline distB="114300" distT="114300" distL="114300" distR="114300">
            <wp:extent cx="4844415" cy="2535946"/>
            <wp:effectExtent b="0" l="0" r="0" t="0"/>
            <wp:docPr id="212274851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844415" cy="2535946"/>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numPr>
          <w:ilvl w:val="1"/>
          <w:numId w:val="2"/>
        </w:numPr>
        <w:ind w:left="1440" w:hanging="360"/>
        <w:rPr>
          <w:rFonts w:ascii="Aptos" w:cs="Aptos" w:eastAsia="Aptos" w:hAnsi="Aptos"/>
          <w:sz w:val="22"/>
          <w:szCs w:val="22"/>
        </w:rPr>
      </w:pPr>
      <w:r w:rsidDel="00000000" w:rsidR="00000000" w:rsidRPr="00000000">
        <w:rPr>
          <w:b w:val="1"/>
          <w:bCs w:val="1"/>
          <w:sz w:val="22"/>
          <w:szCs w:val="22"/>
          <w:rtl w:val="0"/>
        </w:rPr>
        <w:t xml:space="preserve">Custom Report: </w:t>
      </w:r>
      <w:r w:rsidDel="00000000" w:rsidR="00000000" w:rsidRPr="00000000">
        <w:rPr>
          <w:sz w:val="22"/>
          <w:szCs w:val="22"/>
          <w:rtl w:val="0"/>
        </w:rPr>
        <w:t xml:space="preserve">To add a custom report, search in this dropdown.</w:t>
      </w:r>
      <w:r w:rsidDel="00000000" w:rsidR="00000000" w:rsidRPr="00000000">
        <w:rPr>
          <w:rtl w:val="0"/>
        </w:rPr>
      </w:r>
    </w:p>
    <w:p w:rsidR="00000000" w:rsidDel="00000000" w:rsidP="00000000" w:rsidRDefault="00000000" w:rsidRPr="00000000" w14:paraId="0000003C">
      <w:pPr>
        <w:numPr>
          <w:ilvl w:val="1"/>
          <w:numId w:val="2"/>
        </w:numPr>
        <w:spacing w:line="240" w:lineRule="auto"/>
        <w:ind w:left="1440" w:hanging="360"/>
        <w:rPr>
          <w:rFonts w:ascii="Aptos" w:cs="Aptos" w:eastAsia="Aptos" w:hAnsi="Aptos"/>
          <w:sz w:val="22"/>
          <w:szCs w:val="22"/>
        </w:rPr>
      </w:pPr>
      <w:r w:rsidDel="00000000" w:rsidR="00000000" w:rsidRPr="00000000">
        <w:rPr>
          <w:rFonts w:ascii="Arial" w:cs="Arial" w:eastAsia="Arial" w:hAnsi="Arial"/>
          <w:b w:val="1"/>
          <w:bCs w:val="1"/>
          <w:sz w:val="22"/>
          <w:szCs w:val="22"/>
          <w:rtl w:val="0"/>
        </w:rPr>
        <w:t xml:space="preserve">External Link:</w:t>
      </w:r>
      <w:r w:rsidDel="00000000" w:rsidR="00000000" w:rsidRPr="00000000">
        <w:rPr>
          <w:rFonts w:ascii="Arial" w:cs="Arial" w:eastAsia="Arial" w:hAnsi="Arial"/>
          <w:sz w:val="22"/>
          <w:szCs w:val="22"/>
          <w:rtl w:val="0"/>
        </w:rPr>
        <w:t xml:space="preserve"> To add an external link, it must first be created as a QuickLink. It is recommended to search for a link first, before creating a new QuickLink.  If a new QuickLink is needed, you can access the task directly from the dropdown.  </w:t>
      </w:r>
      <w:r w:rsidDel="00000000" w:rsidR="00000000" w:rsidRPr="00000000">
        <w:rPr>
          <w:rtl w:val="0"/>
        </w:rPr>
      </w:r>
    </w:p>
    <w:p w:rsidR="00000000" w:rsidDel="00000000" w:rsidP="00000000" w:rsidRDefault="00000000" w:rsidRPr="00000000" w14:paraId="0000003D">
      <w:pPr>
        <w:spacing w:line="240" w:lineRule="auto"/>
        <w:ind w:left="1440" w:firstLine="0"/>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5281613" cy="2369390"/>
            <wp:effectExtent b="0" l="0" r="0" t="0"/>
            <wp:docPr id="2122748516"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281613" cy="236939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line="240" w:lineRule="auto"/>
        <w:ind w:left="1440" w:firstLine="0"/>
        <w:rPr/>
      </w:pPr>
      <w:r w:rsidDel="00000000" w:rsidR="00000000" w:rsidRPr="00000000">
        <w:rPr>
          <w:rtl w:val="0"/>
        </w:rPr>
      </w:r>
    </w:p>
    <w:p w:rsidR="00000000" w:rsidDel="00000000" w:rsidP="00000000" w:rsidRDefault="00000000" w:rsidRPr="00000000" w14:paraId="0000003F">
      <w:pPr>
        <w:numPr>
          <w:ilvl w:val="0"/>
          <w:numId w:val="2"/>
        </w:numPr>
        <w:spacing w:line="240" w:lineRule="auto"/>
        <w:ind w:left="720" w:hanging="360"/>
        <w:rPr>
          <w:sz w:val="18"/>
          <w:szCs w:val="18"/>
        </w:rPr>
      </w:pPr>
      <w:r w:rsidDel="00000000" w:rsidR="00000000" w:rsidRPr="00000000">
        <w:rPr>
          <w:rFonts w:ascii="Arial" w:cs="Arial" w:eastAsia="Arial" w:hAnsi="Arial"/>
          <w:sz w:val="22"/>
          <w:szCs w:val="22"/>
          <w:rtl w:val="0"/>
        </w:rPr>
        <w:t xml:space="preserve">Continue adding worklets and menu items on the tab.  To create additional tabs, click the </w:t>
      </w:r>
      <w:r w:rsidDel="00000000" w:rsidR="00000000" w:rsidRPr="00000000">
        <w:rPr>
          <w:rFonts w:ascii="Arial" w:cs="Arial" w:eastAsia="Arial" w:hAnsi="Arial"/>
          <w:b w:val="1"/>
          <w:bCs w:val="1"/>
          <w:sz w:val="22"/>
          <w:szCs w:val="22"/>
          <w:rtl w:val="0"/>
        </w:rPr>
        <w:t xml:space="preserve">Add</w:t>
      </w:r>
      <w:r w:rsidDel="00000000" w:rsidR="00000000" w:rsidRPr="00000000">
        <w:rPr>
          <w:rFonts w:ascii="Arial" w:cs="Arial" w:eastAsia="Arial" w:hAnsi="Arial"/>
          <w:sz w:val="22"/>
          <w:szCs w:val="22"/>
          <w:rtl w:val="0"/>
        </w:rPr>
        <w:t xml:space="preserve"> button on the Content page.</w:t>
      </w:r>
      <w:r w:rsidDel="00000000" w:rsidR="00000000" w:rsidRPr="00000000">
        <w:rPr>
          <w:rtl w:val="0"/>
        </w:rPr>
      </w:r>
    </w:p>
    <w:p w:rsidR="00000000" w:rsidDel="00000000" w:rsidP="00000000" w:rsidRDefault="00000000" w:rsidRPr="00000000" w14:paraId="00000040">
      <w:pPr>
        <w:spacing w:line="240" w:lineRule="auto"/>
        <w:ind w:left="720" w:firstLine="0"/>
        <w:rPr/>
      </w:pPr>
      <w:r w:rsidDel="00000000" w:rsidR="00000000" w:rsidRPr="00000000">
        <w:rPr/>
        <w:drawing>
          <wp:inline distB="114300" distT="114300" distL="114300" distR="114300">
            <wp:extent cx="6858000" cy="2197100"/>
            <wp:effectExtent b="0" l="0" r="0" t="0"/>
            <wp:docPr id="2122748517"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68580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numPr>
          <w:ilvl w:val="0"/>
          <w:numId w:val="2"/>
        </w:numPr>
        <w:spacing w:line="240" w:lineRule="auto"/>
        <w:ind w:left="720" w:hanging="360"/>
        <w:rPr>
          <w:sz w:val="20"/>
          <w:szCs w:val="20"/>
        </w:rPr>
      </w:pPr>
      <w:r w:rsidDel="00000000" w:rsidR="00000000" w:rsidRPr="00000000">
        <w:rPr>
          <w:i w:val="1"/>
          <w:iCs w:val="1"/>
          <w:rtl w:val="0"/>
        </w:rPr>
        <w:t xml:space="preserve">(Optional) </w:t>
      </w:r>
      <w:r w:rsidDel="00000000" w:rsidR="00000000" w:rsidRPr="00000000">
        <w:rPr>
          <w:rtl w:val="0"/>
        </w:rPr>
        <w:t xml:space="preserve">Ask a report writer to design a cool visual report that you can add in the worklet section. </w:t>
      </w:r>
      <w:r w:rsidDel="00000000" w:rsidR="00000000" w:rsidRPr="00000000">
        <w:rPr>
          <w:rtl w:val="0"/>
        </w:rPr>
      </w:r>
    </w:p>
    <w:p w:rsidR="00000000" w:rsidDel="00000000" w:rsidP="00000000" w:rsidRDefault="00000000" w:rsidRPr="00000000" w14:paraId="00000042">
      <w:pPr>
        <w:spacing w:line="240" w:lineRule="auto"/>
        <w:ind w:left="720" w:firstLine="0"/>
        <w:rPr/>
      </w:pPr>
      <w:r w:rsidDel="00000000" w:rsidR="00000000" w:rsidRPr="00000000">
        <w:rPr>
          <w:rtl w:val="0"/>
        </w:rPr>
      </w:r>
    </w:p>
    <w:p w:rsidR="00000000" w:rsidDel="00000000" w:rsidP="00000000" w:rsidRDefault="00000000" w:rsidRPr="00000000" w14:paraId="00000043">
      <w:pPr>
        <w:spacing w:line="240" w:lineRule="auto"/>
        <w:ind w:left="720" w:firstLine="0"/>
        <w:rPr>
          <w:rFonts w:ascii="Aptos" w:cs="Aptos" w:eastAsia="Aptos" w:hAnsi="Aptos"/>
          <w:sz w:val="24"/>
          <w:szCs w:val="24"/>
        </w:rPr>
      </w:pPr>
      <w:r w:rsidDel="00000000" w:rsidR="00000000" w:rsidRPr="00000000">
        <w:rPr>
          <w:rFonts w:ascii="Aptos" w:cs="Aptos" w:eastAsia="Aptos" w:hAnsi="Aptos"/>
          <w:sz w:val="24"/>
          <w:szCs w:val="24"/>
        </w:rPr>
        <w:drawing>
          <wp:inline distB="0" distT="0" distL="114300" distR="114300">
            <wp:extent cx="6229350" cy="2102179"/>
            <wp:effectExtent b="0" l="0" r="0" t="0"/>
            <wp:docPr descr="A screenshot of a computer&#10;&#10;AI-generated content may be incorrect." id="2122748519" name="image7.png"/>
            <a:graphic>
              <a:graphicData uri="http://schemas.openxmlformats.org/drawingml/2006/picture">
                <pic:pic>
                  <pic:nvPicPr>
                    <pic:cNvPr descr="A screenshot of a computer&#10;&#10;AI-generated content may be incorrect." id="0" name="image7.png"/>
                    <pic:cNvPicPr preferRelativeResize="0"/>
                  </pic:nvPicPr>
                  <pic:blipFill>
                    <a:blip r:embed="rId19"/>
                    <a:srcRect b="0" l="0" r="0" t="18258"/>
                    <a:stretch>
                      <a:fillRect/>
                    </a:stretch>
                  </pic:blipFill>
                  <pic:spPr>
                    <a:xfrm>
                      <a:off x="0" y="0"/>
                      <a:ext cx="6229350" cy="2102179"/>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numPr>
          <w:ilvl w:val="0"/>
          <w:numId w:val="2"/>
        </w:numPr>
        <w:spacing w:line="240" w:lineRule="auto"/>
        <w:ind w:left="720" w:hanging="360"/>
        <w:rPr/>
      </w:pPr>
      <w:r w:rsidDel="00000000" w:rsidR="00000000" w:rsidRPr="00000000">
        <w:rPr>
          <w:rtl w:val="0"/>
        </w:rPr>
        <w:t xml:space="preserve">Once the dashboard is created, it is available to users via the Search function.  To add it to the global Menu navigation, additional steps are required (see </w:t>
      </w:r>
      <w:hyperlink w:anchor="_heading=h.og6iu74hqykl">
        <w:r w:rsidDel="00000000" w:rsidR="00000000" w:rsidRPr="00000000">
          <w:rPr>
            <w:color w:val="1155cc"/>
            <w:u w:val="single"/>
            <w:rtl w:val="0"/>
          </w:rPr>
          <w:t xml:space="preserve">Configure Global Navigation</w:t>
        </w:r>
      </w:hyperlink>
      <w:r w:rsidDel="00000000" w:rsidR="00000000" w:rsidRPr="00000000">
        <w:rPr>
          <w:rtl w:val="0"/>
        </w:rPr>
        <w:t xml:space="preserve">).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6">
      <w:pPr>
        <w:pStyle w:val="Heading2"/>
        <w:ind w:left="360" w:firstLine="0"/>
        <w:rPr>
          <w:rFonts w:ascii="Aptos" w:cs="Aptos" w:eastAsia="Aptos" w:hAnsi="Aptos"/>
          <w:sz w:val="24"/>
          <w:szCs w:val="24"/>
        </w:rPr>
      </w:pPr>
      <w:bookmarkStart w:colFirst="0" w:colLast="0" w:name="_heading=h.omu2vhoed0ry" w:id="4"/>
      <w:bookmarkEnd w:id="4"/>
      <w:r w:rsidDel="00000000" w:rsidR="00000000" w:rsidRPr="00000000">
        <w:rPr>
          <w:rtl w:val="0"/>
        </w:rPr>
        <w:t xml:space="preserve">Edit an Existing Dashboard</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Access the </w:t>
      </w:r>
      <w:r w:rsidDel="00000000" w:rsidR="00000000" w:rsidRPr="00000000">
        <w:rPr>
          <w:b w:val="1"/>
          <w:bCs w:val="1"/>
          <w:i w:val="0"/>
          <w:iCs w:val="0"/>
          <w:smallCaps w:val="0"/>
          <w:strike w:val="0"/>
          <w:color w:val="000000"/>
          <w:u w:val="none"/>
          <w:shd w:fill="auto" w:val="clear"/>
          <w:vertAlign w:val="baseline"/>
          <w:rtl w:val="0"/>
        </w:rPr>
        <w:t xml:space="preserve">Maintain Dashboards </w:t>
      </w:r>
      <w:r w:rsidDel="00000000" w:rsidR="00000000" w:rsidRPr="00000000">
        <w:rPr>
          <w:i w:val="0"/>
          <w:iCs w:val="0"/>
          <w:smallCaps w:val="0"/>
          <w:strike w:val="0"/>
          <w:color w:val="000000"/>
          <w:u w:val="none"/>
          <w:shd w:fill="auto" w:val="clear"/>
          <w:vertAlign w:val="baseline"/>
          <w:rtl w:val="0"/>
        </w:rPr>
        <w:t xml:space="preserve">task. </w:t>
      </w:r>
      <w:r w:rsidDel="00000000" w:rsidR="00000000" w:rsidRPr="00000000">
        <w:rPr>
          <w:rtl w:val="0"/>
        </w:rPr>
        <w:t xml:space="preserve">Find the </w:t>
      </w:r>
      <w:r w:rsidDel="00000000" w:rsidR="00000000" w:rsidRPr="00000000">
        <w:rPr>
          <w:i w:val="0"/>
          <w:iCs w:val="0"/>
          <w:smallCaps w:val="0"/>
          <w:strike w:val="0"/>
          <w:color w:val="000000"/>
          <w:u w:val="none"/>
          <w:shd w:fill="auto" w:val="clear"/>
          <w:vertAlign w:val="baseline"/>
          <w:rtl w:val="0"/>
        </w:rPr>
        <w:t xml:space="preserve">dashboard you wish to update and click the</w:t>
      </w:r>
      <w:r w:rsidDel="00000000" w:rsidR="00000000" w:rsidRPr="00000000">
        <w:rPr>
          <w:b w:val="1"/>
          <w:bCs w:val="1"/>
          <w:i w:val="0"/>
          <w:iCs w:val="0"/>
          <w:smallCaps w:val="0"/>
          <w:strike w:val="0"/>
          <w:color w:val="000000"/>
          <w:u w:val="none"/>
          <w:shd w:fill="auto" w:val="clear"/>
          <w:vertAlign w:val="baseline"/>
          <w:rtl w:val="0"/>
        </w:rPr>
        <w:t xml:space="preserve"> Edit </w:t>
      </w:r>
      <w:r w:rsidDel="00000000" w:rsidR="00000000" w:rsidRPr="00000000">
        <w:rPr>
          <w:i w:val="0"/>
          <w:iCs w:val="0"/>
          <w:smallCaps w:val="0"/>
          <w:strike w:val="0"/>
          <w:color w:val="000000"/>
          <w:u w:val="none"/>
          <w:shd w:fill="auto" w:val="clear"/>
          <w:vertAlign w:val="baseline"/>
          <w:rtl w:val="0"/>
        </w:rPr>
        <w:t xml:space="preserve">button.</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5948363" cy="2668502"/>
            <wp:effectExtent b="0" l="0" r="0" t="0"/>
            <wp:docPr id="212274852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8363" cy="2668502"/>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To make changes to the dashboard name, domains, or icon, click on </w:t>
      </w:r>
      <w:r w:rsidDel="00000000" w:rsidR="00000000" w:rsidRPr="00000000">
        <w:rPr>
          <w:b w:val="1"/>
          <w:bCs w:val="1"/>
          <w:rtl w:val="0"/>
        </w:rPr>
        <w:t xml:space="preserve">Settings</w:t>
      </w:r>
      <w:r w:rsidDel="00000000" w:rsidR="00000000" w:rsidRPr="00000000">
        <w:rPr>
          <w:rtl w:val="0"/>
        </w:rPr>
        <w:t xml:space="preserve"> tab and select </w:t>
      </w:r>
      <w:r w:rsidDel="00000000" w:rsidR="00000000" w:rsidRPr="00000000">
        <w:rPr>
          <w:b w:val="1"/>
          <w:bCs w:val="1"/>
          <w:rtl w:val="0"/>
        </w:rPr>
        <w:t xml:space="preserve">Edit</w:t>
      </w:r>
      <w:r w:rsidDel="00000000" w:rsidR="00000000" w:rsidRPr="00000000">
        <w:rPr>
          <w:rtl w:val="0"/>
        </w:rPr>
        <w:t xml:space="preserve"> button.</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drawing>
          <wp:inline distB="114300" distT="114300" distL="114300" distR="114300">
            <wp:extent cx="3473291" cy="1948815"/>
            <wp:effectExtent b="0" l="0" r="0" t="0"/>
            <wp:docPr id="2122748521"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3473291" cy="194881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To edit content on the dashboard itself, click on Content tab.  You can then navigate between pages of the dashboard and add/remove content as needed.</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To update a link that is out of date, use the </w:t>
      </w:r>
      <w:r w:rsidDel="00000000" w:rsidR="00000000" w:rsidRPr="00000000">
        <w:rPr>
          <w:b w:val="1"/>
          <w:bCs w:val="1"/>
          <w:rtl w:val="0"/>
        </w:rPr>
        <w:t xml:space="preserve">Maintain Quicklinks</w:t>
      </w:r>
      <w:r w:rsidDel="00000000" w:rsidR="00000000" w:rsidRPr="00000000">
        <w:rPr>
          <w:rtl w:val="0"/>
        </w:rPr>
        <w:t xml:space="preserve"> task.  You can either edit the link of the existing quicklink or create a new quicklink.  If creating a new link, you’ll need to update the item on the dashboard.</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i w:val="1"/>
          <w:iCs w:val="1"/>
        </w:rPr>
      </w:pPr>
      <w:r w:rsidDel="00000000" w:rsidR="00000000" w:rsidRPr="00000000">
        <w:rPr>
          <w:i w:val="1"/>
          <w:iCs w:val="1"/>
          <w:rtl w:val="0"/>
        </w:rPr>
        <w:t xml:space="preserve">Note: Quicklinks can be used across Workday, so updating a quicklink will update it across the board, not just on the dashboard.</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6858000" cy="2959100"/>
            <wp:effectExtent b="0" l="0" r="0" t="0"/>
            <wp:docPr id="2122748522"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68580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0">
      <w:pPr>
        <w:pStyle w:val="Heading2"/>
        <w:ind w:left="360" w:firstLine="0"/>
        <w:rPr/>
      </w:pPr>
      <w:bookmarkStart w:colFirst="0" w:colLast="0" w:name="_heading=h.og6iu74hqykl" w:id="5"/>
      <w:bookmarkEnd w:id="5"/>
      <w:r w:rsidDel="00000000" w:rsidR="00000000" w:rsidRPr="00000000">
        <w:rPr>
          <w:rtl w:val="0"/>
        </w:rPr>
        <w:t xml:space="preserve">Configure Global Navigation</w:t>
      </w:r>
    </w:p>
    <w:p w:rsidR="00000000" w:rsidDel="00000000" w:rsidP="00000000" w:rsidRDefault="00000000" w:rsidRPr="00000000" w14:paraId="00000051">
      <w:pPr>
        <w:numPr>
          <w:ilvl w:val="0"/>
          <w:numId w:val="6"/>
        </w:numPr>
        <w:spacing w:line="259" w:lineRule="auto"/>
        <w:ind w:left="720" w:hanging="360"/>
        <w:rPr>
          <w:sz w:val="22"/>
          <w:szCs w:val="22"/>
        </w:rPr>
      </w:pPr>
      <w:r w:rsidDel="00000000" w:rsidR="00000000" w:rsidRPr="00000000">
        <w:rPr>
          <w:rFonts w:ascii="Arial" w:cs="Arial" w:eastAsia="Arial" w:hAnsi="Arial"/>
          <w:sz w:val="22"/>
          <w:szCs w:val="22"/>
          <w:rtl w:val="0"/>
        </w:rPr>
        <w:t xml:space="preserve">Workday enables you to design the organization of menu items. To do so, access the </w:t>
      </w:r>
      <w:r w:rsidDel="00000000" w:rsidR="00000000" w:rsidRPr="00000000">
        <w:rPr>
          <w:rFonts w:ascii="Arial" w:cs="Arial" w:eastAsia="Arial" w:hAnsi="Arial"/>
          <w:b w:val="1"/>
          <w:bCs w:val="1"/>
          <w:sz w:val="22"/>
          <w:szCs w:val="22"/>
          <w:rtl w:val="0"/>
        </w:rPr>
        <w:t xml:space="preserve">Configure Global Navigation Menu</w:t>
      </w:r>
      <w:r w:rsidDel="00000000" w:rsidR="00000000" w:rsidRPr="00000000">
        <w:rPr>
          <w:rFonts w:ascii="Arial" w:cs="Arial" w:eastAsia="Arial" w:hAnsi="Arial"/>
          <w:sz w:val="22"/>
          <w:szCs w:val="22"/>
          <w:rtl w:val="0"/>
        </w:rPr>
        <w:t xml:space="preserve"> task.</w:t>
      </w:r>
      <w:r w:rsidDel="00000000" w:rsidR="00000000" w:rsidRPr="00000000">
        <w:rPr>
          <w:rtl w:val="0"/>
        </w:rPr>
      </w:r>
    </w:p>
    <w:p w:rsidR="00000000" w:rsidDel="00000000" w:rsidP="00000000" w:rsidRDefault="00000000" w:rsidRPr="00000000" w14:paraId="00000052">
      <w:pPr>
        <w:spacing w:line="259" w:lineRule="auto"/>
        <w:ind w:left="72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697605" cy="2526697"/>
            <wp:effectExtent b="0" l="0" r="0" t="0"/>
            <wp:docPr id="2122748523"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3697605" cy="2526697"/>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numPr>
          <w:ilvl w:val="0"/>
          <w:numId w:val="6"/>
        </w:numPr>
        <w:spacing w:line="259" w:lineRule="auto"/>
        <w:ind w:left="720" w:hanging="360"/>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Click on the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Categories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section. Set your category labels. This is what will display to users on the left hand navigation bar as a header with the dashboards/apps below it. Confirm across HCM/FIN/Student which categories each product area wants to use</w:t>
      </w:r>
      <w:r w:rsidDel="00000000" w:rsidR="00000000" w:rsidRPr="00000000">
        <w:rPr>
          <w:rtl w:val="0"/>
        </w:rPr>
      </w:r>
    </w:p>
    <w:p w:rsidR="00000000" w:rsidDel="00000000" w:rsidP="00000000" w:rsidRDefault="00000000" w:rsidRPr="00000000" w14:paraId="00000054">
      <w:pPr>
        <w:spacing w:line="259" w:lineRule="auto"/>
        <w:ind w:left="72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93105" cy="1890805"/>
            <wp:effectExtent b="0" l="0" r="0" t="0"/>
            <wp:docPr id="2122748524"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793105" cy="189080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numPr>
          <w:ilvl w:val="0"/>
          <w:numId w:val="6"/>
        </w:numPr>
        <w:spacing w:line="259" w:lineRule="auto"/>
        <w:ind w:left="720" w:hanging="360"/>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Go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Dashboards/Worklets</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tab. Customize which category the dashboard should go into. Even if you have used a label, the original category name will display here. </w:t>
      </w:r>
      <w:r w:rsidDel="00000000" w:rsidR="00000000" w:rsidRPr="00000000">
        <w:rPr>
          <w:rtl w:val="0"/>
        </w:rPr>
      </w:r>
    </w:p>
    <w:p w:rsidR="00000000" w:rsidDel="00000000" w:rsidP="00000000" w:rsidRDefault="00000000" w:rsidRPr="00000000" w14:paraId="00000056">
      <w:pPr>
        <w:numPr>
          <w:ilvl w:val="1"/>
          <w:numId w:val="6"/>
        </w:numPr>
        <w:spacing w:line="259" w:lineRule="auto"/>
        <w:ind w:left="1440" w:hanging="360"/>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You can organize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Category Override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You can no longer set the order that the dashboards (apps) display. Dashboards only display in alphabetical order within the categ</w:t>
      </w:r>
      <w:r w:rsidDel="00000000" w:rsidR="00000000" w:rsidRPr="00000000">
        <w:rPr>
          <w:rFonts w:ascii="Arial" w:cs="Arial" w:eastAsia="Arial" w:hAnsi="Arial"/>
          <w:sz w:val="22"/>
          <w:szCs w:val="22"/>
          <w:rtl w:val="0"/>
        </w:rPr>
        <w:t xml:space="preserve">ory.</w:t>
      </w:r>
      <w:r w:rsidDel="00000000" w:rsidR="00000000" w:rsidRPr="00000000">
        <w:rPr>
          <w:rtl w:val="0"/>
        </w:rPr>
      </w:r>
    </w:p>
    <w:p w:rsidR="00000000" w:rsidDel="00000000" w:rsidP="00000000" w:rsidRDefault="00000000" w:rsidRPr="00000000" w14:paraId="00000057">
      <w:pPr>
        <w:spacing w:line="259" w:lineRule="auto"/>
        <w:ind w:left="0" w:firstLine="0"/>
        <w:rPr/>
      </w:pPr>
      <w:r w:rsidDel="00000000" w:rsidR="00000000" w:rsidRPr="00000000">
        <w:rPr/>
        <w:drawing>
          <wp:inline distB="0" distT="0" distL="0" distR="0">
            <wp:extent cx="6858000" cy="2368550"/>
            <wp:effectExtent b="0" l="0" r="0" t="0"/>
            <wp:docPr descr="A screenshot of a computer&#10;&#10;AI-generated content may be incorrect." id="2122748525" name="image20.png"/>
            <a:graphic>
              <a:graphicData uri="http://schemas.openxmlformats.org/drawingml/2006/picture">
                <pic:pic>
                  <pic:nvPicPr>
                    <pic:cNvPr descr="A screenshot of a computer&#10;&#10;AI-generated content may be incorrect." id="0" name="image20.png"/>
                    <pic:cNvPicPr preferRelativeResize="0"/>
                  </pic:nvPicPr>
                  <pic:blipFill>
                    <a:blip r:embed="rId24"/>
                    <a:srcRect b="0" l="0" r="0" t="0"/>
                    <a:stretch>
                      <a:fillRect/>
                    </a:stretch>
                  </pic:blipFill>
                  <pic:spPr>
                    <a:xfrm>
                      <a:off x="0" y="0"/>
                      <a:ext cx="6858000" cy="236855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line="259" w:lineRule="auto"/>
        <w:ind w:left="720" w:firstLine="0"/>
        <w:rPr/>
      </w:pPr>
      <w:r w:rsidDel="00000000" w:rsidR="00000000" w:rsidRPr="00000000">
        <w:rPr>
          <w:rtl w:val="0"/>
        </w:rPr>
      </w:r>
    </w:p>
    <w:p w:rsidR="00000000" w:rsidDel="00000000" w:rsidP="00000000" w:rsidRDefault="00000000" w:rsidRPr="00000000" w14:paraId="00000059">
      <w:pPr>
        <w:spacing w:line="259" w:lineRule="auto"/>
        <w:rPr/>
      </w:pPr>
      <w:r w:rsidDel="00000000" w:rsidR="00000000" w:rsidRPr="00000000">
        <w:rPr>
          <w:rtl w:val="0"/>
        </w:rPr>
      </w:r>
    </w:p>
    <w:p w:rsidR="00000000" w:rsidDel="00000000" w:rsidP="00000000" w:rsidRDefault="00000000" w:rsidRPr="00000000" w14:paraId="0000005A">
      <w:pPr>
        <w:pStyle w:val="Heading2"/>
        <w:ind w:left="360" w:firstLine="0"/>
        <w:rPr/>
      </w:pPr>
      <w:bookmarkStart w:colFirst="0" w:colLast="0" w:name="_heading=h.qk7qctqtw6h2" w:id="6"/>
      <w:bookmarkEnd w:id="6"/>
      <w:r w:rsidDel="00000000" w:rsidR="00000000" w:rsidRPr="00000000">
        <w:rPr>
          <w:rtl w:val="0"/>
        </w:rPr>
        <w:t xml:space="preserve">Adding a Workday-Delivered Worklet to Custom Dashboard</w:t>
      </w:r>
    </w:p>
    <w:p w:rsidR="00000000" w:rsidDel="00000000" w:rsidP="00000000" w:rsidRDefault="00000000" w:rsidRPr="00000000" w14:paraId="0000005B">
      <w:pPr>
        <w:ind w:left="360" w:firstLine="0"/>
        <w:rPr/>
      </w:pPr>
      <w:r w:rsidDel="00000000" w:rsidR="00000000" w:rsidRPr="00000000">
        <w:rPr>
          <w:rtl w:val="0"/>
        </w:rPr>
        <w:t xml:space="preserve">Workday creates delivered worklets. If you have a custom dashboard, you must enable a Workday-delivered worklet to appear. </w:t>
      </w:r>
    </w:p>
    <w:p w:rsidR="00000000" w:rsidDel="00000000" w:rsidP="00000000" w:rsidRDefault="00000000" w:rsidRPr="00000000" w14:paraId="0000005C">
      <w:pPr>
        <w:ind w:left="360" w:firstLine="0"/>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Access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Enable Worklet for Dashboards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task.</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Select the worklet and select the dashboard you created.</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2441528" cy="1185723"/>
            <wp:effectExtent b="12700" l="12700" r="12700" t="12700"/>
            <wp:docPr descr="A screenshot of a computer&#10;&#10;AI-generated content may be incorrect." id="2122748526" name="image22.png"/>
            <a:graphic>
              <a:graphicData uri="http://schemas.openxmlformats.org/drawingml/2006/picture">
                <pic:pic>
                  <pic:nvPicPr>
                    <pic:cNvPr descr="A screenshot of a computer&#10;&#10;AI-generated content may be incorrect." id="0" name="image22.png"/>
                    <pic:cNvPicPr preferRelativeResize="0"/>
                  </pic:nvPicPr>
                  <pic:blipFill>
                    <a:blip r:embed="rId25"/>
                    <a:srcRect b="0" l="0" r="0" t="0"/>
                    <a:stretch>
                      <a:fillRect/>
                    </a:stretch>
                  </pic:blipFill>
                  <pic:spPr>
                    <a:xfrm>
                      <a:off x="0" y="0"/>
                      <a:ext cx="2441528" cy="1185723"/>
                    </a:xfrm>
                    <a:prstGeom prst="rect"/>
                    <a:ln w="12700">
                      <a:solidFill>
                        <a:srgbClr val="000000"/>
                      </a:solidFill>
                      <a:prstDash val="solid"/>
                    </a:ln>
                  </pic:spPr>
                </pic:pic>
              </a:graphicData>
            </a:graphic>
          </wp:inline>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drawing>
          <wp:inline distB="114300" distT="114300" distL="114300" distR="114300">
            <wp:extent cx="2729865" cy="1785787"/>
            <wp:effectExtent b="12700" l="12700" r="12700" t="12700"/>
            <wp:docPr id="2122748501"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2729865" cy="178578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0">
      <w:pPr>
        <w:rPr>
          <w:b w:val="1"/>
          <w:bCs w:val="1"/>
          <w:u w:val="single"/>
        </w:rPr>
      </w:pPr>
      <w:r w:rsidDel="00000000" w:rsidR="00000000" w:rsidRPr="00000000">
        <w:rPr>
          <w:rtl w:val="0"/>
        </w:rPr>
      </w:r>
    </w:p>
    <w:p w:rsidR="00000000" w:rsidDel="00000000" w:rsidP="00000000" w:rsidRDefault="00000000" w:rsidRPr="00000000" w14:paraId="00000061">
      <w:pPr>
        <w:pStyle w:val="Heading2"/>
        <w:spacing w:line="259" w:lineRule="auto"/>
        <w:ind w:left="360" w:firstLine="0"/>
        <w:rPr/>
      </w:pPr>
      <w:bookmarkStart w:colFirst="0" w:colLast="0" w:name="_heading=h.4pqkdgoah35b" w:id="7"/>
      <w:bookmarkEnd w:id="7"/>
      <w:r w:rsidDel="00000000" w:rsidR="00000000" w:rsidRPr="00000000">
        <w:rPr>
          <w:rtl w:val="0"/>
        </w:rPr>
        <w:t xml:space="preserve">Creating and Managing Bulletin Worklets</w:t>
      </w:r>
    </w:p>
    <w:p w:rsidR="00000000" w:rsidDel="00000000" w:rsidP="00000000" w:rsidRDefault="00000000" w:rsidRPr="00000000" w14:paraId="00000062">
      <w:pPr>
        <w:spacing w:line="259" w:lineRule="auto"/>
        <w:ind w:left="360" w:firstLine="0"/>
        <w:rPr/>
      </w:pPr>
      <w:r w:rsidDel="00000000" w:rsidR="00000000" w:rsidRPr="00000000">
        <w:rPr>
          <w:rtl w:val="0"/>
        </w:rPr>
        <w:t xml:space="preserve">A visually appealing way to display information to students is using the bulletin functionality. Bulletin worklets also allow use of condition rules so you can customize which users see the bulletin in their dashboard.</w:t>
      </w:r>
    </w:p>
    <w:p w:rsidR="00000000" w:rsidDel="00000000" w:rsidP="00000000" w:rsidRDefault="00000000" w:rsidRPr="00000000" w14:paraId="00000063">
      <w:pPr>
        <w:spacing w:line="259" w:lineRule="auto"/>
        <w:ind w:left="360" w:firstLine="0"/>
        <w:rPr/>
      </w:pPr>
      <w:r w:rsidDel="00000000" w:rsidR="00000000" w:rsidRPr="00000000">
        <w:rPr>
          <w:rtl w:val="0"/>
        </w:rPr>
      </w:r>
    </w:p>
    <w:p w:rsidR="00000000" w:rsidDel="00000000" w:rsidP="00000000" w:rsidRDefault="00000000" w:rsidRPr="00000000" w14:paraId="00000064">
      <w:pPr>
        <w:numPr>
          <w:ilvl w:val="0"/>
          <w:numId w:val="5"/>
        </w:numPr>
        <w:spacing w:line="259" w:lineRule="auto"/>
        <w:ind w:left="720" w:hanging="360"/>
        <w:rPr>
          <w:sz w:val="24"/>
          <w:szCs w:val="24"/>
        </w:rPr>
      </w:pPr>
      <w:r w:rsidDel="00000000" w:rsidR="00000000" w:rsidRPr="00000000">
        <w:rPr>
          <w:rtl w:val="0"/>
        </w:rPr>
        <w:t xml:space="preserve">Access the </w:t>
      </w:r>
      <w:r w:rsidDel="00000000" w:rsidR="00000000" w:rsidRPr="00000000">
        <w:rPr>
          <w:b w:val="1"/>
          <w:bCs w:val="1"/>
          <w:rtl w:val="0"/>
        </w:rPr>
        <w:t xml:space="preserve">Create Bulletin Worklet </w:t>
      </w:r>
      <w:r w:rsidDel="00000000" w:rsidR="00000000" w:rsidRPr="00000000">
        <w:rPr>
          <w:rtl w:val="0"/>
        </w:rPr>
        <w:t xml:space="preserve">task.</w:t>
      </w:r>
      <w:r w:rsidDel="00000000" w:rsidR="00000000" w:rsidRPr="00000000">
        <w:rPr>
          <w:rtl w:val="0"/>
        </w:rPr>
      </w:r>
    </w:p>
    <w:p w:rsidR="00000000" w:rsidDel="00000000" w:rsidP="00000000" w:rsidRDefault="00000000" w:rsidRPr="00000000" w14:paraId="00000065">
      <w:pPr>
        <w:numPr>
          <w:ilvl w:val="0"/>
          <w:numId w:val="5"/>
        </w:numPr>
        <w:spacing w:line="259" w:lineRule="auto"/>
        <w:ind w:left="720" w:hanging="360"/>
        <w:rPr>
          <w:sz w:val="24"/>
          <w:szCs w:val="24"/>
        </w:rPr>
      </w:pPr>
      <w:r w:rsidDel="00000000" w:rsidR="00000000" w:rsidRPr="00000000">
        <w:rPr>
          <w:rtl w:val="0"/>
        </w:rPr>
        <w:t xml:space="preserve">Follow the below image to understand each aspect:</w:t>
      </w:r>
      <w:r w:rsidDel="00000000" w:rsidR="00000000" w:rsidRPr="00000000">
        <w:rPr>
          <w:rtl w:val="0"/>
        </w:rPr>
      </w:r>
    </w:p>
    <w:p w:rsidR="00000000" w:rsidDel="00000000" w:rsidP="00000000" w:rsidRDefault="00000000" w:rsidRPr="00000000" w14:paraId="00000066">
      <w:pPr>
        <w:spacing w:line="259" w:lineRule="auto"/>
        <w:ind w:left="270" w:firstLine="0"/>
        <w:rPr/>
      </w:pPr>
      <w:r w:rsidDel="00000000" w:rsidR="00000000" w:rsidRPr="00000000">
        <w:rPr/>
        <w:drawing>
          <wp:inline distB="0" distT="0" distL="0" distR="0">
            <wp:extent cx="6858000" cy="2867025"/>
            <wp:effectExtent b="0" l="0" r="0" t="0"/>
            <wp:docPr descr="A screenshot of a computer&#10;&#10;AI-generated content may be incorrect." id="2122748502" name="image17.png"/>
            <a:graphic>
              <a:graphicData uri="http://schemas.openxmlformats.org/drawingml/2006/picture">
                <pic:pic>
                  <pic:nvPicPr>
                    <pic:cNvPr descr="A screenshot of a computer&#10;&#10;AI-generated content may be incorrect." id="0" name="image17.png"/>
                    <pic:cNvPicPr preferRelativeResize="0"/>
                  </pic:nvPicPr>
                  <pic:blipFill>
                    <a:blip r:embed="rId27"/>
                    <a:srcRect b="0" l="0" r="0" t="3525"/>
                    <a:stretch>
                      <a:fillRect/>
                    </a:stretch>
                  </pic:blipFill>
                  <pic:spPr>
                    <a:xfrm>
                      <a:off x="0" y="0"/>
                      <a:ext cx="685800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numPr>
          <w:ilvl w:val="0"/>
          <w:numId w:val="5"/>
        </w:numPr>
        <w:spacing w:line="259" w:lineRule="auto"/>
        <w:ind w:left="720" w:hanging="360"/>
        <w:rPr>
          <w:sz w:val="24"/>
          <w:szCs w:val="24"/>
        </w:rPr>
      </w:pPr>
      <w:r w:rsidDel="00000000" w:rsidR="00000000" w:rsidRPr="00000000">
        <w:rPr>
          <w:rtl w:val="0"/>
        </w:rPr>
        <w:t xml:space="preserve">Go to </w:t>
      </w:r>
      <w:r w:rsidDel="00000000" w:rsidR="00000000" w:rsidRPr="00000000">
        <w:rPr>
          <w:b w:val="1"/>
          <w:bCs w:val="1"/>
          <w:rtl w:val="0"/>
        </w:rPr>
        <w:t xml:space="preserve">Maintain Dashboards</w:t>
      </w:r>
      <w:r w:rsidDel="00000000" w:rsidR="00000000" w:rsidRPr="00000000">
        <w:rPr>
          <w:rtl w:val="0"/>
        </w:rPr>
        <w:t xml:space="preserve"> and select the custom dashboard that you’re updating.</w:t>
      </w:r>
      <w:r w:rsidDel="00000000" w:rsidR="00000000" w:rsidRPr="00000000">
        <w:rPr>
          <w:rtl w:val="0"/>
        </w:rPr>
      </w:r>
    </w:p>
    <w:p w:rsidR="00000000" w:rsidDel="00000000" w:rsidP="00000000" w:rsidRDefault="00000000" w:rsidRPr="00000000" w14:paraId="00000068">
      <w:pPr>
        <w:spacing w:line="259" w:lineRule="auto"/>
        <w:ind w:left="720" w:firstLine="0"/>
        <w:rPr/>
      </w:pPr>
      <w:r w:rsidDel="00000000" w:rsidR="00000000" w:rsidRPr="00000000">
        <w:rPr/>
        <w:drawing>
          <wp:inline distB="0" distT="0" distL="0" distR="0">
            <wp:extent cx="6210300" cy="2768938"/>
            <wp:effectExtent b="0" l="0" r="0" t="0"/>
            <wp:docPr descr="A screenshot of a computer&#10;&#10;AI-generated content may be incorrect." id="2122748503" name="image8.png"/>
            <a:graphic>
              <a:graphicData uri="http://schemas.openxmlformats.org/drawingml/2006/picture">
                <pic:pic>
                  <pic:nvPicPr>
                    <pic:cNvPr descr="A screenshot of a computer&#10;&#10;AI-generated content may be incorrect." id="0" name="image8.png"/>
                    <pic:cNvPicPr preferRelativeResize="0"/>
                  </pic:nvPicPr>
                  <pic:blipFill>
                    <a:blip r:embed="rId28"/>
                    <a:srcRect b="0" l="0" r="0" t="6826"/>
                    <a:stretch>
                      <a:fillRect/>
                    </a:stretch>
                  </pic:blipFill>
                  <pic:spPr>
                    <a:xfrm>
                      <a:off x="0" y="0"/>
                      <a:ext cx="6210300" cy="2768938"/>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numPr>
          <w:ilvl w:val="0"/>
          <w:numId w:val="5"/>
        </w:numPr>
        <w:spacing w:line="259" w:lineRule="auto"/>
        <w:ind w:left="720" w:hanging="360"/>
        <w:rPr>
          <w:sz w:val="24"/>
          <w:szCs w:val="24"/>
        </w:rPr>
      </w:pPr>
      <w:r w:rsidDel="00000000" w:rsidR="00000000" w:rsidRPr="00000000">
        <w:rPr>
          <w:rtl w:val="0"/>
        </w:rPr>
        <w:t xml:space="preserve">Proxy as a user that meets the rules/security to confirm view. Adjust as needed.</w:t>
      </w:r>
      <w:r w:rsidDel="00000000" w:rsidR="00000000" w:rsidRPr="00000000">
        <w:rPr>
          <w:rtl w:val="0"/>
        </w:rPr>
      </w:r>
    </w:p>
    <w:p w:rsidR="00000000" w:rsidDel="00000000" w:rsidP="00000000" w:rsidRDefault="00000000" w:rsidRPr="00000000" w14:paraId="0000006A">
      <w:pPr>
        <w:pStyle w:val="Heading2"/>
        <w:ind w:left="360" w:firstLine="0"/>
        <w:rPr/>
      </w:pPr>
      <w:bookmarkStart w:colFirst="0" w:colLast="0" w:name="_heading=h.uq8cgu9v16qg" w:id="8"/>
      <w:bookmarkEnd w:id="8"/>
      <w:r w:rsidDel="00000000" w:rsidR="00000000" w:rsidRPr="00000000">
        <w:rPr>
          <w:rtl w:val="0"/>
        </w:rPr>
      </w:r>
    </w:p>
    <w:p w:rsidR="00000000" w:rsidDel="00000000" w:rsidP="00000000" w:rsidRDefault="00000000" w:rsidRPr="00000000" w14:paraId="0000006B">
      <w:pPr>
        <w:pStyle w:val="Heading2"/>
        <w:ind w:left="360" w:firstLine="0"/>
        <w:rPr/>
      </w:pPr>
      <w:bookmarkStart w:colFirst="0" w:colLast="0" w:name="_heading=h.inepcnr73rdz" w:id="9"/>
      <w:bookmarkEnd w:id="9"/>
      <w:r w:rsidDel="00000000" w:rsidR="00000000" w:rsidRPr="00000000">
        <w:rPr>
          <w:rtl w:val="0"/>
        </w:rPr>
        <w:t xml:space="preserve">Adding an Announcement to a Dashboard</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i w:val="0"/>
          <w:iCs w:val="0"/>
          <w:smallCaps w:val="0"/>
          <w:strike w:val="0"/>
          <w:color w:val="000000"/>
          <w:sz w:val="24"/>
          <w:szCs w:val="24"/>
          <w:u w:val="none"/>
          <w:shd w:fill="auto" w:val="clear"/>
          <w:vertAlign w:val="baseline"/>
        </w:rPr>
      </w:pPr>
      <w:r w:rsidDel="00000000" w:rsidR="00000000" w:rsidRPr="00000000">
        <w:rPr>
          <w:rtl w:val="0"/>
        </w:rPr>
        <w:t xml:space="preserve">Access the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Maintain Dashboards </w:t>
      </w:r>
      <w:r w:rsidDel="00000000" w:rsidR="00000000" w:rsidRPr="00000000">
        <w:rPr>
          <w:i w:val="0"/>
          <w:iCs w:val="0"/>
          <w:smallCaps w:val="0"/>
          <w:strike w:val="0"/>
          <w:color w:val="000000"/>
          <w:sz w:val="24"/>
          <w:szCs w:val="24"/>
          <w:u w:val="none"/>
          <w:shd w:fill="auto" w:val="clear"/>
          <w:vertAlign w:val="baseline"/>
          <w:rtl w:val="0"/>
        </w:rPr>
        <w:t xml:space="preserve">task.</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Find the dashboard and click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Edit.</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 to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Announcements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tab</w:t>
      </w:r>
      <w:r w:rsidDel="00000000" w:rsidR="00000000" w:rsidRPr="00000000">
        <w:rPr>
          <w:rtl w:val="0"/>
        </w:rPr>
        <w:t xml:space="preserve"> and click the </w:t>
      </w:r>
      <w:r w:rsidDel="00000000" w:rsidR="00000000" w:rsidRPr="00000000">
        <w:rPr>
          <w:b w:val="1"/>
          <w:bCs w:val="1"/>
          <w:rtl w:val="0"/>
        </w:rPr>
        <w:t xml:space="preserve">Edit</w:t>
      </w:r>
      <w:r w:rsidDel="00000000" w:rsidR="00000000" w:rsidRPr="00000000">
        <w:rPr>
          <w:rtl w:val="0"/>
        </w:rPr>
        <w:t xml:space="preserve"> button.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drawing>
          <wp:inline distB="114300" distT="114300" distL="114300" distR="114300">
            <wp:extent cx="2969895" cy="1566688"/>
            <wp:effectExtent b="0" l="0" r="0" t="0"/>
            <wp:docPr id="2122748504"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2969895" cy="1566688"/>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Click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sign.</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3678555" cy="1144439"/>
            <wp:effectExtent b="0" l="0" r="0" t="0"/>
            <wp:docPr id="2122748505"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3678555" cy="1144439"/>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you want to use conditional logic </w:t>
      </w:r>
      <w:r w:rsidDel="00000000" w:rsidR="00000000" w:rsidRPr="00000000">
        <w:rPr>
          <w:rtl w:val="0"/>
        </w:rPr>
        <w:t xml:space="preserve">to determine the audience who will see the announcement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add a rule. </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i w:val="0"/>
          <w:iCs w:val="0"/>
          <w:smallCaps w:val="0"/>
          <w:strike w:val="0"/>
          <w:color w:val="000000"/>
          <w:sz w:val="24"/>
          <w:szCs w:val="24"/>
          <w:u w:val="none"/>
          <w:shd w:fill="auto" w:val="clear"/>
          <w:vertAlign w:val="baseline"/>
        </w:rPr>
      </w:pPr>
      <w:r w:rsidDel="00000000" w:rsidR="00000000" w:rsidRPr="00000000">
        <w:rPr>
          <w:rtl w:val="0"/>
        </w:rPr>
        <w:t xml:space="preserve">If you want an announcement to display only for a period of time, 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dd an expiration date. If you want to just put a permanent message, leave blank.</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i w:val="0"/>
          <w:iCs w:val="0"/>
          <w:smallCaps w:val="0"/>
          <w:strike w:val="0"/>
          <w:color w:val="000000"/>
          <w:sz w:val="24"/>
          <w:szCs w:val="24"/>
          <w:u w:val="none"/>
          <w:shd w:fill="auto" w:val="clear"/>
          <w:vertAlign w:val="baseline"/>
        </w:rPr>
      </w:pPr>
      <w:r w:rsidDel="00000000" w:rsidR="00000000" w:rsidRPr="00000000">
        <w:rPr>
          <w:rtl w:val="0"/>
        </w:rPr>
        <w:t xml:space="preserve">You have options for a message title, image, video, and direct link to task, report, external site.  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 content of the announcement is input</w:t>
      </w:r>
      <w:r w:rsidDel="00000000" w:rsidR="00000000" w:rsidRPr="00000000">
        <w:rPr>
          <w:rtl w:val="0"/>
        </w:rPr>
        <w:t xml:space="preserve"> in the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Message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section.</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6858000" cy="2463800"/>
            <wp:effectExtent b="0" l="0" r="0" t="0"/>
            <wp:docPr id="2122748506"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68580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Click </w:t>
      </w:r>
      <w:r w:rsidDel="00000000" w:rsidR="00000000" w:rsidRPr="00000000">
        <w:rPr>
          <w:b w:val="1"/>
          <w:bCs w:val="1"/>
          <w:rtl w:val="0"/>
        </w:rPr>
        <w:t xml:space="preserve">OK</w:t>
      </w:r>
      <w:r w:rsidDel="00000000" w:rsidR="00000000" w:rsidRPr="00000000">
        <w:rPr>
          <w:rtl w:val="0"/>
        </w:rPr>
        <w:t xml:space="preserve"> to save.</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ind w:left="2160" w:hanging="18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Heading7">
    <w:name w:val="heading 7"/>
    <w:basedOn w:val="Normal"/>
    <w:next w:val="Normal"/>
    <w:link w:val="Heading7Char"/>
    <w:uiPriority w:val="9"/>
    <w:semiHidden w:val="1"/>
    <w:unhideWhenUsed w:val="1"/>
    <w:qFormat w:val="1"/>
    <w:rsid w:val="00020ADE"/>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20ADE"/>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20ADE"/>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20ADE"/>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020ADE"/>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020ADE"/>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020ADE"/>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020ADE"/>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020AD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20AD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20AD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20AD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20AD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20AD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20ADE"/>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020ADE"/>
    <w:rPr>
      <w:i w:val="1"/>
      <w:iCs w:val="1"/>
      <w:color w:val="404040" w:themeColor="text1" w:themeTint="0000BF"/>
    </w:rPr>
  </w:style>
  <w:style w:type="paragraph" w:styleId="ListParagraph">
    <w:name w:val="List Paragraph"/>
    <w:basedOn w:val="Normal"/>
    <w:uiPriority w:val="34"/>
    <w:qFormat w:val="1"/>
    <w:rsid w:val="00020ADE"/>
    <w:pPr>
      <w:ind w:left="720"/>
      <w:contextualSpacing w:val="1"/>
    </w:pPr>
  </w:style>
  <w:style w:type="character" w:styleId="IntenseEmphasis">
    <w:name w:val="Intense Emphasis"/>
    <w:basedOn w:val="DefaultParagraphFont"/>
    <w:uiPriority w:val="21"/>
    <w:qFormat w:val="1"/>
    <w:rsid w:val="00020ADE"/>
    <w:rPr>
      <w:i w:val="1"/>
      <w:iCs w:val="1"/>
      <w:color w:val="0f4761" w:themeColor="accent1" w:themeShade="0000BF"/>
    </w:rPr>
  </w:style>
  <w:style w:type="paragraph" w:styleId="IntenseQuote">
    <w:name w:val="Intense Quote"/>
    <w:basedOn w:val="Normal"/>
    <w:next w:val="Normal"/>
    <w:link w:val="IntenseQuoteChar"/>
    <w:uiPriority w:val="30"/>
    <w:qFormat w:val="1"/>
    <w:rsid w:val="00020AD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020ADE"/>
    <w:rPr>
      <w:i w:val="1"/>
      <w:iCs w:val="1"/>
      <w:color w:val="0f4761" w:themeColor="accent1" w:themeShade="0000BF"/>
    </w:rPr>
  </w:style>
  <w:style w:type="character" w:styleId="IntenseReference">
    <w:name w:val="Intense Reference"/>
    <w:basedOn w:val="DefaultParagraphFont"/>
    <w:uiPriority w:val="32"/>
    <w:qFormat w:val="1"/>
    <w:rsid w:val="00020ADE"/>
    <w:rPr>
      <w:b w:val="1"/>
      <w:bCs w:val="1"/>
      <w:smallCaps w:val="1"/>
      <w:color w:val="0f4761" w:themeColor="accent1" w:themeShade="0000BF"/>
      <w:spacing w:val="5"/>
    </w:rPr>
  </w:style>
  <w:style w:type="character" w:styleId="Hyperlink">
    <w:name w:val="Hyperlink"/>
    <w:basedOn w:val="DefaultParagraphFont"/>
    <w:uiPriority w:val="99"/>
    <w:unhideWhenUsed w:val="1"/>
    <w:rsid w:val="0008051A"/>
    <w:rPr>
      <w:color w:val="467886" w:themeColor="hyperlink"/>
      <w:u w:val="single"/>
    </w:rPr>
  </w:style>
  <w:style w:type="character" w:styleId="UnresolvedMention">
    <w:name w:val="Unresolved Mention"/>
    <w:basedOn w:val="DefaultParagraphFont"/>
    <w:uiPriority w:val="99"/>
    <w:semiHidden w:val="1"/>
    <w:unhideWhenUsed w:val="1"/>
    <w:rsid w:val="0008051A"/>
    <w:rPr>
      <w:color w:val="605e5c"/>
      <w:shd w:color="auto" w:fill="e1dfdd" w:val="clea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22" Type="http://schemas.openxmlformats.org/officeDocument/2006/relationships/image" Target="media/image18.png"/><Relationship Id="rId21" Type="http://schemas.openxmlformats.org/officeDocument/2006/relationships/image" Target="media/image25.png"/><Relationship Id="rId24" Type="http://schemas.openxmlformats.org/officeDocument/2006/relationships/image" Target="media/image20.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1.png"/><Relationship Id="rId25" Type="http://schemas.openxmlformats.org/officeDocument/2006/relationships/image" Target="media/image22.png"/><Relationship Id="rId28" Type="http://schemas.openxmlformats.org/officeDocument/2006/relationships/image" Target="media/image8.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6.png"/><Relationship Id="rId7" Type="http://schemas.openxmlformats.org/officeDocument/2006/relationships/image" Target="media/image23.png"/><Relationship Id="rId8" Type="http://schemas.openxmlformats.org/officeDocument/2006/relationships/image" Target="media/image13.png"/><Relationship Id="rId31" Type="http://schemas.openxmlformats.org/officeDocument/2006/relationships/image" Target="media/image15.png"/><Relationship Id="rId30" Type="http://schemas.openxmlformats.org/officeDocument/2006/relationships/image" Target="media/image14.png"/><Relationship Id="rId11" Type="http://schemas.openxmlformats.org/officeDocument/2006/relationships/image" Target="media/image11.png"/><Relationship Id="rId10" Type="http://schemas.openxmlformats.org/officeDocument/2006/relationships/image" Target="media/image10.png"/><Relationship Id="rId13" Type="http://schemas.openxmlformats.org/officeDocument/2006/relationships/image" Target="media/image12.png"/><Relationship Id="rId12" Type="http://schemas.openxmlformats.org/officeDocument/2006/relationships/image" Target="media/image4.png"/><Relationship Id="rId15" Type="http://schemas.openxmlformats.org/officeDocument/2006/relationships/image" Target="media/image2.png"/><Relationship Id="rId14" Type="http://schemas.openxmlformats.org/officeDocument/2006/relationships/image" Target="media/image19.png"/><Relationship Id="rId17" Type="http://schemas.openxmlformats.org/officeDocument/2006/relationships/image" Target="media/image16.png"/><Relationship Id="rId16" Type="http://schemas.openxmlformats.org/officeDocument/2006/relationships/image" Target="media/image5.png"/><Relationship Id="rId19" Type="http://schemas.openxmlformats.org/officeDocument/2006/relationships/image" Target="media/image7.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0heo1wJuTeTmyC6cdNljb9klA==">CgMxLjAyDmguYTN6bzc1N2Y4MGNtMg5oLmlqYnFpeXBuZmh2dTIOaC5zcHl0dDVuN254cTgyDmguY2lkdG52Y2J1bHg3Mg5oLm9tdTJ2aG9lZDByeTIOaC5vZzZpdTc0aHF5a2wyDmgucWs3cWN0cXR3NmgyMg5oLjRwcWtkZ29haDM1YjIOaC51cThjZ3U5djE2cWcyDmguaW5lcGNucjczcmR6OAByITFwaF9fbFIyWE9iRFhXbmw5aG1naFFaQmRpZ0VSdWllbQ==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2025-03-24T17:08:00Z</dcterms:created>
  <dc:creator>Kristina Kelpe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0x0101003DD79519D1A79A41B782D5EDC8326483</vt:lpwstr>
  </property>
</Properties>
</file>