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Considerations for Historical Student Records Data Load </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003">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There is no translation of data.  All values must be loaded as they should appear on the transcript.</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Review how Programs of Study are listed.  Can be difficult to ensure that primary program of study displays first.  Consideration to list them all on the same line with commas instead.</w:t>
      </w:r>
    </w:p>
    <w:p w:rsidR="00000000" w:rsidDel="00000000" w:rsidP="00000000" w:rsidRDefault="00000000" w:rsidRPr="00000000" w14:paraId="00000005">
      <w:pPr>
        <w:numPr>
          <w:ilvl w:val="1"/>
          <w:numId w:val="6"/>
        </w:numPr>
        <w:pBdr>
          <w:top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Review naming conventions to ensure that programs aren’t loaded with abbreviated titles.</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Ensure that Status types loaded for historical students match what is true for current/active students within Workday.  (e.g., If an active student record in Workday is now graduated, what is reflected on the transcript?  Complete?  Graduated?  Use that same terminology for your historical data load.)</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Students that completed a degree and then returned must have data separated out.  Banner considers these one record, but Workday considers them as wholly separate.</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If using Existing under the Historical Educational Institutions Attendances, CEEB codes must match</w:t>
      </w:r>
      <w:r w:rsidDel="00000000" w:rsidR="00000000" w:rsidRPr="00000000">
        <w:rPr>
          <w:rtl w:val="0"/>
        </w:rPr>
        <w:t xml:space="preserve"> what’s in Workday.</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bCs w:val="1"/>
          <w:rtl w:val="0"/>
        </w:rPr>
        <w:t xml:space="preserve">Academic Standing </w:t>
      </w:r>
      <w:r w:rsidDel="00000000" w:rsidR="00000000" w:rsidRPr="00000000">
        <w:rPr>
          <w:rtl w:val="0"/>
        </w:rPr>
        <w:t xml:space="preserve">(e.g. Good Standing) and </w:t>
      </w:r>
      <w:r w:rsidDel="00000000" w:rsidR="00000000" w:rsidRPr="00000000">
        <w:rPr>
          <w:b w:val="1"/>
          <w:bCs w:val="1"/>
          <w:rtl w:val="0"/>
        </w:rPr>
        <w:t xml:space="preserve">Additional Period Standing/Honors</w:t>
      </w:r>
      <w:r w:rsidDel="00000000" w:rsidR="00000000" w:rsidRPr="00000000">
        <w:rPr>
          <w:rtl w:val="0"/>
        </w:rPr>
        <w:t xml:space="preserve"> (e.g., Dean’s List) are two separate fields.  Ensure that the correct data is showing in each.  </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highlight w:val="white"/>
          <w:rtl w:val="0"/>
        </w:rPr>
        <w:t xml:space="preserve">If the Honor/Award is populated in any major, it will appear on the transcript as a Degree Honor.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Specific Issues Identified at other Banner Institutions:</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Missing Attempted Credit Values: </w:t>
      </w:r>
      <w:r w:rsidDel="00000000" w:rsidR="00000000" w:rsidRPr="00000000">
        <w:rPr>
          <w:rtl w:val="0"/>
        </w:rPr>
        <w:t xml:space="preserve">Attempted Credit values may not convert for individual course registration records. </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Transfer Credit:</w:t>
      </w:r>
      <w:r w:rsidDel="00000000" w:rsidR="00000000" w:rsidRPr="00000000">
        <w:rPr>
          <w:rtl w:val="0"/>
        </w:rPr>
        <w:t xml:space="preserve"> Transfer credits may not be included in the Attempted Credits or Earned Credit values for each term. </w:t>
      </w:r>
      <w:r w:rsidDel="00000000" w:rsidR="00000000" w:rsidRPr="00000000">
        <w:rPr>
          <w:rtl w:val="0"/>
        </w:rPr>
        <w:t xml:space="preserve">This causes the cumulative credits attempted and cumulative credits earned values to be inaccurate. </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Withdrawn Credits:</w:t>
      </w:r>
      <w:r w:rsidDel="00000000" w:rsidR="00000000" w:rsidRPr="00000000">
        <w:rPr>
          <w:rtl w:val="0"/>
        </w:rPr>
        <w:t xml:space="preserve"> In the instance that the student withdrew from a course, those credits may not be included in the Attempted Credits count.  </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Pass/Fail Courses</w:t>
      </w:r>
      <w:r w:rsidDel="00000000" w:rsidR="00000000" w:rsidRPr="00000000">
        <w:rPr>
          <w:rtl w:val="0"/>
        </w:rPr>
        <w:t xml:space="preserve">: For pass/fail courses that have associated credits, the "P" grade and corresponding credit may be counted in GPA Credits total. </w:t>
      </w: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Missing Cumulative GPA: </w:t>
      </w:r>
      <w:r w:rsidDel="00000000" w:rsidR="00000000" w:rsidRPr="00000000">
        <w:rPr>
          <w:rtl w:val="0"/>
        </w:rPr>
        <w:t xml:space="preserve">Cumulative GPA may not be reflected on the historical transcript. </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Missing AP Credits: </w:t>
      </w:r>
      <w:r w:rsidDel="00000000" w:rsidR="00000000" w:rsidRPr="00000000">
        <w:rPr>
          <w:rtl w:val="0"/>
        </w:rPr>
        <w:t xml:space="preserve">For some test sections that transferred as the same institutional course, only one section of the course may be pulled into Workday.  EX: Student took United States History and European History AP exams.  In Banner, student received HIST 100 Topics in History: American and HIST 100 Topics in History: European.  In Workday, only one HIST 100 course is reflected.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