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89638C" w14:textId="4AB8466E" w:rsidR="00351988" w:rsidRDefault="00351988" w:rsidP="00351988">
      <w:pPr>
        <w:tabs>
          <w:tab w:val="left" w:pos="937"/>
        </w:tabs>
        <w:spacing w:before="240" w:after="240" w:line="240" w:lineRule="auto"/>
        <w:rPr>
          <w:b/>
          <w:u w:val="single"/>
        </w:rPr>
      </w:pPr>
      <w:r w:rsidRPr="00E46897">
        <w:rPr>
          <w:b/>
          <w:u w:val="single"/>
        </w:rPr>
        <w:t xml:space="preserve">Use this reference to </w:t>
      </w:r>
      <w:r>
        <w:rPr>
          <w:b/>
          <w:u w:val="single"/>
        </w:rPr>
        <w:t xml:space="preserve">update </w:t>
      </w:r>
      <w:r w:rsidR="0035578F">
        <w:rPr>
          <w:b/>
          <w:u w:val="single"/>
        </w:rPr>
        <w:t>hubs.</w:t>
      </w:r>
      <w:r>
        <w:rPr>
          <w:b/>
          <w:u w:val="single"/>
        </w:rPr>
        <w:t xml:space="preserve"> </w:t>
      </w:r>
    </w:p>
    <w:p w14:paraId="46BCAA4C" w14:textId="77777777" w:rsidR="0035578F" w:rsidRDefault="0035578F" w:rsidP="00351988">
      <w:pPr>
        <w:tabs>
          <w:tab w:val="left" w:pos="937"/>
        </w:tabs>
        <w:spacing w:before="240" w:after="240" w:line="240" w:lineRule="auto"/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5776686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679C3E" w14:textId="7767BCCF" w:rsidR="00351988" w:rsidRDefault="00351988">
          <w:pPr>
            <w:pStyle w:val="TOCHeading"/>
            <w:rPr>
              <w:rFonts w:ascii="Arial" w:hAnsi="Arial" w:cs="Arial"/>
              <w:b/>
              <w:bCs/>
              <w:color w:val="auto"/>
              <w:sz w:val="22"/>
              <w:szCs w:val="22"/>
            </w:rPr>
          </w:pPr>
          <w:r w:rsidRPr="00351988">
            <w:rPr>
              <w:rFonts w:ascii="Arial" w:hAnsi="Arial" w:cs="Arial"/>
              <w:b/>
              <w:bCs/>
              <w:color w:val="auto"/>
              <w:sz w:val="22"/>
              <w:szCs w:val="22"/>
            </w:rPr>
            <w:t>Table of Contents</w:t>
          </w:r>
        </w:p>
        <w:p w14:paraId="70ADFD0B" w14:textId="2D3A95BB" w:rsidR="00351988" w:rsidRPr="00351988" w:rsidRDefault="00351988" w:rsidP="00351988">
          <w:pPr>
            <w:rPr>
              <w:i/>
              <w:iCs/>
              <w:sz w:val="18"/>
              <w:szCs w:val="18"/>
            </w:rPr>
          </w:pPr>
          <w:r>
            <w:rPr>
              <w:i/>
              <w:iCs/>
              <w:sz w:val="18"/>
              <w:szCs w:val="18"/>
            </w:rPr>
            <w:t>Ctrl + click to jump to content</w:t>
          </w:r>
        </w:p>
        <w:p w14:paraId="60DDDEB4" w14:textId="1F023155" w:rsidR="00AF72F7" w:rsidRDefault="0035198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650099" w:history="1">
            <w:r w:rsidR="00AF72F7" w:rsidRPr="00436D9F">
              <w:rPr>
                <w:rStyle w:val="Hyperlink"/>
                <w:noProof/>
              </w:rPr>
              <w:t>About the Hub</w:t>
            </w:r>
            <w:r w:rsidR="00AF72F7">
              <w:rPr>
                <w:noProof/>
                <w:webHidden/>
              </w:rPr>
              <w:tab/>
            </w:r>
            <w:r w:rsidR="00AF72F7">
              <w:rPr>
                <w:noProof/>
                <w:webHidden/>
              </w:rPr>
              <w:fldChar w:fldCharType="begin"/>
            </w:r>
            <w:r w:rsidR="00AF72F7">
              <w:rPr>
                <w:noProof/>
                <w:webHidden/>
              </w:rPr>
              <w:instrText xml:space="preserve"> PAGEREF _Toc181650099 \h </w:instrText>
            </w:r>
            <w:r w:rsidR="00AF72F7">
              <w:rPr>
                <w:noProof/>
                <w:webHidden/>
              </w:rPr>
            </w:r>
            <w:r w:rsidR="00AF72F7">
              <w:rPr>
                <w:noProof/>
                <w:webHidden/>
              </w:rPr>
              <w:fldChar w:fldCharType="separate"/>
            </w:r>
            <w:r w:rsidR="008418C3">
              <w:rPr>
                <w:noProof/>
                <w:webHidden/>
              </w:rPr>
              <w:t>1</w:t>
            </w:r>
            <w:r w:rsidR="00AF72F7">
              <w:rPr>
                <w:noProof/>
                <w:webHidden/>
              </w:rPr>
              <w:fldChar w:fldCharType="end"/>
            </w:r>
          </w:hyperlink>
        </w:p>
        <w:p w14:paraId="3AB59B53" w14:textId="11311839" w:rsidR="00AF72F7" w:rsidRDefault="00AF72F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1650100" w:history="1">
            <w:r w:rsidRPr="00436D9F">
              <w:rPr>
                <w:rStyle w:val="Hyperlink"/>
                <w:noProof/>
              </w:rPr>
              <w:t>Update the 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_Toc181650100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8C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48343" w14:textId="5D4EBC1A" w:rsidR="00AF72F7" w:rsidRDefault="00AF7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1650101" w:history="1">
            <w:r w:rsidRPr="00436D9F">
              <w:rPr>
                <w:rStyle w:val="Hyperlink"/>
                <w:noProof/>
              </w:rPr>
              <w:t>Configure Suggested Links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_Toc181650101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8C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C7F74" w14:textId="18E2B66D" w:rsidR="00AF72F7" w:rsidRDefault="00AF7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1650102" w:history="1">
            <w:r w:rsidRPr="00436D9F">
              <w:rPr>
                <w:rStyle w:val="Hyperlink"/>
                <w:noProof/>
              </w:rPr>
              <w:t>Customize Hub Navigation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_Toc181650102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8C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23E03" w14:textId="7D9E2B52" w:rsidR="00AF72F7" w:rsidRDefault="00AF72F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81650103" w:history="1">
            <w:r w:rsidRPr="00436D9F">
              <w:rPr>
                <w:rStyle w:val="Hyperlink"/>
                <w:noProof/>
              </w:rPr>
              <w:t>Configure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_Toc181650103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8C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1F201" w14:textId="2701CDC3" w:rsidR="00351988" w:rsidRDefault="00351988">
          <w:r>
            <w:rPr>
              <w:b/>
              <w:bCs/>
              <w:noProof/>
            </w:rPr>
            <w:fldChar w:fldCharType="end"/>
          </w:r>
        </w:p>
      </w:sdtContent>
    </w:sdt>
    <w:p w14:paraId="4633705E" w14:textId="77777777" w:rsidR="00351988" w:rsidRDefault="00351988" w:rsidP="00351988"/>
    <w:p w14:paraId="1F8FE087" w14:textId="7704A6D6" w:rsidR="00580E29" w:rsidRDefault="00580E29" w:rsidP="00580E29">
      <w:pPr>
        <w:pStyle w:val="Heading1"/>
      </w:pPr>
      <w:bookmarkStart w:id="0" w:name="_Toc181650099"/>
      <w:r>
        <w:t>About Hub</w:t>
      </w:r>
      <w:bookmarkEnd w:id="0"/>
      <w:r w:rsidR="00AF72F7">
        <w:t>s</w:t>
      </w:r>
    </w:p>
    <w:p w14:paraId="3A4D005D" w14:textId="2A75D413" w:rsidR="00580E29" w:rsidRDefault="003F79A9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 xml:space="preserve">In Workday, a </w:t>
      </w:r>
      <w:r w:rsidRPr="003F79A9">
        <w:rPr>
          <w:b/>
        </w:rPr>
        <w:t>Hub</w:t>
      </w:r>
      <w:r>
        <w:rPr>
          <w:bCs/>
        </w:rPr>
        <w:t xml:space="preserve"> is an area providing related, easy-to-access information. </w:t>
      </w:r>
      <w:r w:rsidR="0035578F">
        <w:rPr>
          <w:bCs/>
        </w:rPr>
        <w:t xml:space="preserve">Hubs </w:t>
      </w:r>
      <w:r>
        <w:rPr>
          <w:bCs/>
        </w:rPr>
        <w:t xml:space="preserve">typically </w:t>
      </w:r>
      <w:r w:rsidR="0035578F">
        <w:rPr>
          <w:bCs/>
        </w:rPr>
        <w:t>feature a</w:t>
      </w:r>
      <w:r>
        <w:rPr>
          <w:bCs/>
        </w:rPr>
        <w:t xml:space="preserve"> unique,</w:t>
      </w:r>
      <w:r w:rsidR="0035578F">
        <w:rPr>
          <w:bCs/>
        </w:rPr>
        <w:t xml:space="preserve"> </w:t>
      </w:r>
      <w:r w:rsidR="00580E29">
        <w:rPr>
          <w:bCs/>
        </w:rPr>
        <w:t>left-side navigation</w:t>
      </w:r>
      <w:r w:rsidR="0035578F">
        <w:rPr>
          <w:bCs/>
        </w:rPr>
        <w:t xml:space="preserve"> panel</w:t>
      </w:r>
      <w:r w:rsidR="00580E29">
        <w:rPr>
          <w:b/>
        </w:rPr>
        <w:t>.</w:t>
      </w:r>
      <w:r w:rsidR="00580E29">
        <w:rPr>
          <w:bCs/>
        </w:rPr>
        <w:t xml:space="preserve"> </w:t>
      </w:r>
    </w:p>
    <w:p w14:paraId="2D01D927" w14:textId="658CD7E8" w:rsidR="00580E29" w:rsidRDefault="0035578F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 xml:space="preserve">The hubs most commonly used by students </w:t>
      </w:r>
      <w:r w:rsidR="003F79A9">
        <w:rPr>
          <w:bCs/>
        </w:rPr>
        <w:t>are</w:t>
      </w:r>
      <w:r>
        <w:rPr>
          <w:bCs/>
        </w:rPr>
        <w:t xml:space="preserve"> the </w:t>
      </w:r>
      <w:r w:rsidR="00580E29">
        <w:rPr>
          <w:bCs/>
        </w:rPr>
        <w:t xml:space="preserve">Academics hub and </w:t>
      </w:r>
      <w:r>
        <w:rPr>
          <w:bCs/>
        </w:rPr>
        <w:t>the</w:t>
      </w:r>
      <w:r w:rsidR="00580E29">
        <w:rPr>
          <w:bCs/>
        </w:rPr>
        <w:t xml:space="preserve"> Financials hub. </w:t>
      </w:r>
    </w:p>
    <w:p w14:paraId="11A0698C" w14:textId="0BF164B1" w:rsidR="00580E29" w:rsidRPr="00580E29" w:rsidRDefault="00580E29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t xml:space="preserve">Workday allows institutions to customize </w:t>
      </w:r>
      <w:r w:rsidR="003F79A9">
        <w:rPr>
          <w:bCs/>
        </w:rPr>
        <w:t>hubs</w:t>
      </w:r>
      <w:r w:rsidR="00C97461">
        <w:rPr>
          <w:bCs/>
        </w:rPr>
        <w:t xml:space="preserve"> and hub navigation panes</w:t>
      </w:r>
      <w:r>
        <w:rPr>
          <w:bCs/>
        </w:rPr>
        <w:t xml:space="preserve"> on a limited basis. Typically, Workday</w:t>
      </w:r>
      <w:r w:rsidR="0035578F">
        <w:rPr>
          <w:bCs/>
        </w:rPr>
        <w:t xml:space="preserve"> </w:t>
      </w:r>
      <w:r>
        <w:rPr>
          <w:bCs/>
        </w:rPr>
        <w:t xml:space="preserve">determines the links at the top of the </w:t>
      </w:r>
      <w:r w:rsidR="003F79A9">
        <w:rPr>
          <w:bCs/>
        </w:rPr>
        <w:t xml:space="preserve">hub </w:t>
      </w:r>
      <w:r>
        <w:rPr>
          <w:bCs/>
        </w:rPr>
        <w:t>navigation pane</w:t>
      </w:r>
      <w:r w:rsidR="0035578F">
        <w:rPr>
          <w:bCs/>
        </w:rPr>
        <w:t>, while i</w:t>
      </w:r>
      <w:r>
        <w:rPr>
          <w:bCs/>
        </w:rPr>
        <w:t xml:space="preserve">nstitutions can customize the </w:t>
      </w:r>
      <w:r>
        <w:rPr>
          <w:b/>
        </w:rPr>
        <w:t>Suggested Links</w:t>
      </w:r>
      <w:r>
        <w:rPr>
          <w:bCs/>
        </w:rPr>
        <w:t xml:space="preserve"> </w:t>
      </w:r>
      <w:r w:rsidR="0035578F">
        <w:rPr>
          <w:bCs/>
        </w:rPr>
        <w:t xml:space="preserve">at the bottom of the </w:t>
      </w:r>
      <w:r w:rsidR="003F79A9">
        <w:rPr>
          <w:bCs/>
        </w:rPr>
        <w:t xml:space="preserve">hub </w:t>
      </w:r>
      <w:r w:rsidR="0035578F">
        <w:rPr>
          <w:bCs/>
        </w:rPr>
        <w:t>navigation pane</w:t>
      </w:r>
      <w:r>
        <w:rPr>
          <w:bCs/>
        </w:rPr>
        <w:t>.</w:t>
      </w:r>
    </w:p>
    <w:p w14:paraId="2207C3CF" w14:textId="10C5169C" w:rsidR="00580E29" w:rsidRPr="00580E29" w:rsidRDefault="00580E29" w:rsidP="0035578F">
      <w:pPr>
        <w:tabs>
          <w:tab w:val="left" w:pos="937"/>
        </w:tabs>
        <w:spacing w:before="240" w:after="240" w:line="240" w:lineRule="auto"/>
        <w:jc w:val="center"/>
        <w:rPr>
          <w:bCs/>
        </w:rPr>
      </w:pPr>
      <w:r w:rsidRPr="00580E29">
        <w:rPr>
          <w:bCs/>
          <w:noProof/>
        </w:rPr>
        <w:drawing>
          <wp:inline distT="0" distB="0" distL="0" distR="0" wp14:anchorId="74011CDC" wp14:editId="66CC7CED">
            <wp:extent cx="2724150" cy="2355255"/>
            <wp:effectExtent l="19050" t="19050" r="19050" b="26035"/>
            <wp:docPr id="130296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67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389" cy="23589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D5D2A6D" w14:textId="77777777" w:rsidR="00E46897" w:rsidRDefault="00E46897" w:rsidP="00E46897">
      <w:pPr>
        <w:tabs>
          <w:tab w:val="left" w:pos="937"/>
        </w:tabs>
        <w:spacing w:before="240" w:after="240" w:line="240" w:lineRule="auto"/>
        <w:rPr>
          <w:b/>
          <w:u w:val="single"/>
        </w:rPr>
      </w:pPr>
    </w:p>
    <w:p w14:paraId="26D98F13" w14:textId="235139B1" w:rsidR="00CC54BF" w:rsidRDefault="00C97461" w:rsidP="00E46897">
      <w:pPr>
        <w:tabs>
          <w:tab w:val="left" w:pos="937"/>
        </w:tabs>
        <w:spacing w:before="240" w:after="240" w:line="240" w:lineRule="auto"/>
        <w:rPr>
          <w:bCs/>
        </w:rPr>
      </w:pPr>
      <w:r>
        <w:rPr>
          <w:bCs/>
        </w:rPr>
        <w:lastRenderedPageBreak/>
        <w:t>Additionally, i</w:t>
      </w:r>
      <w:r w:rsidR="00CC54BF">
        <w:rPr>
          <w:bCs/>
        </w:rPr>
        <w:t xml:space="preserve">nstitutions </w:t>
      </w:r>
      <w:r w:rsidR="003F79A9">
        <w:rPr>
          <w:bCs/>
        </w:rPr>
        <w:t>may</w:t>
      </w:r>
      <w:r w:rsidR="00CC54BF">
        <w:rPr>
          <w:bCs/>
        </w:rPr>
        <w:t xml:space="preserve"> choose to </w:t>
      </w:r>
      <w:r w:rsidR="003F79A9">
        <w:rPr>
          <w:bCs/>
        </w:rPr>
        <w:t>direct</w:t>
      </w:r>
      <w:r w:rsidR="00CC54BF">
        <w:rPr>
          <w:bCs/>
        </w:rPr>
        <w:t xml:space="preserve"> students to hubs via the top-left menu or via a link on the dashboard. See both examples here. </w:t>
      </w:r>
    </w:p>
    <w:p w14:paraId="58ADB994" w14:textId="77777777" w:rsidR="003F79A9" w:rsidRDefault="003F79A9" w:rsidP="00E46897">
      <w:pPr>
        <w:tabs>
          <w:tab w:val="left" w:pos="937"/>
        </w:tabs>
        <w:spacing w:before="240" w:after="240" w:line="240" w:lineRule="auto"/>
        <w:rPr>
          <w:bCs/>
        </w:rPr>
      </w:pPr>
    </w:p>
    <w:p w14:paraId="170D034B" w14:textId="600752B2" w:rsidR="00CC54BF" w:rsidRDefault="00351988" w:rsidP="003F79A9">
      <w:pPr>
        <w:tabs>
          <w:tab w:val="left" w:pos="937"/>
        </w:tabs>
        <w:spacing w:before="240" w:after="240" w:line="240" w:lineRule="auto"/>
        <w:jc w:val="center"/>
        <w:rPr>
          <w:bCs/>
        </w:rPr>
      </w:pPr>
      <w:r w:rsidRPr="00351988">
        <w:rPr>
          <w:bCs/>
          <w:noProof/>
        </w:rPr>
        <w:drawing>
          <wp:inline distT="0" distB="0" distL="0" distR="0" wp14:anchorId="13FC681C" wp14:editId="3547A205">
            <wp:extent cx="4095750" cy="2985609"/>
            <wp:effectExtent l="0" t="0" r="0" b="5715"/>
            <wp:docPr id="121158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801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4408" cy="29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6719" w14:textId="77777777" w:rsidR="003F79A9" w:rsidRDefault="003F79A9" w:rsidP="003F79A9">
      <w:pPr>
        <w:tabs>
          <w:tab w:val="left" w:pos="937"/>
        </w:tabs>
        <w:spacing w:before="240" w:after="240" w:line="240" w:lineRule="auto"/>
        <w:jc w:val="center"/>
        <w:rPr>
          <w:bCs/>
        </w:rPr>
      </w:pPr>
    </w:p>
    <w:p w14:paraId="6076ED45" w14:textId="13F42805" w:rsidR="00351988" w:rsidRPr="00CC54BF" w:rsidRDefault="00351988" w:rsidP="003F79A9">
      <w:pPr>
        <w:tabs>
          <w:tab w:val="left" w:pos="937"/>
        </w:tabs>
        <w:spacing w:before="240" w:after="240" w:line="240" w:lineRule="auto"/>
        <w:jc w:val="center"/>
        <w:rPr>
          <w:bCs/>
        </w:rPr>
      </w:pPr>
      <w:r w:rsidRPr="00351988">
        <w:rPr>
          <w:bCs/>
          <w:noProof/>
        </w:rPr>
        <w:drawing>
          <wp:inline distT="0" distB="0" distL="0" distR="0" wp14:anchorId="18AFFBE5" wp14:editId="08C12471">
            <wp:extent cx="3705225" cy="2682330"/>
            <wp:effectExtent l="0" t="0" r="0" b="3810"/>
            <wp:docPr id="11432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9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749" cy="26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922C" w14:textId="77777777" w:rsidR="003F79A9" w:rsidRDefault="003F79A9" w:rsidP="003F79A9"/>
    <w:p w14:paraId="4B699840" w14:textId="77777777" w:rsidR="003F79A9" w:rsidRDefault="003F79A9">
      <w:pPr>
        <w:rPr>
          <w:b/>
          <w:bCs/>
          <w:color w:val="FF6600"/>
        </w:rPr>
      </w:pPr>
      <w:r>
        <w:br w:type="page"/>
      </w:r>
    </w:p>
    <w:p w14:paraId="32A0DFE5" w14:textId="7F250CD1" w:rsidR="00E46897" w:rsidRDefault="00351988" w:rsidP="00351988">
      <w:pPr>
        <w:pStyle w:val="Heading1"/>
      </w:pPr>
      <w:bookmarkStart w:id="1" w:name="_Toc181650100"/>
      <w:r>
        <w:lastRenderedPageBreak/>
        <w:t>Update the Hub</w:t>
      </w:r>
      <w:bookmarkEnd w:id="1"/>
    </w:p>
    <w:p w14:paraId="6969919B" w14:textId="5F969C96" w:rsidR="00E46897" w:rsidRDefault="007E4CD7" w:rsidP="003F79A9">
      <w:pPr>
        <w:pStyle w:val="ListParagraph"/>
        <w:numPr>
          <w:ilvl w:val="0"/>
          <w:numId w:val="15"/>
        </w:numPr>
        <w:tabs>
          <w:tab w:val="left" w:pos="450"/>
        </w:tabs>
        <w:spacing w:before="240" w:after="240" w:line="240" w:lineRule="auto"/>
        <w:ind w:left="360"/>
      </w:pPr>
      <w:r>
        <w:t xml:space="preserve">In the search bar, locate the </w:t>
      </w:r>
      <w:r>
        <w:rPr>
          <w:b/>
          <w:bCs/>
        </w:rPr>
        <w:t>Maintain Hubs</w:t>
      </w:r>
      <w:r>
        <w:t xml:space="preserve"> task.</w:t>
      </w:r>
    </w:p>
    <w:p w14:paraId="58A5651C" w14:textId="22C50E18" w:rsidR="007E4CD7" w:rsidRDefault="007E4CD7" w:rsidP="003F79A9">
      <w:pPr>
        <w:tabs>
          <w:tab w:val="left" w:pos="450"/>
        </w:tabs>
        <w:spacing w:before="240" w:after="240" w:line="240" w:lineRule="auto"/>
        <w:ind w:left="360"/>
      </w:pPr>
      <w:r w:rsidRPr="007E4CD7">
        <w:rPr>
          <w:noProof/>
        </w:rPr>
        <w:drawing>
          <wp:inline distT="0" distB="0" distL="0" distR="0" wp14:anchorId="7CBA81BC" wp14:editId="3290F6D5">
            <wp:extent cx="2781300" cy="672339"/>
            <wp:effectExtent l="19050" t="19050" r="19050" b="13970"/>
            <wp:docPr id="11069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0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4665" cy="6828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15DEC2" w14:textId="364F34B9" w:rsidR="003F79A9" w:rsidRDefault="00CE5A56" w:rsidP="003F79A9">
      <w:pPr>
        <w:pStyle w:val="ListParagraph"/>
        <w:numPr>
          <w:ilvl w:val="0"/>
          <w:numId w:val="15"/>
        </w:numPr>
        <w:tabs>
          <w:tab w:val="left" w:pos="450"/>
        </w:tabs>
        <w:spacing w:before="240" w:after="240" w:line="240" w:lineRule="auto"/>
        <w:ind w:left="360"/>
      </w:pPr>
      <w:r>
        <w:t xml:space="preserve">The </w:t>
      </w:r>
      <w:r>
        <w:rPr>
          <w:b/>
          <w:bCs/>
        </w:rPr>
        <w:t>Maintain Hubs</w:t>
      </w:r>
      <w:r>
        <w:t xml:space="preserve"> page will appear with </w:t>
      </w:r>
      <w:r w:rsidR="003F79A9">
        <w:t>the</w:t>
      </w:r>
      <w:r>
        <w:t xml:space="preserve"> list of hubs. To update the Academics Hub, locate </w:t>
      </w:r>
      <w:r w:rsidRPr="00CE5A56">
        <w:rPr>
          <w:b/>
          <w:bCs/>
        </w:rPr>
        <w:t>Academics</w:t>
      </w:r>
      <w:r>
        <w:t xml:space="preserve"> in the </w:t>
      </w:r>
      <w:r w:rsidRPr="00CE5A56">
        <w:rPr>
          <w:b/>
          <w:bCs/>
        </w:rPr>
        <w:t>Hub</w:t>
      </w:r>
      <w:r>
        <w:t xml:space="preserve"> column. </w:t>
      </w:r>
      <w:r w:rsidR="003F79A9">
        <w:t xml:space="preserve">From </w:t>
      </w:r>
      <w:r w:rsidR="00C97461">
        <w:t xml:space="preserve">the </w:t>
      </w:r>
      <w:r w:rsidR="00C97461">
        <w:rPr>
          <w:b/>
          <w:bCs/>
        </w:rPr>
        <w:t>Actions</w:t>
      </w:r>
      <w:r w:rsidR="00C97461">
        <w:t xml:space="preserve"> column in the</w:t>
      </w:r>
      <w:r w:rsidR="003F79A9">
        <w:t xml:space="preserve"> table, you are able to:</w:t>
      </w:r>
    </w:p>
    <w:p w14:paraId="2F965784" w14:textId="43237E87" w:rsidR="003F79A9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ab/>
        <w:t xml:space="preserve"> </w:t>
      </w:r>
      <w:r>
        <w:tab/>
        <w:t xml:space="preserve">1) Configure suggested links, </w:t>
      </w:r>
    </w:p>
    <w:p w14:paraId="4BB8A5A7" w14:textId="77777777" w:rsidR="003F79A9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ab/>
      </w:r>
      <w:r>
        <w:tab/>
        <w:t xml:space="preserve">2) Customize hub navigation, and </w:t>
      </w:r>
    </w:p>
    <w:p w14:paraId="38C9B91D" w14:textId="77777777" w:rsidR="003F79A9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ab/>
      </w:r>
      <w:r>
        <w:tab/>
        <w:t xml:space="preserve">3) Configure overview. </w:t>
      </w:r>
    </w:p>
    <w:p w14:paraId="082B0625" w14:textId="77777777" w:rsidR="003F79A9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</w:p>
    <w:p w14:paraId="1B16CF28" w14:textId="471642A2" w:rsidR="00954EAD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>Review this guide for steps on completing each action.</w:t>
      </w:r>
    </w:p>
    <w:p w14:paraId="47F33043" w14:textId="77777777" w:rsidR="00954EAD" w:rsidRDefault="00954EAD" w:rsidP="00954EAD">
      <w:pPr>
        <w:pStyle w:val="ListParagraph"/>
        <w:tabs>
          <w:tab w:val="left" w:pos="450"/>
        </w:tabs>
        <w:spacing w:before="240" w:after="240" w:line="240" w:lineRule="auto"/>
      </w:pPr>
    </w:p>
    <w:p w14:paraId="2133BB65" w14:textId="77777777" w:rsidR="003F79A9" w:rsidRDefault="003F79A9" w:rsidP="00954EAD">
      <w:pPr>
        <w:pStyle w:val="ListParagraph"/>
        <w:tabs>
          <w:tab w:val="left" w:pos="450"/>
        </w:tabs>
        <w:spacing w:before="240" w:after="240" w:line="240" w:lineRule="auto"/>
      </w:pPr>
    </w:p>
    <w:p w14:paraId="58D2D1EF" w14:textId="77777777" w:rsidR="003F79A9" w:rsidRDefault="003F79A9" w:rsidP="00954EAD">
      <w:pPr>
        <w:pStyle w:val="ListParagraph"/>
        <w:tabs>
          <w:tab w:val="left" w:pos="450"/>
        </w:tabs>
        <w:spacing w:before="240" w:after="240" w:line="240" w:lineRule="auto"/>
      </w:pPr>
    </w:p>
    <w:p w14:paraId="636374EB" w14:textId="77777777" w:rsidR="00C97461" w:rsidRDefault="00C97461">
      <w:pPr>
        <w:rPr>
          <w:b/>
          <w:bCs/>
        </w:rPr>
      </w:pPr>
      <w:bookmarkStart w:id="2" w:name="_Toc181650101"/>
      <w:r>
        <w:br w:type="page"/>
      </w:r>
    </w:p>
    <w:p w14:paraId="30E7F706" w14:textId="604E87DC" w:rsidR="00954EAD" w:rsidRDefault="00C97461" w:rsidP="00954EAD">
      <w:pPr>
        <w:pStyle w:val="Heading2"/>
      </w:pPr>
      <w:r w:rsidRPr="00C97461">
        <w:lastRenderedPageBreak/>
        <w:drawing>
          <wp:anchor distT="0" distB="0" distL="114300" distR="114300" simplePos="0" relativeHeight="251658240" behindDoc="0" locked="0" layoutInCell="1" allowOverlap="1" wp14:anchorId="65F39DD3" wp14:editId="74FFA551">
            <wp:simplePos x="0" y="0"/>
            <wp:positionH relativeFrom="column">
              <wp:posOffset>4200525</wp:posOffset>
            </wp:positionH>
            <wp:positionV relativeFrom="paragraph">
              <wp:posOffset>60325</wp:posOffset>
            </wp:positionV>
            <wp:extent cx="1857375" cy="1605855"/>
            <wp:effectExtent l="19050" t="19050" r="9525" b="13970"/>
            <wp:wrapSquare wrapText="bothSides"/>
            <wp:docPr id="131266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355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0585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954EAD">
        <w:t>Configure Suggested Links</w:t>
      </w:r>
      <w:bookmarkEnd w:id="2"/>
    </w:p>
    <w:p w14:paraId="0D8DF1AD" w14:textId="00D30947" w:rsidR="00954EAD" w:rsidRDefault="00954EAD" w:rsidP="00954EAD">
      <w:pPr>
        <w:tabs>
          <w:tab w:val="left" w:pos="450"/>
        </w:tabs>
        <w:spacing w:before="240" w:after="240" w:line="240" w:lineRule="auto"/>
      </w:pPr>
      <w:r>
        <w:t>Suggested links appear at the bottom of the hub</w:t>
      </w:r>
      <w:r w:rsidR="003F79A9">
        <w:t xml:space="preserve"> navigation pane</w:t>
      </w:r>
      <w:r>
        <w:t xml:space="preserve"> and require periodic updating, especially at the start of a new academic period. Follow these steps to update suggested links.</w:t>
      </w:r>
    </w:p>
    <w:p w14:paraId="02BAAD4A" w14:textId="21449D2D" w:rsidR="00C97461" w:rsidRDefault="00C97461" w:rsidP="00954EAD">
      <w:pPr>
        <w:tabs>
          <w:tab w:val="left" w:pos="450"/>
        </w:tabs>
        <w:spacing w:before="240" w:after="240" w:line="240" w:lineRule="auto"/>
      </w:pPr>
    </w:p>
    <w:p w14:paraId="6E7A6174" w14:textId="77777777" w:rsidR="00C97461" w:rsidRDefault="00C97461" w:rsidP="00954EAD">
      <w:pPr>
        <w:tabs>
          <w:tab w:val="left" w:pos="450"/>
        </w:tabs>
        <w:spacing w:before="240" w:after="240" w:line="240" w:lineRule="auto"/>
      </w:pPr>
    </w:p>
    <w:p w14:paraId="6C6E9B37" w14:textId="77777777" w:rsidR="00C97461" w:rsidRDefault="00C97461" w:rsidP="00954EAD">
      <w:pPr>
        <w:tabs>
          <w:tab w:val="left" w:pos="450"/>
        </w:tabs>
        <w:spacing w:before="240" w:after="240" w:line="240" w:lineRule="auto"/>
      </w:pPr>
    </w:p>
    <w:p w14:paraId="3A23A0C8" w14:textId="03B68EB9" w:rsidR="00CE5A56" w:rsidRDefault="00CE5A56" w:rsidP="00C97461">
      <w:pPr>
        <w:pStyle w:val="ListParagraph"/>
        <w:numPr>
          <w:ilvl w:val="0"/>
          <w:numId w:val="18"/>
        </w:numPr>
        <w:tabs>
          <w:tab w:val="left" w:pos="450"/>
        </w:tabs>
        <w:spacing w:before="240" w:after="240" w:line="240" w:lineRule="auto"/>
        <w:ind w:left="360"/>
      </w:pPr>
      <w:r w:rsidRPr="00CE5A56">
        <w:t>In</w:t>
      </w:r>
      <w:r>
        <w:t xml:space="preserve"> the </w:t>
      </w:r>
      <w:r>
        <w:rPr>
          <w:b/>
          <w:bCs/>
        </w:rPr>
        <w:t xml:space="preserve">Action </w:t>
      </w:r>
      <w:r>
        <w:t xml:space="preserve">column, click the corresponding </w:t>
      </w:r>
      <w:r>
        <w:rPr>
          <w:b/>
          <w:bCs/>
        </w:rPr>
        <w:t xml:space="preserve">Action </w:t>
      </w:r>
      <w:r>
        <w:t xml:space="preserve">drop-down menu and select </w:t>
      </w:r>
      <w:r>
        <w:rPr>
          <w:b/>
          <w:bCs/>
        </w:rPr>
        <w:t>“Configure Suggested Links”</w:t>
      </w:r>
      <w:r>
        <w:t>.</w:t>
      </w:r>
    </w:p>
    <w:p w14:paraId="1A895E3E" w14:textId="3BD5B1F4" w:rsidR="00CE5A56" w:rsidRDefault="00CE5A56" w:rsidP="003F79A9">
      <w:pPr>
        <w:tabs>
          <w:tab w:val="left" w:pos="450"/>
        </w:tabs>
        <w:spacing w:before="240" w:after="240" w:line="240" w:lineRule="auto"/>
      </w:pPr>
      <w:r>
        <w:tab/>
      </w:r>
      <w:r>
        <w:rPr>
          <w:noProof/>
        </w:rPr>
        <w:drawing>
          <wp:inline distT="0" distB="0" distL="0" distR="0" wp14:anchorId="429D4A45" wp14:editId="4BDFB198">
            <wp:extent cx="5296644" cy="1362075"/>
            <wp:effectExtent l="19050" t="19050" r="18415" b="9525"/>
            <wp:docPr id="104913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32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6112" cy="136708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9B08C7" w14:textId="77777777" w:rsidR="00C97461" w:rsidRDefault="00C97461" w:rsidP="00C97461">
      <w:pPr>
        <w:tabs>
          <w:tab w:val="left" w:pos="450"/>
        </w:tabs>
        <w:spacing w:after="0" w:line="240" w:lineRule="auto"/>
      </w:pPr>
    </w:p>
    <w:p w14:paraId="545D5872" w14:textId="287555D7" w:rsidR="00CE5A56" w:rsidRDefault="00CE5A56" w:rsidP="00C97461">
      <w:pPr>
        <w:pStyle w:val="ListParagraph"/>
        <w:numPr>
          <w:ilvl w:val="0"/>
          <w:numId w:val="18"/>
        </w:numPr>
        <w:tabs>
          <w:tab w:val="left" w:pos="450"/>
        </w:tabs>
        <w:spacing w:before="240" w:after="240" w:line="240" w:lineRule="auto"/>
        <w:ind w:left="360"/>
      </w:pPr>
      <w:r>
        <w:t xml:space="preserve">The </w:t>
      </w:r>
      <w:r>
        <w:rPr>
          <w:b/>
          <w:bCs/>
        </w:rPr>
        <w:t>Configure Suggested Links</w:t>
      </w:r>
      <w:r>
        <w:t xml:space="preserve"> window will appear. These links should be updated at the start of a new academic period. </w:t>
      </w:r>
    </w:p>
    <w:p w14:paraId="2C099756" w14:textId="0AC9F0BA" w:rsidR="00954EAD" w:rsidRDefault="00954EAD" w:rsidP="00C97461">
      <w:pPr>
        <w:tabs>
          <w:tab w:val="left" w:pos="450"/>
        </w:tabs>
        <w:spacing w:before="240" w:after="0" w:line="240" w:lineRule="auto"/>
        <w:ind w:left="360"/>
      </w:pPr>
      <w:r>
        <w:t>Usually, most links are configured to be visible to all students. This is accomplished using the appropriate Security Group. Conversely, if you want a link to be visible to a limited group, configure the setting using condition rules.</w:t>
      </w:r>
    </w:p>
    <w:p w14:paraId="0E51ECCE" w14:textId="77777777" w:rsidR="00C97461" w:rsidRDefault="00C97461" w:rsidP="00C97461">
      <w:pPr>
        <w:tabs>
          <w:tab w:val="left" w:pos="450"/>
        </w:tabs>
        <w:spacing w:after="0" w:line="240" w:lineRule="auto"/>
        <w:ind w:left="360"/>
      </w:pPr>
    </w:p>
    <w:p w14:paraId="7105A934" w14:textId="453CD765" w:rsidR="00954EAD" w:rsidRDefault="00954EAD" w:rsidP="00954EAD">
      <w:pPr>
        <w:tabs>
          <w:tab w:val="left" w:pos="450"/>
        </w:tabs>
        <w:spacing w:before="240" w:after="240" w:line="240" w:lineRule="auto"/>
      </w:pPr>
      <w:r w:rsidRPr="00954EAD">
        <w:rPr>
          <w:noProof/>
        </w:rPr>
        <w:drawing>
          <wp:inline distT="0" distB="0" distL="0" distR="0" wp14:anchorId="4A202192" wp14:editId="4B5D85F4">
            <wp:extent cx="5943600" cy="2096770"/>
            <wp:effectExtent l="19050" t="19050" r="19050" b="17780"/>
            <wp:docPr id="159943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35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44F31C" w14:textId="7679279E" w:rsidR="00CE5A56" w:rsidRDefault="00C97461" w:rsidP="00954EAD">
      <w:pPr>
        <w:pStyle w:val="Heading2"/>
      </w:pPr>
      <w:bookmarkStart w:id="3" w:name="_Toc181650102"/>
      <w:r w:rsidRPr="00C97461">
        <w:lastRenderedPageBreak/>
        <w:drawing>
          <wp:anchor distT="0" distB="0" distL="114300" distR="114300" simplePos="0" relativeHeight="251659264" behindDoc="0" locked="0" layoutInCell="1" allowOverlap="1" wp14:anchorId="6D9BA44C" wp14:editId="3D2FFCBD">
            <wp:simplePos x="0" y="0"/>
            <wp:positionH relativeFrom="column">
              <wp:posOffset>4200525</wp:posOffset>
            </wp:positionH>
            <wp:positionV relativeFrom="paragraph">
              <wp:posOffset>0</wp:posOffset>
            </wp:positionV>
            <wp:extent cx="1905000" cy="1762760"/>
            <wp:effectExtent l="19050" t="19050" r="19050" b="27940"/>
            <wp:wrapSquare wrapText="bothSides"/>
            <wp:docPr id="1949650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091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7627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EAD">
        <w:t>Customize Hub Navigation</w:t>
      </w:r>
      <w:bookmarkEnd w:id="3"/>
    </w:p>
    <w:p w14:paraId="61092C76" w14:textId="4CD36EBF" w:rsidR="00A03686" w:rsidRDefault="00A03686" w:rsidP="00A03686">
      <w:r>
        <w:t xml:space="preserve">The hub navigation controls the navigable items in the top portion of the </w:t>
      </w:r>
      <w:r w:rsidR="008418C3">
        <w:t>pane</w:t>
      </w:r>
      <w:r>
        <w:t xml:space="preserve">. Users can customize the order </w:t>
      </w:r>
      <w:r w:rsidR="00C97461">
        <w:t xml:space="preserve">of </w:t>
      </w:r>
      <w:r>
        <w:t>the items display</w:t>
      </w:r>
      <w:r w:rsidR="00C97461">
        <w:t>ed</w:t>
      </w:r>
      <w:r>
        <w:t>, and remove or add items. Follow these steps to customize.</w:t>
      </w:r>
    </w:p>
    <w:p w14:paraId="3D2E8DA5" w14:textId="0B2A728C" w:rsidR="00C97461" w:rsidRDefault="00C97461" w:rsidP="00A03686"/>
    <w:p w14:paraId="37F273C1" w14:textId="77777777" w:rsidR="00C97461" w:rsidRDefault="00C97461" w:rsidP="00A03686"/>
    <w:p w14:paraId="40804400" w14:textId="77777777" w:rsidR="00C97461" w:rsidRDefault="00C97461" w:rsidP="00A03686"/>
    <w:p w14:paraId="137BD618" w14:textId="57682FED" w:rsidR="00954EAD" w:rsidRDefault="00954EAD" w:rsidP="003F79A9">
      <w:pPr>
        <w:pStyle w:val="ListParagraph"/>
        <w:numPr>
          <w:ilvl w:val="0"/>
          <w:numId w:val="16"/>
        </w:numPr>
        <w:tabs>
          <w:tab w:val="left" w:pos="450"/>
        </w:tabs>
        <w:spacing w:before="240" w:after="240" w:line="240" w:lineRule="auto"/>
        <w:ind w:left="360"/>
      </w:pPr>
      <w:r w:rsidRPr="00CE5A56">
        <w:t>In</w:t>
      </w:r>
      <w:r>
        <w:t xml:space="preserve"> the </w:t>
      </w:r>
      <w:r>
        <w:rPr>
          <w:b/>
          <w:bCs/>
        </w:rPr>
        <w:t xml:space="preserve">Action </w:t>
      </w:r>
      <w:r>
        <w:t xml:space="preserve">column, click the corresponding </w:t>
      </w:r>
      <w:r>
        <w:rPr>
          <w:b/>
          <w:bCs/>
        </w:rPr>
        <w:t xml:space="preserve">Action </w:t>
      </w:r>
      <w:r>
        <w:t xml:space="preserve">drop-down menu and select </w:t>
      </w:r>
      <w:r>
        <w:rPr>
          <w:b/>
          <w:bCs/>
        </w:rPr>
        <w:t>“Customize Hub Navigation”</w:t>
      </w:r>
      <w:r>
        <w:t>.</w:t>
      </w:r>
    </w:p>
    <w:p w14:paraId="4904824F" w14:textId="6DFF90C7" w:rsidR="00954EAD" w:rsidRDefault="00954EAD" w:rsidP="003F79A9">
      <w:pPr>
        <w:tabs>
          <w:tab w:val="left" w:pos="450"/>
        </w:tabs>
        <w:spacing w:before="240" w:after="240" w:line="240" w:lineRule="auto"/>
        <w:ind w:left="360"/>
      </w:pPr>
      <w:r>
        <w:rPr>
          <w:noProof/>
        </w:rPr>
        <w:drawing>
          <wp:inline distT="0" distB="0" distL="0" distR="0" wp14:anchorId="00621217" wp14:editId="295BB992">
            <wp:extent cx="4781550" cy="1229614"/>
            <wp:effectExtent l="19050" t="19050" r="19050" b="27940"/>
            <wp:docPr id="35845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58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2008" cy="12425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D4188A" w14:textId="22B97C67" w:rsidR="00954EAD" w:rsidRDefault="00954EAD" w:rsidP="003F79A9">
      <w:pPr>
        <w:pStyle w:val="ListParagraph"/>
        <w:numPr>
          <w:ilvl w:val="0"/>
          <w:numId w:val="16"/>
        </w:numPr>
        <w:tabs>
          <w:tab w:val="left" w:pos="450"/>
        </w:tabs>
        <w:spacing w:before="240" w:after="240" w:line="240" w:lineRule="auto"/>
        <w:ind w:left="360"/>
      </w:pPr>
      <w:r>
        <w:t xml:space="preserve">The </w:t>
      </w:r>
      <w:r>
        <w:rPr>
          <w:b/>
          <w:bCs/>
        </w:rPr>
        <w:t xml:space="preserve">Customize Hub Navigation </w:t>
      </w:r>
      <w:r>
        <w:t xml:space="preserve">window will appear. A table will display the current navigation </w:t>
      </w:r>
      <w:r w:rsidR="00A03686">
        <w:t>items</w:t>
      </w:r>
      <w:r>
        <w:t xml:space="preserve">. </w:t>
      </w:r>
    </w:p>
    <w:p w14:paraId="07E11B5C" w14:textId="77777777" w:rsidR="00954EAD" w:rsidRDefault="00954EAD" w:rsidP="00954EAD">
      <w:pPr>
        <w:pStyle w:val="ListParagraph"/>
        <w:tabs>
          <w:tab w:val="left" w:pos="450"/>
        </w:tabs>
        <w:spacing w:before="240" w:after="240" w:line="240" w:lineRule="auto"/>
      </w:pPr>
    </w:p>
    <w:p w14:paraId="67650DEA" w14:textId="5629FBDE" w:rsidR="00954EAD" w:rsidRDefault="00954EAD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>Using this table, you can adjust the order of the items, remove</w:t>
      </w:r>
      <w:r w:rsidR="00A03686">
        <w:t xml:space="preserve"> an item,</w:t>
      </w:r>
      <w:r>
        <w:t xml:space="preserve"> or add an item. The available items are pre-set by Workday and cannot be customized.</w:t>
      </w:r>
    </w:p>
    <w:p w14:paraId="04FB09EC" w14:textId="77777777" w:rsidR="00A03686" w:rsidRDefault="00A03686" w:rsidP="00954EAD">
      <w:pPr>
        <w:pStyle w:val="ListParagraph"/>
        <w:tabs>
          <w:tab w:val="left" w:pos="450"/>
        </w:tabs>
        <w:spacing w:before="240" w:after="240" w:line="240" w:lineRule="auto"/>
      </w:pPr>
    </w:p>
    <w:p w14:paraId="13BEE811" w14:textId="75F2B2D1" w:rsidR="00A03686" w:rsidRDefault="00A03686" w:rsidP="003F79A9">
      <w:pPr>
        <w:pStyle w:val="ListParagraph"/>
        <w:tabs>
          <w:tab w:val="left" w:pos="450"/>
        </w:tabs>
        <w:spacing w:before="240" w:after="240" w:line="240" w:lineRule="auto"/>
        <w:ind w:left="0"/>
      </w:pPr>
      <w:r w:rsidRPr="00A03686">
        <w:rPr>
          <w:noProof/>
        </w:rPr>
        <w:drawing>
          <wp:inline distT="0" distB="0" distL="0" distR="0" wp14:anchorId="7AC2ED24" wp14:editId="7EAE0262">
            <wp:extent cx="5800725" cy="2284345"/>
            <wp:effectExtent l="19050" t="19050" r="9525" b="20955"/>
            <wp:docPr id="74033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33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6313" cy="229048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39CD7D" w14:textId="77777777" w:rsidR="003F79A9" w:rsidRDefault="003F79A9" w:rsidP="003F79A9">
      <w:pPr>
        <w:pStyle w:val="ListParagraph"/>
        <w:tabs>
          <w:tab w:val="left" w:pos="450"/>
        </w:tabs>
        <w:spacing w:before="240" w:after="240" w:line="240" w:lineRule="auto"/>
        <w:ind w:left="0"/>
      </w:pPr>
    </w:p>
    <w:p w14:paraId="3C63140D" w14:textId="4D0B1DA6" w:rsidR="00A03686" w:rsidRDefault="00A03686" w:rsidP="00A03686">
      <w:pPr>
        <w:pStyle w:val="ListParagraph"/>
        <w:numPr>
          <w:ilvl w:val="0"/>
          <w:numId w:val="16"/>
        </w:numPr>
        <w:tabs>
          <w:tab w:val="left" w:pos="450"/>
        </w:tabs>
        <w:spacing w:before="240" w:after="240" w:line="240" w:lineRule="auto"/>
      </w:pPr>
      <w:r>
        <w:t xml:space="preserve">When finished, click </w:t>
      </w:r>
      <w:r>
        <w:rPr>
          <w:b/>
          <w:bCs/>
        </w:rPr>
        <w:t>“OK”</w:t>
      </w:r>
      <w:r>
        <w:t>.</w:t>
      </w:r>
    </w:p>
    <w:p w14:paraId="68B63AE4" w14:textId="6DDCA087" w:rsidR="00A03686" w:rsidRDefault="00A03686" w:rsidP="00A03686">
      <w:pPr>
        <w:pStyle w:val="Heading2"/>
      </w:pPr>
      <w:bookmarkStart w:id="4" w:name="_Toc181650103"/>
      <w:r>
        <w:lastRenderedPageBreak/>
        <w:t>Configure Overview</w:t>
      </w:r>
      <w:bookmarkEnd w:id="4"/>
    </w:p>
    <w:p w14:paraId="1705F43B" w14:textId="4DBA9307" w:rsidR="00A03686" w:rsidRDefault="00A03686" w:rsidP="00A03686">
      <w:r>
        <w:t>The hub overview is</w:t>
      </w:r>
      <w:r w:rsidR="003F79A9">
        <w:t xml:space="preserve"> the</w:t>
      </w:r>
      <w:r>
        <w:t xml:space="preserve"> initial page users see when they access the hub. The </w:t>
      </w:r>
      <w:r>
        <w:rPr>
          <w:b/>
          <w:bCs/>
        </w:rPr>
        <w:t>Configure Overview</w:t>
      </w:r>
      <w:r>
        <w:t xml:space="preserve"> action allows you to customize the information displayed.</w:t>
      </w:r>
    </w:p>
    <w:p w14:paraId="7177EFB9" w14:textId="5AE2BEA2" w:rsidR="00A03686" w:rsidRDefault="008418C3" w:rsidP="00A03686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9D48E20" wp14:editId="3DBD4062">
            <wp:simplePos x="0" y="0"/>
            <wp:positionH relativeFrom="column">
              <wp:posOffset>19050</wp:posOffset>
            </wp:positionH>
            <wp:positionV relativeFrom="paragraph">
              <wp:posOffset>356235</wp:posOffset>
            </wp:positionV>
            <wp:extent cx="5114925" cy="2218690"/>
            <wp:effectExtent l="19050" t="19050" r="28575" b="10160"/>
            <wp:wrapTopAndBottom/>
            <wp:docPr id="716307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0736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2186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3686">
        <w:t xml:space="preserve">To demonstrate the </w:t>
      </w:r>
      <w:r w:rsidR="00A03686">
        <w:rPr>
          <w:b/>
          <w:bCs/>
        </w:rPr>
        <w:t>Configure Overview</w:t>
      </w:r>
      <w:r w:rsidR="00A03686">
        <w:t xml:space="preserve"> action, I will use the </w:t>
      </w:r>
      <w:r w:rsidR="00A03686">
        <w:rPr>
          <w:b/>
          <w:bCs/>
        </w:rPr>
        <w:t>Financials Hub.</w:t>
      </w:r>
    </w:p>
    <w:p w14:paraId="57492331" w14:textId="5F084242" w:rsidR="008418C3" w:rsidRPr="00A03686" w:rsidRDefault="008418C3" w:rsidP="00A03686"/>
    <w:p w14:paraId="62F5F580" w14:textId="31678692" w:rsidR="00A03686" w:rsidRDefault="00A03686" w:rsidP="003F79A9">
      <w:pPr>
        <w:pStyle w:val="ListParagraph"/>
        <w:numPr>
          <w:ilvl w:val="0"/>
          <w:numId w:val="17"/>
        </w:numPr>
        <w:tabs>
          <w:tab w:val="left" w:pos="450"/>
        </w:tabs>
        <w:spacing w:before="240" w:after="240" w:line="240" w:lineRule="auto"/>
        <w:ind w:left="360"/>
      </w:pPr>
      <w:r w:rsidRPr="00CE5A56">
        <w:t>In</w:t>
      </w:r>
      <w:r>
        <w:t xml:space="preserve"> the </w:t>
      </w:r>
      <w:r>
        <w:rPr>
          <w:b/>
          <w:bCs/>
        </w:rPr>
        <w:t xml:space="preserve">Action </w:t>
      </w:r>
      <w:r>
        <w:t xml:space="preserve">column, click the corresponding </w:t>
      </w:r>
      <w:r>
        <w:rPr>
          <w:b/>
          <w:bCs/>
        </w:rPr>
        <w:t xml:space="preserve">Action </w:t>
      </w:r>
      <w:r>
        <w:t xml:space="preserve">drop-down menu and select </w:t>
      </w:r>
      <w:r>
        <w:rPr>
          <w:b/>
          <w:bCs/>
        </w:rPr>
        <w:t>“Configure Overview”</w:t>
      </w:r>
      <w:r>
        <w:t>.</w:t>
      </w:r>
    </w:p>
    <w:p w14:paraId="516D4819" w14:textId="2CF153A7" w:rsidR="00A03686" w:rsidRDefault="00A03686" w:rsidP="00A03686">
      <w:pPr>
        <w:tabs>
          <w:tab w:val="left" w:pos="450"/>
        </w:tabs>
        <w:spacing w:before="240" w:after="240" w:line="240" w:lineRule="auto"/>
      </w:pPr>
      <w:r>
        <w:rPr>
          <w:noProof/>
        </w:rPr>
        <w:drawing>
          <wp:inline distT="0" distB="0" distL="0" distR="0" wp14:anchorId="4122F7EC" wp14:editId="78CAB463">
            <wp:extent cx="5438775" cy="829181"/>
            <wp:effectExtent l="19050" t="19050" r="9525" b="28575"/>
            <wp:docPr id="53021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11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5588" cy="8347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1273D1" w14:textId="77777777" w:rsidR="008418C3" w:rsidRDefault="008418C3" w:rsidP="00A03686">
      <w:pPr>
        <w:tabs>
          <w:tab w:val="left" w:pos="450"/>
        </w:tabs>
        <w:spacing w:before="240" w:after="240" w:line="240" w:lineRule="auto"/>
      </w:pPr>
    </w:p>
    <w:p w14:paraId="3DEE83D5" w14:textId="3AC9E600" w:rsidR="00A03686" w:rsidRDefault="00A03686" w:rsidP="003F79A9">
      <w:pPr>
        <w:pStyle w:val="ListParagraph"/>
        <w:numPr>
          <w:ilvl w:val="0"/>
          <w:numId w:val="17"/>
        </w:numPr>
        <w:tabs>
          <w:tab w:val="left" w:pos="450"/>
        </w:tabs>
        <w:spacing w:before="240" w:after="240" w:line="240" w:lineRule="auto"/>
        <w:ind w:left="360"/>
      </w:pPr>
      <w:r>
        <w:t xml:space="preserve">The </w:t>
      </w:r>
      <w:r>
        <w:rPr>
          <w:b/>
          <w:bCs/>
        </w:rPr>
        <w:t>Configure Hub by Admin</w:t>
      </w:r>
      <w:r>
        <w:t xml:space="preserve"> window will appear. A table will display announcements currently on the hub overview. </w:t>
      </w:r>
    </w:p>
    <w:p w14:paraId="7C791F0D" w14:textId="77777777" w:rsidR="0035578F" w:rsidRDefault="0035578F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</w:p>
    <w:p w14:paraId="6CD795AD" w14:textId="35187DE7" w:rsidR="0035578F" w:rsidRPr="0035578F" w:rsidRDefault="0035578F" w:rsidP="003F79A9">
      <w:pPr>
        <w:pStyle w:val="ListParagraph"/>
        <w:tabs>
          <w:tab w:val="left" w:pos="450"/>
        </w:tabs>
        <w:spacing w:before="240" w:after="240" w:line="240" w:lineRule="auto"/>
        <w:ind w:left="360"/>
      </w:pPr>
      <w:r>
        <w:t xml:space="preserve">Announcements may include text, images, or videos. Using the </w:t>
      </w:r>
      <w:r>
        <w:rPr>
          <w:b/>
          <w:bCs/>
        </w:rPr>
        <w:t>Rule</w:t>
      </w:r>
      <w:r>
        <w:t xml:space="preserve"> column, they can be visible to all students or a targeted group. From this table, you can</w:t>
      </w:r>
      <w:r w:rsidR="003F79A9">
        <w:t xml:space="preserve"> also</w:t>
      </w:r>
      <w:r>
        <w:t xml:space="preserve"> re-arrange the order and set expiration dates to remove announcements on a specific date. </w:t>
      </w:r>
    </w:p>
    <w:p w14:paraId="42ADF2E0" w14:textId="16E9170D" w:rsidR="0035578F" w:rsidRDefault="0035578F" w:rsidP="0035578F">
      <w:pPr>
        <w:tabs>
          <w:tab w:val="left" w:pos="450"/>
        </w:tabs>
        <w:spacing w:before="240" w:after="240" w:line="240" w:lineRule="auto"/>
      </w:pPr>
      <w:r w:rsidRPr="0035578F">
        <w:rPr>
          <w:noProof/>
        </w:rPr>
        <w:lastRenderedPageBreak/>
        <w:drawing>
          <wp:inline distT="0" distB="0" distL="0" distR="0" wp14:anchorId="0726018A" wp14:editId="7F22B61F">
            <wp:extent cx="3203668" cy="2381250"/>
            <wp:effectExtent l="19050" t="19050" r="15875" b="19050"/>
            <wp:docPr id="123795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51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4992" cy="2389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31B338" w14:textId="77777777" w:rsidR="0035578F" w:rsidRDefault="0035578F" w:rsidP="0035578F">
      <w:pPr>
        <w:tabs>
          <w:tab w:val="left" w:pos="450"/>
        </w:tabs>
        <w:spacing w:before="240" w:after="240" w:line="240" w:lineRule="auto"/>
      </w:pPr>
    </w:p>
    <w:p w14:paraId="3E5E27A1" w14:textId="0D519324" w:rsidR="0035578F" w:rsidRDefault="0035578F" w:rsidP="0035578F">
      <w:pPr>
        <w:tabs>
          <w:tab w:val="left" w:pos="450"/>
        </w:tabs>
        <w:spacing w:before="240" w:after="240" w:line="240" w:lineRule="auto"/>
      </w:pPr>
      <w:r>
        <w:rPr>
          <w:noProof/>
        </w:rPr>
        <w:drawing>
          <wp:inline distT="0" distB="0" distL="0" distR="0" wp14:anchorId="0D868AA6" wp14:editId="4CAA1248">
            <wp:extent cx="5086350" cy="1926944"/>
            <wp:effectExtent l="19050" t="19050" r="19050" b="16510"/>
            <wp:docPr id="32812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126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96176" cy="193066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23A4F4" w14:textId="77777777" w:rsidR="00A03686" w:rsidRPr="00A03686" w:rsidRDefault="00A03686" w:rsidP="00A03686"/>
    <w:p w14:paraId="7DCF288B" w14:textId="77777777" w:rsidR="00954EAD" w:rsidRPr="00954EAD" w:rsidRDefault="00954EAD" w:rsidP="00954EAD"/>
    <w:sectPr w:rsidR="00954EAD" w:rsidRPr="00954EAD" w:rsidSect="002E24CC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440" w:right="1440" w:bottom="1440" w:left="1440" w:header="144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2FBA70" w14:textId="77777777" w:rsidR="00BF6CC4" w:rsidRDefault="00BF6CC4">
      <w:pPr>
        <w:spacing w:after="0" w:line="240" w:lineRule="auto"/>
      </w:pPr>
      <w:r>
        <w:separator/>
      </w:r>
    </w:p>
  </w:endnote>
  <w:endnote w:type="continuationSeparator" w:id="0">
    <w:p w14:paraId="0D94098C" w14:textId="77777777" w:rsidR="00BF6CC4" w:rsidRDefault="00BF6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4E0E6D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c"/>
      <w:tblW w:w="10440" w:type="dxa"/>
      <w:tblInd w:w="-27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151"/>
      <w:gridCol w:w="6389"/>
      <w:gridCol w:w="900"/>
    </w:tblGrid>
    <w:tr w:rsidR="00DA7755" w14:paraId="3B7E5FAC" w14:textId="77777777">
      <w:tc>
        <w:tcPr>
          <w:tcW w:w="3151" w:type="dxa"/>
          <w:vAlign w:val="center"/>
        </w:tcPr>
        <w:p w14:paraId="758C3CE4" w14:textId="58945927" w:rsidR="00DA7755" w:rsidRDefault="00580E2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sz w:val="16"/>
              <w:szCs w:val="16"/>
            </w:rPr>
            <w:t>How to Update the Hub</w:t>
          </w:r>
          <w:r>
            <w:rPr>
              <w:color w:val="000000"/>
              <w:sz w:val="16"/>
              <w:szCs w:val="16"/>
            </w:rPr>
            <w:br/>
          </w:r>
          <w:r>
            <w:rPr>
              <w:i/>
              <w:color w:val="000000"/>
              <w:sz w:val="16"/>
              <w:szCs w:val="16"/>
            </w:rPr>
            <w:t xml:space="preserve">updated </w:t>
          </w:r>
          <w:r w:rsidR="007D0ADE">
            <w:rPr>
              <w:i/>
              <w:color w:val="000000"/>
              <w:sz w:val="16"/>
              <w:szCs w:val="16"/>
            </w:rPr>
            <w:t>10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389" w:type="dxa"/>
          <w:vAlign w:val="center"/>
        </w:tcPr>
        <w:p w14:paraId="2008FA1B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CF212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</w:p>
      </w:tc>
      <w:tc>
        <w:tcPr>
          <w:tcW w:w="900" w:type="dxa"/>
          <w:vAlign w:val="center"/>
        </w:tcPr>
        <w:p w14:paraId="136F9A47" w14:textId="77777777" w:rsidR="00DA775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498EDE9B" wp14:editId="08FEC41E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241386680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A292711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28E1F3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3470FA39" w14:textId="77777777" w:rsidR="00DA7755" w:rsidRDefault="00DA77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9E090" w14:textId="77777777" w:rsidR="00BF6CC4" w:rsidRDefault="00BF6CC4">
      <w:pPr>
        <w:spacing w:after="0" w:line="240" w:lineRule="auto"/>
      </w:pPr>
      <w:r>
        <w:separator/>
      </w:r>
    </w:p>
  </w:footnote>
  <w:footnote w:type="continuationSeparator" w:id="0">
    <w:p w14:paraId="1A55D6FA" w14:textId="77777777" w:rsidR="00BF6CC4" w:rsidRDefault="00BF6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1BA5CF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b"/>
      <w:tblpPr w:leftFromText="180" w:rightFromText="180" w:vertAnchor="page" w:horzAnchor="page" w:tblpX="1338" w:tblpY="862"/>
      <w:tblW w:w="966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2925"/>
      <w:gridCol w:w="5070"/>
      <w:gridCol w:w="1410"/>
    </w:tblGrid>
    <w:tr w:rsidR="00DA7755" w14:paraId="481AE068" w14:textId="77777777">
      <w:tc>
        <w:tcPr>
          <w:tcW w:w="255" w:type="dxa"/>
          <w:tcBorders>
            <w:bottom w:val="nil"/>
          </w:tcBorders>
          <w:shd w:val="clear" w:color="auto" w:fill="073763"/>
          <w:vAlign w:val="center"/>
        </w:tcPr>
        <w:p w14:paraId="2DB4D330" w14:textId="77777777" w:rsidR="00DA7755" w:rsidRDefault="00DA7755">
          <w:pPr>
            <w:jc w:val="right"/>
            <w:rPr>
              <w:b/>
              <w:sz w:val="36"/>
              <w:szCs w:val="36"/>
              <w:shd w:val="clear" w:color="auto" w:fill="A64D79"/>
            </w:rPr>
          </w:pPr>
        </w:p>
      </w:tc>
      <w:tc>
        <w:tcPr>
          <w:tcW w:w="2925" w:type="dxa"/>
          <w:tcBorders>
            <w:bottom w:val="nil"/>
          </w:tcBorders>
          <w:shd w:val="clear" w:color="auto" w:fill="073763"/>
          <w:vAlign w:val="center"/>
        </w:tcPr>
        <w:p w14:paraId="0D169BE0" w14:textId="77777777" w:rsidR="00DA7755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</w:rPr>
            <w:t>Guide to</w:t>
          </w:r>
        </w:p>
        <w:p w14:paraId="3766A622" w14:textId="77777777" w:rsidR="00DA7755" w:rsidRDefault="00000000">
          <w:pPr>
            <w:rPr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WORKDAY</w:t>
          </w:r>
        </w:p>
      </w:tc>
      <w:tc>
        <w:tcPr>
          <w:tcW w:w="5070" w:type="dxa"/>
          <w:vAlign w:val="center"/>
        </w:tcPr>
        <w:p w14:paraId="7800444F" w14:textId="1FCEB8CD" w:rsidR="00DA7755" w:rsidRDefault="00580E29">
          <w:pPr>
            <w:rPr>
              <w:b/>
              <w:sz w:val="32"/>
              <w:szCs w:val="32"/>
            </w:rPr>
          </w:pPr>
          <w:r>
            <w:rPr>
              <w:b/>
              <w:sz w:val="32"/>
              <w:szCs w:val="32"/>
            </w:rPr>
            <w:t xml:space="preserve">How to Update </w:t>
          </w:r>
          <w:r w:rsidR="0035578F">
            <w:rPr>
              <w:b/>
              <w:sz w:val="32"/>
              <w:szCs w:val="32"/>
            </w:rPr>
            <w:t>the</w:t>
          </w:r>
          <w:r>
            <w:rPr>
              <w:b/>
              <w:sz w:val="32"/>
              <w:szCs w:val="32"/>
            </w:rPr>
            <w:t xml:space="preserve"> Hub</w:t>
          </w:r>
        </w:p>
      </w:tc>
      <w:tc>
        <w:tcPr>
          <w:tcW w:w="1410" w:type="dxa"/>
          <w:vAlign w:val="center"/>
        </w:tcPr>
        <w:p w14:paraId="3D49825C" w14:textId="77777777" w:rsidR="00DA7755" w:rsidRDefault="00000000">
          <w:pPr>
            <w:rPr>
              <w:i/>
              <w:sz w:val="34"/>
              <w:szCs w:val="34"/>
            </w:rPr>
          </w:pPr>
          <w:r>
            <w:rPr>
              <w:i/>
              <w:sz w:val="34"/>
              <w:szCs w:val="34"/>
            </w:rPr>
            <w:t>Admin</w:t>
          </w:r>
        </w:p>
      </w:tc>
    </w:tr>
  </w:tbl>
  <w:p w14:paraId="4A1FDF94" w14:textId="77777777" w:rsidR="00DA7755" w:rsidRDefault="00DA7755" w:rsidP="002E24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33E94" w14:textId="77777777" w:rsidR="00DA7755" w:rsidRDefault="00DA775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fa"/>
      <w:tblpPr w:leftFromText="180" w:rightFromText="180" w:vertAnchor="page" w:horzAnchor="page" w:tblpX="6010" w:tblpY="862"/>
      <w:tblW w:w="891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970"/>
    </w:tblGrid>
    <w:tr w:rsidR="00DA7755" w14:paraId="64C5AE2B" w14:textId="77777777">
      <w:tc>
        <w:tcPr>
          <w:tcW w:w="5940" w:type="dxa"/>
          <w:vAlign w:val="bottom"/>
        </w:tcPr>
        <w:p w14:paraId="02E46E5D" w14:textId="77777777" w:rsidR="00DA7755" w:rsidRDefault="00000000" w:rsidP="00323C65">
          <w:pPr>
            <w:pStyle w:val="Heading2"/>
          </w:pPr>
          <w:r>
            <w:t>Find Undergraduate Course Sections</w:t>
          </w:r>
        </w:p>
      </w:tc>
      <w:tc>
        <w:tcPr>
          <w:tcW w:w="2970" w:type="dxa"/>
          <w:vAlign w:val="bottom"/>
        </w:tcPr>
        <w:p w14:paraId="106A9AEA" w14:textId="77777777" w:rsidR="00DA7755" w:rsidRDefault="00000000">
          <w:pPr>
            <w:pStyle w:val="Heading3"/>
          </w:pPr>
          <w:r>
            <w:rPr>
              <w:sz w:val="32"/>
              <w:szCs w:val="32"/>
            </w:rPr>
            <w:t>Student</w:t>
          </w:r>
        </w:p>
      </w:tc>
    </w:tr>
  </w:tbl>
  <w:p w14:paraId="0EB78A15" w14:textId="77777777" w:rsidR="00DA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0B66447" wp14:editId="6031C62B">
          <wp:simplePos x="0" y="0"/>
          <wp:positionH relativeFrom="column">
            <wp:posOffset>-149851</wp:posOffset>
          </wp:positionH>
          <wp:positionV relativeFrom="paragraph">
            <wp:posOffset>12296</wp:posOffset>
          </wp:positionV>
          <wp:extent cx="3791286" cy="668740"/>
          <wp:effectExtent l="0" t="0" r="0" b="0"/>
          <wp:wrapNone/>
          <wp:docPr id="92352789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91286" cy="668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4" type="#_x0000_t75" alt="Lightbulb and gear" style="width:13.5pt;height:13.5pt;visibility:visible" o:bullet="t">
        <v:imagedata r:id="rId1" o:title="" cropbottom="-244f" cropleft="-2632f" cropright="-2895f"/>
      </v:shape>
    </w:pict>
  </w:numPicBullet>
  <w:abstractNum w:abstractNumId="0" w15:restartNumberingAfterBreak="0">
    <w:nsid w:val="0A8B2CC9"/>
    <w:multiLevelType w:val="hybridMultilevel"/>
    <w:tmpl w:val="D4508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164773"/>
    <w:multiLevelType w:val="hybridMultilevel"/>
    <w:tmpl w:val="D4508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36249"/>
    <w:multiLevelType w:val="hybridMultilevel"/>
    <w:tmpl w:val="A82AE4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66F1F"/>
    <w:multiLevelType w:val="hybridMultilevel"/>
    <w:tmpl w:val="ABCC4F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D3583F"/>
    <w:multiLevelType w:val="hybridMultilevel"/>
    <w:tmpl w:val="9F203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20E14"/>
    <w:multiLevelType w:val="hybridMultilevel"/>
    <w:tmpl w:val="99D88AE0"/>
    <w:lvl w:ilvl="0" w:tplc="3CBA18C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6B2B2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E1D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8CEF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7B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422BB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9860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C0AA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2D8E5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49D7303"/>
    <w:multiLevelType w:val="hybridMultilevel"/>
    <w:tmpl w:val="22B25682"/>
    <w:lvl w:ilvl="0" w:tplc="87404AF2">
      <w:start w:val="5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55EAD"/>
    <w:multiLevelType w:val="hybridMultilevel"/>
    <w:tmpl w:val="CBBEB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3427C8"/>
    <w:multiLevelType w:val="hybridMultilevel"/>
    <w:tmpl w:val="5D227D08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663F2"/>
    <w:multiLevelType w:val="hybridMultilevel"/>
    <w:tmpl w:val="828A76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576115"/>
    <w:multiLevelType w:val="hybridMultilevel"/>
    <w:tmpl w:val="561E5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3A0EDB"/>
    <w:multiLevelType w:val="hybridMultilevel"/>
    <w:tmpl w:val="5D227D08"/>
    <w:lvl w:ilvl="0" w:tplc="FFFFFFFF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03406D"/>
    <w:multiLevelType w:val="hybridMultilevel"/>
    <w:tmpl w:val="D4508E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A5B11"/>
    <w:multiLevelType w:val="hybridMultilevel"/>
    <w:tmpl w:val="05E0A3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1164B4"/>
    <w:multiLevelType w:val="hybridMultilevel"/>
    <w:tmpl w:val="C2B65E10"/>
    <w:lvl w:ilvl="0" w:tplc="9B8CD59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5" w15:restartNumberingAfterBreak="0">
    <w:nsid w:val="6EF579D2"/>
    <w:multiLevelType w:val="hybridMultilevel"/>
    <w:tmpl w:val="D4508EDA"/>
    <w:lvl w:ilvl="0" w:tplc="02F6F1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4E679E"/>
    <w:multiLevelType w:val="hybridMultilevel"/>
    <w:tmpl w:val="5D227D08"/>
    <w:lvl w:ilvl="0" w:tplc="786C6984">
      <w:start w:val="1"/>
      <w:numFmt w:val="decimal"/>
      <w:lvlText w:val="%1."/>
      <w:lvlJc w:val="left"/>
      <w:pPr>
        <w:ind w:left="810" w:hanging="45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DE3789"/>
    <w:multiLevelType w:val="hybridMultilevel"/>
    <w:tmpl w:val="7BF271FA"/>
    <w:lvl w:ilvl="0" w:tplc="F79A67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44D3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9CE2A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A4598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CDE16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B9E2E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6018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CA3F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6E37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2055813142">
    <w:abstractNumId w:val="5"/>
  </w:num>
  <w:num w:numId="2" w16cid:durableId="1634217197">
    <w:abstractNumId w:val="17"/>
  </w:num>
  <w:num w:numId="3" w16cid:durableId="1495678971">
    <w:abstractNumId w:val="9"/>
  </w:num>
  <w:num w:numId="4" w16cid:durableId="598562483">
    <w:abstractNumId w:val="4"/>
  </w:num>
  <w:num w:numId="5" w16cid:durableId="268392051">
    <w:abstractNumId w:val="16"/>
  </w:num>
  <w:num w:numId="6" w16cid:durableId="1806965603">
    <w:abstractNumId w:val="2"/>
  </w:num>
  <w:num w:numId="7" w16cid:durableId="1035693452">
    <w:abstractNumId w:val="7"/>
  </w:num>
  <w:num w:numId="8" w16cid:durableId="664095495">
    <w:abstractNumId w:val="13"/>
  </w:num>
  <w:num w:numId="9" w16cid:durableId="1149788934">
    <w:abstractNumId w:val="10"/>
  </w:num>
  <w:num w:numId="10" w16cid:durableId="948314082">
    <w:abstractNumId w:val="14"/>
  </w:num>
  <w:num w:numId="11" w16cid:durableId="1270356541">
    <w:abstractNumId w:val="3"/>
  </w:num>
  <w:num w:numId="12" w16cid:durableId="644238045">
    <w:abstractNumId w:val="11"/>
  </w:num>
  <w:num w:numId="13" w16cid:durableId="1404110747">
    <w:abstractNumId w:val="8"/>
  </w:num>
  <w:num w:numId="14" w16cid:durableId="1471630394">
    <w:abstractNumId w:val="6"/>
  </w:num>
  <w:num w:numId="15" w16cid:durableId="1315571134">
    <w:abstractNumId w:val="15"/>
  </w:num>
  <w:num w:numId="16" w16cid:durableId="1419406351">
    <w:abstractNumId w:val="1"/>
  </w:num>
  <w:num w:numId="17" w16cid:durableId="1537695242">
    <w:abstractNumId w:val="0"/>
  </w:num>
  <w:num w:numId="18" w16cid:durableId="175416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755"/>
    <w:rsid w:val="000370D8"/>
    <w:rsid w:val="00155083"/>
    <w:rsid w:val="001B2141"/>
    <w:rsid w:val="002E24CC"/>
    <w:rsid w:val="00323C65"/>
    <w:rsid w:val="003451B0"/>
    <w:rsid w:val="00351988"/>
    <w:rsid w:val="0035578F"/>
    <w:rsid w:val="003A7034"/>
    <w:rsid w:val="003F79A9"/>
    <w:rsid w:val="003F7A13"/>
    <w:rsid w:val="00433E57"/>
    <w:rsid w:val="0052601C"/>
    <w:rsid w:val="005355D2"/>
    <w:rsid w:val="00580E29"/>
    <w:rsid w:val="005E0CEE"/>
    <w:rsid w:val="0077709B"/>
    <w:rsid w:val="0078527F"/>
    <w:rsid w:val="007D0ADE"/>
    <w:rsid w:val="007E4CD7"/>
    <w:rsid w:val="008418C3"/>
    <w:rsid w:val="0093305C"/>
    <w:rsid w:val="00934F77"/>
    <w:rsid w:val="00954EAD"/>
    <w:rsid w:val="009B2B58"/>
    <w:rsid w:val="009E3ADE"/>
    <w:rsid w:val="009F41AF"/>
    <w:rsid w:val="00A03686"/>
    <w:rsid w:val="00A42DA4"/>
    <w:rsid w:val="00AF72F7"/>
    <w:rsid w:val="00B86020"/>
    <w:rsid w:val="00BF6CC4"/>
    <w:rsid w:val="00C97461"/>
    <w:rsid w:val="00CC54BF"/>
    <w:rsid w:val="00CE5A56"/>
    <w:rsid w:val="00CF212D"/>
    <w:rsid w:val="00D53878"/>
    <w:rsid w:val="00D804D4"/>
    <w:rsid w:val="00DA7755"/>
    <w:rsid w:val="00E46897"/>
    <w:rsid w:val="00F21A3F"/>
    <w:rsid w:val="00F4688E"/>
    <w:rsid w:val="00FB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F75CC"/>
  <w15:docId w15:val="{E255597E-3752-48D5-9E75-E46AF15E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23C65"/>
    <w:pPr>
      <w:pBdr>
        <w:bottom w:val="single" w:sz="4" w:space="1" w:color="auto"/>
      </w:pBdr>
      <w:tabs>
        <w:tab w:val="left" w:pos="937"/>
      </w:tabs>
      <w:spacing w:before="240" w:after="240" w:line="240" w:lineRule="auto"/>
      <w:outlineLvl w:val="0"/>
    </w:pPr>
    <w:rPr>
      <w:b/>
      <w:bCs/>
      <w:color w:val="FF6600"/>
    </w:rPr>
  </w:style>
  <w:style w:type="paragraph" w:styleId="Heading2">
    <w:name w:val="heading 2"/>
    <w:basedOn w:val="Normal"/>
    <w:next w:val="Normal"/>
    <w:uiPriority w:val="9"/>
    <w:unhideWhenUsed/>
    <w:qFormat/>
    <w:rsid w:val="00323C65"/>
    <w:pPr>
      <w:tabs>
        <w:tab w:val="left" w:pos="450"/>
      </w:tabs>
      <w:spacing w:before="240" w:after="240" w:line="240" w:lineRule="auto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05C"/>
  </w:style>
  <w:style w:type="paragraph" w:styleId="Footer">
    <w:name w:val="footer"/>
    <w:basedOn w:val="Normal"/>
    <w:link w:val="FooterChar"/>
    <w:uiPriority w:val="99"/>
    <w:unhideWhenUsed/>
    <w:rsid w:val="00933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05C"/>
  </w:style>
  <w:style w:type="paragraph" w:styleId="ListParagraph">
    <w:name w:val="List Paragraph"/>
    <w:basedOn w:val="Normal"/>
    <w:uiPriority w:val="34"/>
    <w:qFormat/>
    <w:rsid w:val="001B2141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51988"/>
    <w:pPr>
      <w:keepNext/>
      <w:keepLines/>
      <w:pBdr>
        <w:bottom w:val="none" w:sz="0" w:space="0" w:color="auto"/>
      </w:pBdr>
      <w:tabs>
        <w:tab w:val="clear" w:pos="937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3519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19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19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4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dBVEUJX6YkkYBWuND1TNyGxTpg==">CgMxLjA4AHIhMU5IV3dCamZFd2szVlVrMm5GU0U2TmFNeGJnZzJMOGln</go:docsCustomData>
</go:gDocsCustomXmlDataStorage>
</file>

<file path=customXml/itemProps1.xml><?xml version="1.0" encoding="utf-8"?>
<ds:datastoreItem xmlns:ds="http://schemas.openxmlformats.org/officeDocument/2006/customXml" ds:itemID="{12DCA77E-492A-4588-9BAA-FFF6304BFFD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katrina h</dc:creator>
  <cp:lastModifiedBy>katrina h</cp:lastModifiedBy>
  <cp:revision>3</cp:revision>
  <cp:lastPrinted>2024-11-05T01:38:00Z</cp:lastPrinted>
  <dcterms:created xsi:type="dcterms:W3CDTF">2024-11-05T06:02:00Z</dcterms:created>
  <dcterms:modified xsi:type="dcterms:W3CDTF">2024-11-05T16:14:00Z</dcterms:modified>
</cp:coreProperties>
</file>